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352E" w14:textId="77777777" w:rsidR="00A67983" w:rsidRPr="00A67983" w:rsidRDefault="00A67983" w:rsidP="00A67983">
      <w:pPr>
        <w:numPr>
          <w:ilvl w:val="0"/>
          <w:numId w:val="1"/>
        </w:numPr>
      </w:pPr>
      <w:r w:rsidRPr="00A67983">
        <w:t>Consider the following statements about “BHOG – Blissful Hygienic Offering to God”:</w:t>
      </w:r>
      <w:r w:rsidRPr="00A67983">
        <w:br/>
        <w:t>Statement 1: It is a food safety initiative of FSSAI for places of worship where prasad is prepared and served.</w:t>
      </w:r>
      <w:r w:rsidRPr="00A67983">
        <w:br/>
        <w:t>Statement 2: Under BHOG, states are required to ensure mandatory certification of all temple food preparation sites under ISO standards.</w:t>
      </w:r>
      <w:r w:rsidRPr="00A67983">
        <w:br/>
        <w:t>Which of the above statements is/are correct?</w:t>
      </w:r>
      <w:r w:rsidRPr="00A67983">
        <w:br/>
        <w:t>(A) 1 only</w:t>
      </w:r>
      <w:r w:rsidRPr="00A67983">
        <w:br/>
        <w:t>(B) 2 only</w:t>
      </w:r>
      <w:r w:rsidRPr="00A67983">
        <w:br/>
        <w:t>(C) Both 1 and 2</w:t>
      </w:r>
      <w:r w:rsidRPr="00A67983">
        <w:br/>
        <w:t>(D) Neither 1 nor 2</w:t>
      </w:r>
    </w:p>
    <w:p w14:paraId="15B0F942" w14:textId="77777777" w:rsidR="00A67983" w:rsidRPr="00A67983" w:rsidRDefault="00A67983" w:rsidP="00A67983">
      <w:r w:rsidRPr="00A67983">
        <w:t>Answer 11. (A) 1 only</w:t>
      </w:r>
    </w:p>
    <w:p w14:paraId="415720C2" w14:textId="77777777" w:rsidR="00A67983" w:rsidRPr="00A67983" w:rsidRDefault="00A67983" w:rsidP="00A67983">
      <w:r w:rsidRPr="00A67983">
        <w:t>Explanation:</w:t>
      </w:r>
    </w:p>
    <w:p w14:paraId="46908CC4" w14:textId="77777777" w:rsidR="00A67983" w:rsidRPr="00A67983" w:rsidRDefault="00A67983" w:rsidP="00A67983">
      <w:pPr>
        <w:numPr>
          <w:ilvl w:val="0"/>
          <w:numId w:val="2"/>
        </w:numPr>
      </w:pPr>
      <w:r w:rsidRPr="00A67983">
        <w:t>BHOG is an initiative under the national food safety framework that guides places of worship on safe preparation, handling, and distribution of prasad/langar, with training and audits to improve hygiene standards.</w:t>
      </w:r>
    </w:p>
    <w:p w14:paraId="32751053" w14:textId="77777777" w:rsidR="00A67983" w:rsidRPr="00A67983" w:rsidRDefault="00A67983" w:rsidP="00A67983">
      <w:pPr>
        <w:numPr>
          <w:ilvl w:val="0"/>
          <w:numId w:val="2"/>
        </w:numPr>
      </w:pPr>
      <w:r w:rsidRPr="00A67983">
        <w:t>The initiative operates on voluntary certification and facilitation, not a blanket mandate for ISO certification of every temple kitchen, so the claim of compulsory ISO certification is incorrect.</w:t>
      </w:r>
    </w:p>
    <w:p w14:paraId="500000D1" w14:textId="77777777" w:rsidR="00A67983" w:rsidRPr="00A67983" w:rsidRDefault="00A67983" w:rsidP="00A67983">
      <w:pPr>
        <w:numPr>
          <w:ilvl w:val="0"/>
          <w:numId w:val="2"/>
        </w:numPr>
      </w:pPr>
      <w:r w:rsidRPr="00A67983">
        <w:t>State and local authorities support identification, training, and audit processes to encourage compliance and certification uptake without making it legally mandatory.</w:t>
      </w:r>
    </w:p>
    <w:p w14:paraId="2B2C2266" w14:textId="77777777" w:rsidR="00A67983" w:rsidRPr="00A67983" w:rsidRDefault="00A67983" w:rsidP="00A67983">
      <w:pPr>
        <w:numPr>
          <w:ilvl w:val="0"/>
          <w:numId w:val="3"/>
        </w:numPr>
      </w:pPr>
      <w:r w:rsidRPr="00A67983">
        <w:t>The National Education Policy (NEP) 2020 sets forth long-term goals for the education sector. Consider the following:</w:t>
      </w:r>
      <w:r w:rsidRPr="00A67983">
        <w:br/>
        <w:t>Objective 1: To achieve a Gross Enrolment Ratio (GER) of 50% in higher education by 2035.</w:t>
      </w:r>
      <w:r w:rsidRPr="00A67983">
        <w:br/>
        <w:t>Objective 2: To promote multilingualism by mandating education in native language at all levels.</w:t>
      </w:r>
      <w:r w:rsidRPr="00A67983">
        <w:br/>
        <w:t>Objective 3: To restructure school curriculum into a 5+3+3+4 design.</w:t>
      </w:r>
      <w:r w:rsidRPr="00A67983">
        <w:br/>
        <w:t>Objective 4: To establish a common Higher Education Commission of India.</w:t>
      </w:r>
      <w:r w:rsidRPr="00A67983">
        <w:br/>
        <w:t>Which of the above objectives is/are not correct?</w:t>
      </w:r>
      <w:r w:rsidRPr="00A67983">
        <w:br/>
        <w:t>(A) 1 and 4 only</w:t>
      </w:r>
      <w:r w:rsidRPr="00A67983">
        <w:br/>
        <w:t>(B) 2 only</w:t>
      </w:r>
      <w:r w:rsidRPr="00A67983">
        <w:br/>
        <w:t>(C) 3 only</w:t>
      </w:r>
      <w:r w:rsidRPr="00A67983">
        <w:br/>
        <w:t>(D) 2 and 3 only</w:t>
      </w:r>
    </w:p>
    <w:p w14:paraId="5730800A" w14:textId="77777777" w:rsidR="00A67983" w:rsidRPr="00A67983" w:rsidRDefault="00A67983" w:rsidP="00A67983">
      <w:r w:rsidRPr="00A67983">
        <w:t>Answer 12. (B) 2 only</w:t>
      </w:r>
    </w:p>
    <w:p w14:paraId="7AACE96E" w14:textId="77777777" w:rsidR="00A67983" w:rsidRPr="00A67983" w:rsidRDefault="00A67983" w:rsidP="00A67983">
      <w:r w:rsidRPr="00A67983">
        <w:t>Explanation:</w:t>
      </w:r>
    </w:p>
    <w:p w14:paraId="56840D15" w14:textId="77777777" w:rsidR="00A67983" w:rsidRPr="00A67983" w:rsidRDefault="00A67983" w:rsidP="00A67983">
      <w:pPr>
        <w:numPr>
          <w:ilvl w:val="0"/>
          <w:numId w:val="4"/>
        </w:numPr>
      </w:pPr>
      <w:r w:rsidRPr="00A67983">
        <w:t>NEP 2020 targets a 50% GER in higher education by 2035 and proposes the 5+3+3+4 school structural design, both of which are core features.</w:t>
      </w:r>
    </w:p>
    <w:p w14:paraId="22F6BCAA" w14:textId="77777777" w:rsidR="00A67983" w:rsidRPr="00A67983" w:rsidRDefault="00A67983" w:rsidP="00A67983">
      <w:pPr>
        <w:numPr>
          <w:ilvl w:val="0"/>
          <w:numId w:val="4"/>
        </w:numPr>
      </w:pPr>
      <w:r w:rsidRPr="00A67983">
        <w:t>It encourages mother tongue/regional language as medium of instruction at least till Grade 5 (preferably till Grade 8 and beyond) but does not mandate native language at all levels, so Objective 2 is not correct.</w:t>
      </w:r>
    </w:p>
    <w:p w14:paraId="6EB09E05" w14:textId="77777777" w:rsidR="00A67983" w:rsidRPr="00A67983" w:rsidRDefault="00A67983" w:rsidP="00A67983">
      <w:pPr>
        <w:numPr>
          <w:ilvl w:val="0"/>
          <w:numId w:val="4"/>
        </w:numPr>
      </w:pPr>
      <w:r w:rsidRPr="00A67983">
        <w:t>It proposes creation of the Higher Education Commission of India as an umbrella regulator, aligning with Objective 4.</w:t>
      </w:r>
    </w:p>
    <w:p w14:paraId="08AB24F9" w14:textId="77777777" w:rsidR="00A67983" w:rsidRPr="00A67983" w:rsidRDefault="00A67983" w:rsidP="00A67983">
      <w:pPr>
        <w:numPr>
          <w:ilvl w:val="0"/>
          <w:numId w:val="5"/>
        </w:numPr>
      </w:pPr>
      <w:r w:rsidRPr="00A67983">
        <w:lastRenderedPageBreak/>
        <w:t>In the Balance of Payments (</w:t>
      </w:r>
      <w:proofErr w:type="spellStart"/>
      <w:r w:rsidRPr="00A67983">
        <w:t>BoP</w:t>
      </w:r>
      <w:proofErr w:type="spellEnd"/>
      <w:r w:rsidRPr="00A67983">
        <w:t>), Capital Account transactions primarily represent:</w:t>
      </w:r>
      <w:r w:rsidRPr="00A67983">
        <w:br/>
        <w:t>(A) One-way transfers such as foreign aid and remittances.</w:t>
      </w:r>
      <w:r w:rsidRPr="00A67983">
        <w:br/>
        <w:t>(B) Cross-border transactions of real estate, investments, and loans.</w:t>
      </w:r>
      <w:r w:rsidRPr="00A67983">
        <w:br/>
        <w:t>(C) Export and import of goods and services.</w:t>
      </w:r>
      <w:r w:rsidRPr="00A67983">
        <w:br/>
        <w:t>(D) Taxation of multinational companies in the host country.</w:t>
      </w:r>
    </w:p>
    <w:p w14:paraId="28B62160" w14:textId="77777777" w:rsidR="00A67983" w:rsidRPr="00A67983" w:rsidRDefault="00A67983" w:rsidP="00A67983">
      <w:r w:rsidRPr="00A67983">
        <w:t>Answer 13. (B) Cross-border transactions of real estate, investments, and loans</w:t>
      </w:r>
    </w:p>
    <w:p w14:paraId="6E2B2D33" w14:textId="77777777" w:rsidR="00A67983" w:rsidRPr="00A67983" w:rsidRDefault="00A67983" w:rsidP="00A67983">
      <w:r w:rsidRPr="00A67983">
        <w:t>Explanation:</w:t>
      </w:r>
    </w:p>
    <w:p w14:paraId="0971E8C1" w14:textId="77777777" w:rsidR="00A67983" w:rsidRPr="00A67983" w:rsidRDefault="00A67983" w:rsidP="00A67983">
      <w:pPr>
        <w:numPr>
          <w:ilvl w:val="0"/>
          <w:numId w:val="6"/>
        </w:numPr>
      </w:pPr>
      <w:r w:rsidRPr="00A67983">
        <w:t>The capital/financial account records movements of capital including FDI, portfolio flows, commercial borrowings, external assistance loans, and changes in reserves.</w:t>
      </w:r>
    </w:p>
    <w:p w14:paraId="71FAE4E4" w14:textId="77777777" w:rsidR="00A67983" w:rsidRPr="00A67983" w:rsidRDefault="00A67983" w:rsidP="00A67983">
      <w:pPr>
        <w:numPr>
          <w:ilvl w:val="0"/>
          <w:numId w:val="6"/>
        </w:numPr>
      </w:pPr>
      <w:r w:rsidRPr="00A67983">
        <w:t>One-way transfers like remittances and grants fall under the current account’s secondary income, not capital.</w:t>
      </w:r>
    </w:p>
    <w:p w14:paraId="412BE22F" w14:textId="77777777" w:rsidR="00A67983" w:rsidRPr="00A67983" w:rsidRDefault="00A67983" w:rsidP="00A67983">
      <w:pPr>
        <w:numPr>
          <w:ilvl w:val="0"/>
          <w:numId w:val="6"/>
        </w:numPr>
      </w:pPr>
      <w:r w:rsidRPr="00A67983">
        <w:t xml:space="preserve">Trade in goods and services is part of the current account, while taxation is not a </w:t>
      </w:r>
      <w:proofErr w:type="spellStart"/>
      <w:r w:rsidRPr="00A67983">
        <w:t>BoP</w:t>
      </w:r>
      <w:proofErr w:type="spellEnd"/>
      <w:r w:rsidRPr="00A67983">
        <w:t xml:space="preserve"> line item.</w:t>
      </w:r>
    </w:p>
    <w:p w14:paraId="4B90F985" w14:textId="77777777" w:rsidR="00A67983" w:rsidRPr="00A67983" w:rsidRDefault="00A67983" w:rsidP="00A67983">
      <w:pPr>
        <w:numPr>
          <w:ilvl w:val="0"/>
          <w:numId w:val="7"/>
        </w:numPr>
      </w:pPr>
      <w:r w:rsidRPr="00A67983">
        <w:t>The Bank Rate in Indian monetary policy refers to:</w:t>
      </w:r>
      <w:r w:rsidRPr="00A67983">
        <w:br/>
        <w:t>(A) Rate at which RBI lends long-term funds to commercial banks without collateral.</w:t>
      </w:r>
      <w:r w:rsidRPr="00A67983">
        <w:br/>
        <w:t>(B) Rate charged by commercial banks for loans to small borrowers.</w:t>
      </w:r>
      <w:r w:rsidRPr="00A67983">
        <w:br/>
        <w:t>(C) Rate of interest on interbank lending overnight.</w:t>
      </w:r>
      <w:r w:rsidRPr="00A67983">
        <w:br/>
        <w:t>(D) Mandatory minimum interest charged on housing loans.</w:t>
      </w:r>
    </w:p>
    <w:p w14:paraId="13C131FE" w14:textId="77777777" w:rsidR="00A67983" w:rsidRPr="00A67983" w:rsidRDefault="00A67983" w:rsidP="00A67983">
      <w:r w:rsidRPr="00A67983">
        <w:t>Answer 14. (A) Rate at which RBI lends long-term funds to commercial banks without collateral</w:t>
      </w:r>
    </w:p>
    <w:p w14:paraId="75A7AC78" w14:textId="77777777" w:rsidR="00A67983" w:rsidRPr="00A67983" w:rsidRDefault="00A67983" w:rsidP="00A67983">
      <w:r w:rsidRPr="00A67983">
        <w:t>Explanation:</w:t>
      </w:r>
    </w:p>
    <w:p w14:paraId="3C907792" w14:textId="77777777" w:rsidR="00A67983" w:rsidRPr="00A67983" w:rsidRDefault="00A67983" w:rsidP="00A67983">
      <w:pPr>
        <w:numPr>
          <w:ilvl w:val="0"/>
          <w:numId w:val="8"/>
        </w:numPr>
      </w:pPr>
      <w:r w:rsidRPr="00A67983">
        <w:t xml:space="preserve">The Bank Rate is the rate at which the central bank is prepared to lend long-term or rediscount eligible instruments; it serves as a policy </w:t>
      </w:r>
      <w:proofErr w:type="spellStart"/>
      <w:r w:rsidRPr="00A67983">
        <w:t>signaling</w:t>
      </w:r>
      <w:proofErr w:type="spellEnd"/>
      <w:r w:rsidRPr="00A67983">
        <w:t>/penal benchmark.</w:t>
      </w:r>
    </w:p>
    <w:p w14:paraId="0D47FF2C" w14:textId="77777777" w:rsidR="00A67983" w:rsidRPr="00A67983" w:rsidRDefault="00A67983" w:rsidP="00A67983">
      <w:pPr>
        <w:numPr>
          <w:ilvl w:val="0"/>
          <w:numId w:val="8"/>
        </w:numPr>
      </w:pPr>
      <w:r w:rsidRPr="00A67983">
        <w:t>Overnight interbank rates relate to call money; repo is a separate short-term collateralized tool; retail loan rates are market-determined and regulated via other norms.</w:t>
      </w:r>
    </w:p>
    <w:p w14:paraId="1E14FA60" w14:textId="77777777" w:rsidR="00A67983" w:rsidRPr="00A67983" w:rsidRDefault="00A67983" w:rsidP="00A67983">
      <w:pPr>
        <w:numPr>
          <w:ilvl w:val="0"/>
          <w:numId w:val="8"/>
        </w:numPr>
      </w:pPr>
      <w:r w:rsidRPr="00A67983">
        <w:t>Thus, the Bank Rate is a central bank lending/discount rate and not a retail or overnight interbank rate.</w:t>
      </w:r>
    </w:p>
    <w:p w14:paraId="25D601FA" w14:textId="77777777" w:rsidR="00A67983" w:rsidRPr="00A67983" w:rsidRDefault="00A67983" w:rsidP="00A67983">
      <w:pPr>
        <w:numPr>
          <w:ilvl w:val="0"/>
          <w:numId w:val="9"/>
        </w:numPr>
      </w:pPr>
      <w:r w:rsidRPr="00A67983">
        <w:t>With reference to Meenakshi Amman Temple’s Chithirai Festival (Madurai), consider:</w:t>
      </w:r>
      <w:r w:rsidRPr="00A67983">
        <w:br/>
        <w:t>(</w:t>
      </w:r>
      <w:proofErr w:type="spellStart"/>
      <w:r w:rsidRPr="00A67983">
        <w:t>i</w:t>
      </w:r>
      <w:proofErr w:type="spellEnd"/>
      <w:r w:rsidRPr="00A67983">
        <w:t xml:space="preserve">) It marks the celestial wedding of Goddess Meenakshi and Lord </w:t>
      </w:r>
      <w:proofErr w:type="spellStart"/>
      <w:r w:rsidRPr="00A67983">
        <w:t>Sundareswarar</w:t>
      </w:r>
      <w:proofErr w:type="spellEnd"/>
      <w:r w:rsidRPr="00A67983">
        <w:t>.</w:t>
      </w:r>
      <w:r w:rsidRPr="00A67983">
        <w:br/>
        <w:t>(ii) The festival is held in the month of Chithirai (April–May).</w:t>
      </w:r>
      <w:r w:rsidRPr="00A67983">
        <w:br/>
        <w:t>(iii) It commemorates the coronation of King Rajaraja Chola I.</w:t>
      </w:r>
      <w:r w:rsidRPr="00A67983">
        <w:br/>
        <w:t>Which of the above statements are correct?</w:t>
      </w:r>
      <w:r w:rsidRPr="00A67983">
        <w:br/>
        <w:t>(A) (</w:t>
      </w:r>
      <w:proofErr w:type="spellStart"/>
      <w:r w:rsidRPr="00A67983">
        <w:t>i</w:t>
      </w:r>
      <w:proofErr w:type="spellEnd"/>
      <w:r w:rsidRPr="00A67983">
        <w:t>) and (ii) only</w:t>
      </w:r>
      <w:r w:rsidRPr="00A67983">
        <w:br/>
        <w:t>(B) (ii) and (iii) only</w:t>
      </w:r>
      <w:r w:rsidRPr="00A67983">
        <w:br/>
        <w:t>(C) (</w:t>
      </w:r>
      <w:proofErr w:type="spellStart"/>
      <w:r w:rsidRPr="00A67983">
        <w:t>i</w:t>
      </w:r>
      <w:proofErr w:type="spellEnd"/>
      <w:r w:rsidRPr="00A67983">
        <w:t>) and (iii) only</w:t>
      </w:r>
      <w:r w:rsidRPr="00A67983">
        <w:br/>
        <w:t>(D) (</w:t>
      </w:r>
      <w:proofErr w:type="spellStart"/>
      <w:r w:rsidRPr="00A67983">
        <w:t>i</w:t>
      </w:r>
      <w:proofErr w:type="spellEnd"/>
      <w:r w:rsidRPr="00A67983">
        <w:t>), (ii) and (iii)</w:t>
      </w:r>
    </w:p>
    <w:p w14:paraId="1E16AA24" w14:textId="77777777" w:rsidR="00A67983" w:rsidRPr="00A67983" w:rsidRDefault="00A67983" w:rsidP="00A67983">
      <w:r w:rsidRPr="00A67983">
        <w:t>Answer 15. (A) (</w:t>
      </w:r>
      <w:proofErr w:type="spellStart"/>
      <w:r w:rsidRPr="00A67983">
        <w:t>i</w:t>
      </w:r>
      <w:proofErr w:type="spellEnd"/>
      <w:r w:rsidRPr="00A67983">
        <w:t>) and (ii) only</w:t>
      </w:r>
    </w:p>
    <w:p w14:paraId="6689E425" w14:textId="77777777" w:rsidR="00A67983" w:rsidRPr="00A67983" w:rsidRDefault="00A67983" w:rsidP="00A67983">
      <w:r w:rsidRPr="00A67983">
        <w:t>Explanation:</w:t>
      </w:r>
    </w:p>
    <w:p w14:paraId="53023AB4" w14:textId="77777777" w:rsidR="00A67983" w:rsidRPr="00A67983" w:rsidRDefault="00A67983" w:rsidP="00A67983">
      <w:pPr>
        <w:numPr>
          <w:ilvl w:val="0"/>
          <w:numId w:val="10"/>
        </w:numPr>
      </w:pPr>
      <w:r w:rsidRPr="00A67983">
        <w:t xml:space="preserve">Chithirai </w:t>
      </w:r>
      <w:proofErr w:type="spellStart"/>
      <w:r w:rsidRPr="00A67983">
        <w:t>Thiruvizha</w:t>
      </w:r>
      <w:proofErr w:type="spellEnd"/>
      <w:r w:rsidRPr="00A67983">
        <w:t xml:space="preserve"> </w:t>
      </w:r>
      <w:proofErr w:type="spellStart"/>
      <w:r w:rsidRPr="00A67983">
        <w:t>centers</w:t>
      </w:r>
      <w:proofErr w:type="spellEnd"/>
      <w:r w:rsidRPr="00A67983">
        <w:t xml:space="preserve"> on the celestial wedding (Meenakshi–Sundareswarar) and associated rituals, including processions across Madurai.</w:t>
      </w:r>
    </w:p>
    <w:p w14:paraId="1792EE60" w14:textId="77777777" w:rsidR="00A67983" w:rsidRPr="00A67983" w:rsidRDefault="00A67983" w:rsidP="00A67983">
      <w:pPr>
        <w:numPr>
          <w:ilvl w:val="0"/>
          <w:numId w:val="10"/>
        </w:numPr>
      </w:pPr>
      <w:r w:rsidRPr="00A67983">
        <w:lastRenderedPageBreak/>
        <w:t>It is held during the Tamil month of Chithirai (April–May) and includes the famed Alagar’s journey.</w:t>
      </w:r>
    </w:p>
    <w:p w14:paraId="7ACF8A53" w14:textId="77777777" w:rsidR="00A67983" w:rsidRPr="00A67983" w:rsidRDefault="00A67983" w:rsidP="00A67983">
      <w:pPr>
        <w:numPr>
          <w:ilvl w:val="0"/>
          <w:numId w:val="10"/>
        </w:numPr>
      </w:pPr>
      <w:r w:rsidRPr="00A67983">
        <w:t>It does not commemorate the coronation of Rajaraja Chola I, rendering (iii) incorrect.</w:t>
      </w:r>
    </w:p>
    <w:p w14:paraId="06FA8DDD" w14:textId="77777777" w:rsidR="00A67983" w:rsidRPr="00A67983" w:rsidRDefault="00A67983" w:rsidP="00A67983">
      <w:pPr>
        <w:numPr>
          <w:ilvl w:val="0"/>
          <w:numId w:val="11"/>
        </w:numPr>
      </w:pPr>
      <w:r w:rsidRPr="00A67983">
        <w:t>Which of the following about La Niña conditions are correct?</w:t>
      </w:r>
      <w:r w:rsidRPr="00A67983">
        <w:br/>
        <w:t>(</w:t>
      </w:r>
      <w:proofErr w:type="spellStart"/>
      <w:r w:rsidRPr="00A67983">
        <w:t>i</w:t>
      </w:r>
      <w:proofErr w:type="spellEnd"/>
      <w:r w:rsidRPr="00A67983">
        <w:t>) Intensification of trade winds across the equatorial Pacific.</w:t>
      </w:r>
      <w:r w:rsidRPr="00A67983">
        <w:br/>
        <w:t>(ii) Higher sea surface temperatures near the coast of Peru.</w:t>
      </w:r>
      <w:r w:rsidRPr="00A67983">
        <w:br/>
        <w:t>(iii) Increased rainfall in Australia and Southeast Asia.</w:t>
      </w:r>
      <w:r w:rsidRPr="00A67983">
        <w:br/>
        <w:t>(iv) Cooler than normal waters in the Eastern Pacific.</w:t>
      </w:r>
      <w:r w:rsidRPr="00A67983">
        <w:br/>
        <w:t>Select the correct answer using the codes given below.</w:t>
      </w:r>
      <w:r w:rsidRPr="00A67983">
        <w:br/>
        <w:t>(A) (</w:t>
      </w:r>
      <w:proofErr w:type="spellStart"/>
      <w:r w:rsidRPr="00A67983">
        <w:t>i</w:t>
      </w:r>
      <w:proofErr w:type="spellEnd"/>
      <w:r w:rsidRPr="00A67983">
        <w:t>), (iii) and (iv) only</w:t>
      </w:r>
      <w:r w:rsidRPr="00A67983">
        <w:br/>
        <w:t>(B) (ii) and (iii) only</w:t>
      </w:r>
      <w:r w:rsidRPr="00A67983">
        <w:br/>
        <w:t>(C) (</w:t>
      </w:r>
      <w:proofErr w:type="spellStart"/>
      <w:r w:rsidRPr="00A67983">
        <w:t>i</w:t>
      </w:r>
      <w:proofErr w:type="spellEnd"/>
      <w:r w:rsidRPr="00A67983">
        <w:t>) and (ii) only</w:t>
      </w:r>
      <w:r w:rsidRPr="00A67983">
        <w:br/>
        <w:t>(D) (</w:t>
      </w:r>
      <w:proofErr w:type="spellStart"/>
      <w:r w:rsidRPr="00A67983">
        <w:t>i</w:t>
      </w:r>
      <w:proofErr w:type="spellEnd"/>
      <w:r w:rsidRPr="00A67983">
        <w:t>), (ii) and (iv) only</w:t>
      </w:r>
    </w:p>
    <w:p w14:paraId="55210690" w14:textId="77777777" w:rsidR="00A67983" w:rsidRPr="00A67983" w:rsidRDefault="00A67983" w:rsidP="00A67983">
      <w:r w:rsidRPr="00A67983">
        <w:t>Answer 16. (A) (</w:t>
      </w:r>
      <w:proofErr w:type="spellStart"/>
      <w:r w:rsidRPr="00A67983">
        <w:t>i</w:t>
      </w:r>
      <w:proofErr w:type="spellEnd"/>
      <w:r w:rsidRPr="00A67983">
        <w:t>), (iii) and (iv) only</w:t>
      </w:r>
    </w:p>
    <w:p w14:paraId="6F05B3C0" w14:textId="77777777" w:rsidR="00A67983" w:rsidRPr="00A67983" w:rsidRDefault="00A67983" w:rsidP="00A67983">
      <w:r w:rsidRPr="00A67983">
        <w:t>Explanation:</w:t>
      </w:r>
    </w:p>
    <w:p w14:paraId="48CDCD1A" w14:textId="77777777" w:rsidR="00A67983" w:rsidRPr="00A67983" w:rsidRDefault="00A67983" w:rsidP="00A67983">
      <w:pPr>
        <w:numPr>
          <w:ilvl w:val="0"/>
          <w:numId w:val="12"/>
        </w:numPr>
      </w:pPr>
      <w:r w:rsidRPr="00A67983">
        <w:t>La Niña features stronger-than-average easterly trade winds that enhance upwelling and push warm waters westwards.</w:t>
      </w:r>
    </w:p>
    <w:p w14:paraId="1A423E22" w14:textId="77777777" w:rsidR="00A67983" w:rsidRPr="00A67983" w:rsidRDefault="00A67983" w:rsidP="00A67983">
      <w:pPr>
        <w:numPr>
          <w:ilvl w:val="0"/>
          <w:numId w:val="12"/>
        </w:numPr>
      </w:pPr>
      <w:r w:rsidRPr="00A67983">
        <w:t>It produces cooler-than-normal waters in the eastern and central Pacific, particularly off Peru/Ecuador, not warmer; thus (ii) is incorrect.</w:t>
      </w:r>
    </w:p>
    <w:p w14:paraId="7A56501A" w14:textId="77777777" w:rsidR="00A67983" w:rsidRPr="00A67983" w:rsidRDefault="00A67983" w:rsidP="00A67983">
      <w:pPr>
        <w:numPr>
          <w:ilvl w:val="0"/>
          <w:numId w:val="12"/>
        </w:numPr>
      </w:pPr>
      <w:r w:rsidRPr="00A67983">
        <w:t>The westward displacement of convection generally increases rainfall over Australia and parts of Southeast Asia.</w:t>
      </w:r>
    </w:p>
    <w:p w14:paraId="5C4BE6A9" w14:textId="77777777" w:rsidR="00A67983" w:rsidRPr="00A67983" w:rsidRDefault="00A67983" w:rsidP="00A67983">
      <w:pPr>
        <w:numPr>
          <w:ilvl w:val="0"/>
          <w:numId w:val="13"/>
        </w:numPr>
      </w:pPr>
      <w:r w:rsidRPr="00A67983">
        <w:t>Which of the following interlinking canal–river pairs is/are not correctly matched?</w:t>
      </w:r>
      <w:r w:rsidRPr="00A67983">
        <w:br/>
        <w:t>(</w:t>
      </w:r>
      <w:proofErr w:type="spellStart"/>
      <w:r w:rsidRPr="00A67983">
        <w:t>i</w:t>
      </w:r>
      <w:proofErr w:type="spellEnd"/>
      <w:r w:rsidRPr="00A67983">
        <w:t>) Ken-Betwa Link – Chambal and Betwa</w:t>
      </w:r>
      <w:r w:rsidRPr="00A67983">
        <w:br/>
        <w:t>(ii) Par-Tapi-Narmada Link – Narmada and Tapi</w:t>
      </w:r>
      <w:r w:rsidRPr="00A67983">
        <w:br/>
        <w:t>(iii) Kosi-</w:t>
      </w:r>
      <w:proofErr w:type="spellStart"/>
      <w:r w:rsidRPr="00A67983">
        <w:t>Mechi</w:t>
      </w:r>
      <w:proofErr w:type="spellEnd"/>
      <w:r w:rsidRPr="00A67983">
        <w:t xml:space="preserve"> Link – Ganga and </w:t>
      </w:r>
      <w:proofErr w:type="spellStart"/>
      <w:r w:rsidRPr="00A67983">
        <w:t>Mechi</w:t>
      </w:r>
      <w:proofErr w:type="spellEnd"/>
      <w:r w:rsidRPr="00A67983">
        <w:br/>
        <w:t xml:space="preserve">(iv) </w:t>
      </w:r>
      <w:proofErr w:type="spellStart"/>
      <w:r w:rsidRPr="00A67983">
        <w:t>Damanganga</w:t>
      </w:r>
      <w:proofErr w:type="spellEnd"/>
      <w:r w:rsidRPr="00A67983">
        <w:t>–</w:t>
      </w:r>
      <w:proofErr w:type="spellStart"/>
      <w:r w:rsidRPr="00A67983">
        <w:t>Pinjal</w:t>
      </w:r>
      <w:proofErr w:type="spellEnd"/>
      <w:r w:rsidRPr="00A67983">
        <w:t xml:space="preserve"> Link – </w:t>
      </w:r>
      <w:proofErr w:type="spellStart"/>
      <w:r w:rsidRPr="00A67983">
        <w:t>Damanganga</w:t>
      </w:r>
      <w:proofErr w:type="spellEnd"/>
      <w:r w:rsidRPr="00A67983">
        <w:t xml:space="preserve"> and </w:t>
      </w:r>
      <w:proofErr w:type="spellStart"/>
      <w:r w:rsidRPr="00A67983">
        <w:t>Pinjal</w:t>
      </w:r>
      <w:proofErr w:type="spellEnd"/>
      <w:r w:rsidRPr="00A67983">
        <w:br/>
        <w:t>Select the correct answer using the codes given below.</w:t>
      </w:r>
      <w:r w:rsidRPr="00A67983">
        <w:br/>
        <w:t>(A) (</w:t>
      </w:r>
      <w:proofErr w:type="spellStart"/>
      <w:r w:rsidRPr="00A67983">
        <w:t>i</w:t>
      </w:r>
      <w:proofErr w:type="spellEnd"/>
      <w:r w:rsidRPr="00A67983">
        <w:t>) only</w:t>
      </w:r>
      <w:r w:rsidRPr="00A67983">
        <w:br/>
        <w:t>(B) (</w:t>
      </w:r>
      <w:proofErr w:type="spellStart"/>
      <w:r w:rsidRPr="00A67983">
        <w:t>i</w:t>
      </w:r>
      <w:proofErr w:type="spellEnd"/>
      <w:r w:rsidRPr="00A67983">
        <w:t>) and (iii) only</w:t>
      </w:r>
      <w:r w:rsidRPr="00A67983">
        <w:br/>
        <w:t>(C) (ii) and (iv) only</w:t>
      </w:r>
      <w:r w:rsidRPr="00A67983">
        <w:br/>
        <w:t>(D) (</w:t>
      </w:r>
      <w:proofErr w:type="spellStart"/>
      <w:r w:rsidRPr="00A67983">
        <w:t>i</w:t>
      </w:r>
      <w:proofErr w:type="spellEnd"/>
      <w:r w:rsidRPr="00A67983">
        <w:t>), (ii) and (iii) only</w:t>
      </w:r>
    </w:p>
    <w:p w14:paraId="66DCCCEA" w14:textId="77777777" w:rsidR="00A67983" w:rsidRPr="00A67983" w:rsidRDefault="00A67983" w:rsidP="00A67983">
      <w:r w:rsidRPr="00A67983">
        <w:t>Answer 17. (B) (</w:t>
      </w:r>
      <w:proofErr w:type="spellStart"/>
      <w:r w:rsidRPr="00A67983">
        <w:t>i</w:t>
      </w:r>
      <w:proofErr w:type="spellEnd"/>
      <w:r w:rsidRPr="00A67983">
        <w:t>) and (iii) only</w:t>
      </w:r>
    </w:p>
    <w:p w14:paraId="3FAE1FF3" w14:textId="77777777" w:rsidR="00A67983" w:rsidRPr="00A67983" w:rsidRDefault="00A67983" w:rsidP="00A67983">
      <w:r w:rsidRPr="00A67983">
        <w:t>Explanation:</w:t>
      </w:r>
    </w:p>
    <w:p w14:paraId="160C792F" w14:textId="77777777" w:rsidR="00A67983" w:rsidRPr="00A67983" w:rsidRDefault="00A67983" w:rsidP="00A67983">
      <w:pPr>
        <w:numPr>
          <w:ilvl w:val="0"/>
          <w:numId w:val="14"/>
        </w:numPr>
      </w:pPr>
      <w:r w:rsidRPr="00A67983">
        <w:t xml:space="preserve">Ken–Betwa links the </w:t>
      </w:r>
      <w:proofErr w:type="gramStart"/>
      <w:r w:rsidRPr="00A67983">
        <w:t>Ken river</w:t>
      </w:r>
      <w:proofErr w:type="gramEnd"/>
      <w:r w:rsidRPr="00A67983">
        <w:t xml:space="preserve"> to the Betwa river in Bundelkhand; it does not involve the Chambal, making (</w:t>
      </w:r>
      <w:proofErr w:type="spellStart"/>
      <w:r w:rsidRPr="00A67983">
        <w:t>i</w:t>
      </w:r>
      <w:proofErr w:type="spellEnd"/>
      <w:r w:rsidRPr="00A67983">
        <w:t>) incorrect.</w:t>
      </w:r>
    </w:p>
    <w:p w14:paraId="7791B39F" w14:textId="77777777" w:rsidR="00A67983" w:rsidRPr="00A67983" w:rsidRDefault="00A67983" w:rsidP="00A67983">
      <w:pPr>
        <w:numPr>
          <w:ilvl w:val="0"/>
          <w:numId w:val="14"/>
        </w:numPr>
      </w:pPr>
      <w:r w:rsidRPr="00A67983">
        <w:t>Par–Tapi–Narmada is designed to link west-flowing rivers between Par and Tapi to Narmada, so (ii) is correctly framed.</w:t>
      </w:r>
    </w:p>
    <w:p w14:paraId="2BA4D9C4" w14:textId="77777777" w:rsidR="00A67983" w:rsidRPr="00A67983" w:rsidRDefault="00A67983" w:rsidP="00A67983">
      <w:pPr>
        <w:numPr>
          <w:ilvl w:val="0"/>
          <w:numId w:val="14"/>
        </w:numPr>
      </w:pPr>
      <w:r w:rsidRPr="00A67983">
        <w:t>Kosi–</w:t>
      </w:r>
      <w:proofErr w:type="spellStart"/>
      <w:r w:rsidRPr="00A67983">
        <w:t>Mechi</w:t>
      </w:r>
      <w:proofErr w:type="spellEnd"/>
      <w:r w:rsidRPr="00A67983">
        <w:t xml:space="preserve"> is an intra-basin link from Kosi to </w:t>
      </w:r>
      <w:proofErr w:type="spellStart"/>
      <w:r w:rsidRPr="00A67983">
        <w:t>Mechi</w:t>
      </w:r>
      <w:proofErr w:type="spellEnd"/>
      <w:r w:rsidRPr="00A67983">
        <w:t xml:space="preserve"> (not a Ganga–</w:t>
      </w:r>
      <w:proofErr w:type="spellStart"/>
      <w:r w:rsidRPr="00A67983">
        <w:t>Mechi</w:t>
      </w:r>
      <w:proofErr w:type="spellEnd"/>
      <w:r w:rsidRPr="00A67983">
        <w:t xml:space="preserve"> link), making (iii) incorrect.</w:t>
      </w:r>
    </w:p>
    <w:p w14:paraId="6E43098B" w14:textId="77777777" w:rsidR="00A67983" w:rsidRPr="00A67983" w:rsidRDefault="00A67983" w:rsidP="00A67983">
      <w:pPr>
        <w:numPr>
          <w:ilvl w:val="0"/>
          <w:numId w:val="14"/>
        </w:numPr>
      </w:pPr>
      <w:proofErr w:type="spellStart"/>
      <w:r w:rsidRPr="00A67983">
        <w:lastRenderedPageBreak/>
        <w:t>Damanganga</w:t>
      </w:r>
      <w:proofErr w:type="spellEnd"/>
      <w:r w:rsidRPr="00A67983">
        <w:t>–</w:t>
      </w:r>
      <w:proofErr w:type="spellStart"/>
      <w:r w:rsidRPr="00A67983">
        <w:t>Pinjal</w:t>
      </w:r>
      <w:proofErr w:type="spellEnd"/>
      <w:r w:rsidRPr="00A67983">
        <w:t xml:space="preserve"> proposes water transfer from </w:t>
      </w:r>
      <w:proofErr w:type="spellStart"/>
      <w:r w:rsidRPr="00A67983">
        <w:t>Damanganga</w:t>
      </w:r>
      <w:proofErr w:type="spellEnd"/>
      <w:r w:rsidRPr="00A67983">
        <w:t xml:space="preserve"> to </w:t>
      </w:r>
      <w:proofErr w:type="spellStart"/>
      <w:r w:rsidRPr="00A67983">
        <w:t>Pinjal</w:t>
      </w:r>
      <w:proofErr w:type="spellEnd"/>
      <w:r w:rsidRPr="00A67983">
        <w:t xml:space="preserve"> for urban supply, so (iv) is correctly matched.</w:t>
      </w:r>
    </w:p>
    <w:p w14:paraId="1CD2156E" w14:textId="77777777" w:rsidR="00A67983" w:rsidRPr="00A67983" w:rsidRDefault="00A67983" w:rsidP="00A67983">
      <w:pPr>
        <w:numPr>
          <w:ilvl w:val="0"/>
          <w:numId w:val="15"/>
        </w:numPr>
      </w:pPr>
      <w:r w:rsidRPr="00A67983">
        <w:t xml:space="preserve">Consider the following statements about </w:t>
      </w:r>
      <w:proofErr w:type="spellStart"/>
      <w:r w:rsidRPr="00A67983">
        <w:t>Pagladiya</w:t>
      </w:r>
      <w:proofErr w:type="spellEnd"/>
      <w:r w:rsidRPr="00A67983">
        <w:t xml:space="preserve"> River:</w:t>
      </w:r>
      <w:r w:rsidRPr="00A67983">
        <w:br/>
        <w:t>(</w:t>
      </w:r>
      <w:proofErr w:type="spellStart"/>
      <w:r w:rsidRPr="00A67983">
        <w:t>i</w:t>
      </w:r>
      <w:proofErr w:type="spellEnd"/>
      <w:r w:rsidRPr="00A67983">
        <w:t>) It originates from the Bhutan hills and is a north bank tributary of Brahmaputra.</w:t>
      </w:r>
      <w:r w:rsidRPr="00A67983">
        <w:br/>
        <w:t>(ii) Known for severe flash floods due to glacial-melt in source region.</w:t>
      </w:r>
      <w:r w:rsidRPr="00A67983">
        <w:br/>
        <w:t xml:space="preserve">(iii) It flows through </w:t>
      </w:r>
      <w:proofErr w:type="spellStart"/>
      <w:r w:rsidRPr="00A67983">
        <w:t>Nalbari</w:t>
      </w:r>
      <w:proofErr w:type="spellEnd"/>
      <w:r w:rsidRPr="00A67983">
        <w:t xml:space="preserve"> district of Assam before meeting Brahmaputra.</w:t>
      </w:r>
      <w:r w:rsidRPr="00A67983">
        <w:br/>
        <w:t xml:space="preserve">(iv) It merges with </w:t>
      </w:r>
      <w:proofErr w:type="spellStart"/>
      <w:r w:rsidRPr="00A67983">
        <w:t>Dhansiri</w:t>
      </w:r>
      <w:proofErr w:type="spellEnd"/>
      <w:r w:rsidRPr="00A67983">
        <w:t xml:space="preserve"> before joining Brahmaputra.</w:t>
      </w:r>
      <w:r w:rsidRPr="00A67983">
        <w:br/>
        <w:t>Which are not correct?</w:t>
      </w:r>
      <w:r w:rsidRPr="00A67983">
        <w:br/>
        <w:t>(A) (iv) only</w:t>
      </w:r>
      <w:r w:rsidRPr="00A67983">
        <w:br/>
        <w:t>(B) (ii) and (iv) only</w:t>
      </w:r>
      <w:r w:rsidRPr="00A67983">
        <w:br/>
        <w:t>(C) (</w:t>
      </w:r>
      <w:proofErr w:type="spellStart"/>
      <w:r w:rsidRPr="00A67983">
        <w:t>i</w:t>
      </w:r>
      <w:proofErr w:type="spellEnd"/>
      <w:r w:rsidRPr="00A67983">
        <w:t>) and (iii) only</w:t>
      </w:r>
      <w:r w:rsidRPr="00A67983">
        <w:br/>
        <w:t>(D) (ii) only</w:t>
      </w:r>
    </w:p>
    <w:p w14:paraId="428CE139" w14:textId="77777777" w:rsidR="00A67983" w:rsidRPr="00A67983" w:rsidRDefault="00A67983" w:rsidP="00A67983">
      <w:r w:rsidRPr="00A67983">
        <w:t>Answer 18. (B) (ii) and (iv) only</w:t>
      </w:r>
    </w:p>
    <w:p w14:paraId="31A90D64" w14:textId="77777777" w:rsidR="00A67983" w:rsidRPr="00A67983" w:rsidRDefault="00A67983" w:rsidP="00A67983">
      <w:r w:rsidRPr="00A67983">
        <w:t>Explanation:</w:t>
      </w:r>
    </w:p>
    <w:p w14:paraId="3D738C52" w14:textId="77777777" w:rsidR="00A67983" w:rsidRPr="00A67983" w:rsidRDefault="00A67983" w:rsidP="00A67983">
      <w:pPr>
        <w:numPr>
          <w:ilvl w:val="0"/>
          <w:numId w:val="16"/>
        </w:numPr>
      </w:pPr>
      <w:r w:rsidRPr="00A67983">
        <w:t xml:space="preserve">The </w:t>
      </w:r>
      <w:proofErr w:type="spellStart"/>
      <w:r w:rsidRPr="00A67983">
        <w:t>Pagladiya</w:t>
      </w:r>
      <w:proofErr w:type="spellEnd"/>
      <w:r w:rsidRPr="00A67983">
        <w:t xml:space="preserve"> arises in the Bhutan hills and joins the Brahmaputra on its north bank, flowing through districts including </w:t>
      </w:r>
      <w:proofErr w:type="spellStart"/>
      <w:r w:rsidRPr="00A67983">
        <w:t>Nalbari</w:t>
      </w:r>
      <w:proofErr w:type="spellEnd"/>
      <w:r w:rsidRPr="00A67983">
        <w:t>.</w:t>
      </w:r>
    </w:p>
    <w:p w14:paraId="14DAFB36" w14:textId="77777777" w:rsidR="00A67983" w:rsidRPr="00A67983" w:rsidRDefault="00A67983" w:rsidP="00A67983">
      <w:pPr>
        <w:numPr>
          <w:ilvl w:val="0"/>
          <w:numId w:val="16"/>
        </w:numPr>
      </w:pPr>
      <w:r w:rsidRPr="00A67983">
        <w:t>Its destructive floods are primarily monsoon rain-driven; glacial melt is not the main driver for its flash flooding.</w:t>
      </w:r>
    </w:p>
    <w:p w14:paraId="2FE3FCCB" w14:textId="77777777" w:rsidR="00A67983" w:rsidRPr="00A67983" w:rsidRDefault="00A67983" w:rsidP="00A67983">
      <w:pPr>
        <w:numPr>
          <w:ilvl w:val="0"/>
          <w:numId w:val="16"/>
        </w:numPr>
      </w:pPr>
      <w:r w:rsidRPr="00A67983">
        <w:t xml:space="preserve">The river does not merge with the </w:t>
      </w:r>
      <w:proofErr w:type="spellStart"/>
      <w:r w:rsidRPr="00A67983">
        <w:t>Dhansiri</w:t>
      </w:r>
      <w:proofErr w:type="spellEnd"/>
      <w:r w:rsidRPr="00A67983">
        <w:t>; it directly meets the Brahmaputra, making (iv) incorrect.</w:t>
      </w:r>
    </w:p>
    <w:p w14:paraId="5865B7BC" w14:textId="77777777" w:rsidR="00A67983" w:rsidRPr="00A67983" w:rsidRDefault="00A67983" w:rsidP="00A67983">
      <w:pPr>
        <w:numPr>
          <w:ilvl w:val="0"/>
          <w:numId w:val="17"/>
        </w:numPr>
      </w:pPr>
      <w:r w:rsidRPr="00A67983">
        <w:t>Which of the following interlinking canal–river pairs is/are not correctly matched?</w:t>
      </w:r>
      <w:r w:rsidRPr="00A67983">
        <w:br/>
        <w:t>(</w:t>
      </w:r>
      <w:proofErr w:type="spellStart"/>
      <w:r w:rsidRPr="00A67983">
        <w:t>i</w:t>
      </w:r>
      <w:proofErr w:type="spellEnd"/>
      <w:r w:rsidRPr="00A67983">
        <w:t>) Ken-Betwa Link – Chambal and Betwa</w:t>
      </w:r>
      <w:r w:rsidRPr="00A67983">
        <w:br/>
        <w:t>(ii) Par-Tapi-Narmada Link – Narmada and Tapi</w:t>
      </w:r>
      <w:r w:rsidRPr="00A67983">
        <w:br/>
        <w:t>(iii) Kosi-</w:t>
      </w:r>
      <w:proofErr w:type="spellStart"/>
      <w:r w:rsidRPr="00A67983">
        <w:t>Mechi</w:t>
      </w:r>
      <w:proofErr w:type="spellEnd"/>
      <w:r w:rsidRPr="00A67983">
        <w:t xml:space="preserve"> Link – Ganga and </w:t>
      </w:r>
      <w:proofErr w:type="spellStart"/>
      <w:r w:rsidRPr="00A67983">
        <w:t>Mechi</w:t>
      </w:r>
      <w:proofErr w:type="spellEnd"/>
      <w:r w:rsidRPr="00A67983">
        <w:br/>
        <w:t xml:space="preserve">(iv) </w:t>
      </w:r>
      <w:proofErr w:type="spellStart"/>
      <w:r w:rsidRPr="00A67983">
        <w:t>Damanganga</w:t>
      </w:r>
      <w:proofErr w:type="spellEnd"/>
      <w:r w:rsidRPr="00A67983">
        <w:t>–</w:t>
      </w:r>
      <w:proofErr w:type="spellStart"/>
      <w:r w:rsidRPr="00A67983">
        <w:t>Pinjal</w:t>
      </w:r>
      <w:proofErr w:type="spellEnd"/>
      <w:r w:rsidRPr="00A67983">
        <w:t xml:space="preserve"> Link – </w:t>
      </w:r>
      <w:proofErr w:type="spellStart"/>
      <w:r w:rsidRPr="00A67983">
        <w:t>Damanganga</w:t>
      </w:r>
      <w:proofErr w:type="spellEnd"/>
      <w:r w:rsidRPr="00A67983">
        <w:t xml:space="preserve"> and </w:t>
      </w:r>
      <w:proofErr w:type="spellStart"/>
      <w:r w:rsidRPr="00A67983">
        <w:t>Pinjal</w:t>
      </w:r>
      <w:proofErr w:type="spellEnd"/>
      <w:r w:rsidRPr="00A67983">
        <w:br/>
        <w:t>Select the correct answer using the codes given below.</w:t>
      </w:r>
      <w:r w:rsidRPr="00A67983">
        <w:br/>
        <w:t>(A) (</w:t>
      </w:r>
      <w:proofErr w:type="spellStart"/>
      <w:r w:rsidRPr="00A67983">
        <w:t>i</w:t>
      </w:r>
      <w:proofErr w:type="spellEnd"/>
      <w:r w:rsidRPr="00A67983">
        <w:t>) only</w:t>
      </w:r>
      <w:r w:rsidRPr="00A67983">
        <w:br/>
        <w:t>(B) (</w:t>
      </w:r>
      <w:proofErr w:type="spellStart"/>
      <w:r w:rsidRPr="00A67983">
        <w:t>i</w:t>
      </w:r>
      <w:proofErr w:type="spellEnd"/>
      <w:r w:rsidRPr="00A67983">
        <w:t>) and (iii) only</w:t>
      </w:r>
      <w:r w:rsidRPr="00A67983">
        <w:br/>
        <w:t>(C) (ii) and (iv) only</w:t>
      </w:r>
      <w:r w:rsidRPr="00A67983">
        <w:br/>
        <w:t>(D) (</w:t>
      </w:r>
      <w:proofErr w:type="spellStart"/>
      <w:r w:rsidRPr="00A67983">
        <w:t>i</w:t>
      </w:r>
      <w:proofErr w:type="spellEnd"/>
      <w:r w:rsidRPr="00A67983">
        <w:t>), (ii) and (iii) only</w:t>
      </w:r>
    </w:p>
    <w:p w14:paraId="514685C8" w14:textId="77777777" w:rsidR="00A67983" w:rsidRPr="00A67983" w:rsidRDefault="00A67983" w:rsidP="00A67983">
      <w:r w:rsidRPr="00A67983">
        <w:t>Answer 19. (B) (</w:t>
      </w:r>
      <w:proofErr w:type="spellStart"/>
      <w:r w:rsidRPr="00A67983">
        <w:t>i</w:t>
      </w:r>
      <w:proofErr w:type="spellEnd"/>
      <w:r w:rsidRPr="00A67983">
        <w:t>) and (iii) only</w:t>
      </w:r>
    </w:p>
    <w:p w14:paraId="1987255F" w14:textId="77777777" w:rsidR="00A67983" w:rsidRPr="00A67983" w:rsidRDefault="00A67983" w:rsidP="00A67983">
      <w:r w:rsidRPr="00A67983">
        <w:t>Explanation:</w:t>
      </w:r>
    </w:p>
    <w:p w14:paraId="70B16D93" w14:textId="77777777" w:rsidR="00A67983" w:rsidRPr="00A67983" w:rsidRDefault="00A67983" w:rsidP="00A67983">
      <w:pPr>
        <w:numPr>
          <w:ilvl w:val="0"/>
          <w:numId w:val="18"/>
        </w:numPr>
      </w:pPr>
      <w:r w:rsidRPr="00A67983">
        <w:t>The Ken–Betwa project connects Ken and Betwa rivers, not Chambal and Betwa, so (</w:t>
      </w:r>
      <w:proofErr w:type="spellStart"/>
      <w:r w:rsidRPr="00A67983">
        <w:t>i</w:t>
      </w:r>
      <w:proofErr w:type="spellEnd"/>
      <w:r w:rsidRPr="00A67983">
        <w:t>) is incorrect.</w:t>
      </w:r>
    </w:p>
    <w:p w14:paraId="61C585DB" w14:textId="77777777" w:rsidR="00A67983" w:rsidRPr="00A67983" w:rsidRDefault="00A67983" w:rsidP="00A67983">
      <w:pPr>
        <w:numPr>
          <w:ilvl w:val="0"/>
          <w:numId w:val="18"/>
        </w:numPr>
      </w:pPr>
      <w:r w:rsidRPr="00A67983">
        <w:t>Par–Tapi–Narmada is a west-flowing river link aligning with Narmada and Tapi, so (ii) is correct.</w:t>
      </w:r>
    </w:p>
    <w:p w14:paraId="71ACFA4C" w14:textId="77777777" w:rsidR="00A67983" w:rsidRPr="00A67983" w:rsidRDefault="00A67983" w:rsidP="00A67983">
      <w:pPr>
        <w:numPr>
          <w:ilvl w:val="0"/>
          <w:numId w:val="18"/>
        </w:numPr>
      </w:pPr>
      <w:r w:rsidRPr="00A67983">
        <w:t>Kosi–</w:t>
      </w:r>
      <w:proofErr w:type="spellStart"/>
      <w:r w:rsidRPr="00A67983">
        <w:t>Mechi</w:t>
      </w:r>
      <w:proofErr w:type="spellEnd"/>
      <w:r w:rsidRPr="00A67983">
        <w:t xml:space="preserve"> links Kosi to </w:t>
      </w:r>
      <w:proofErr w:type="spellStart"/>
      <w:r w:rsidRPr="00A67983">
        <w:t>Mechi</w:t>
      </w:r>
      <w:proofErr w:type="spellEnd"/>
      <w:r w:rsidRPr="00A67983">
        <w:t xml:space="preserve"> within Bihar, not Ganga to </w:t>
      </w:r>
      <w:proofErr w:type="spellStart"/>
      <w:r w:rsidRPr="00A67983">
        <w:t>Mechi</w:t>
      </w:r>
      <w:proofErr w:type="spellEnd"/>
      <w:r w:rsidRPr="00A67983">
        <w:t>, so (iii) is incorrect.</w:t>
      </w:r>
    </w:p>
    <w:p w14:paraId="140B2A5A" w14:textId="77777777" w:rsidR="00A67983" w:rsidRPr="00A67983" w:rsidRDefault="00A67983" w:rsidP="00A67983">
      <w:pPr>
        <w:numPr>
          <w:ilvl w:val="0"/>
          <w:numId w:val="18"/>
        </w:numPr>
      </w:pPr>
      <w:proofErr w:type="spellStart"/>
      <w:r w:rsidRPr="00A67983">
        <w:t>Damanganga</w:t>
      </w:r>
      <w:proofErr w:type="spellEnd"/>
      <w:r w:rsidRPr="00A67983">
        <w:t>–</w:t>
      </w:r>
      <w:proofErr w:type="spellStart"/>
      <w:r w:rsidRPr="00A67983">
        <w:t>Pinjal</w:t>
      </w:r>
      <w:proofErr w:type="spellEnd"/>
      <w:r w:rsidRPr="00A67983">
        <w:t xml:space="preserve"> is correctly matched for water diversion to the </w:t>
      </w:r>
      <w:proofErr w:type="spellStart"/>
      <w:r w:rsidRPr="00A67983">
        <w:t>Pinjal</w:t>
      </w:r>
      <w:proofErr w:type="spellEnd"/>
      <w:r w:rsidRPr="00A67983">
        <w:t xml:space="preserve"> system.</w:t>
      </w:r>
    </w:p>
    <w:p w14:paraId="0B64722D" w14:textId="77777777" w:rsidR="00A67983" w:rsidRPr="00A67983" w:rsidRDefault="00A67983" w:rsidP="00A67983">
      <w:pPr>
        <w:numPr>
          <w:ilvl w:val="0"/>
          <w:numId w:val="19"/>
        </w:numPr>
      </w:pPr>
      <w:r w:rsidRPr="00A67983">
        <w:t xml:space="preserve">In recent years, landslides have become more frequent in Assam’s hilly districts (Karbi </w:t>
      </w:r>
      <w:proofErr w:type="spellStart"/>
      <w:r w:rsidRPr="00A67983">
        <w:t>Anglong</w:t>
      </w:r>
      <w:proofErr w:type="spellEnd"/>
      <w:r w:rsidRPr="00A67983">
        <w:t>, Dima Hasao). This is best explained by:</w:t>
      </w:r>
      <w:r w:rsidRPr="00A67983">
        <w:br/>
      </w:r>
      <w:r w:rsidRPr="00A67983">
        <w:lastRenderedPageBreak/>
        <w:t>(</w:t>
      </w:r>
      <w:proofErr w:type="spellStart"/>
      <w:r w:rsidRPr="00A67983">
        <w:t>i</w:t>
      </w:r>
      <w:proofErr w:type="spellEnd"/>
      <w:r w:rsidRPr="00A67983">
        <w:t>) High-intensity rainfall events due to climate change.</w:t>
      </w:r>
      <w:r w:rsidRPr="00A67983">
        <w:br/>
        <w:t>(ii) Road-widening, stone quarrying, and unscientific hill cutting.</w:t>
      </w:r>
      <w:r w:rsidRPr="00A67983">
        <w:br/>
        <w:t>(A) Only (</w:t>
      </w:r>
      <w:proofErr w:type="spellStart"/>
      <w:r w:rsidRPr="00A67983">
        <w:t>i</w:t>
      </w:r>
      <w:proofErr w:type="spellEnd"/>
      <w:r w:rsidRPr="00A67983">
        <w:t>) is right</w:t>
      </w:r>
      <w:r w:rsidRPr="00A67983">
        <w:br/>
        <w:t>(B) Only (ii) is right</w:t>
      </w:r>
      <w:r w:rsidRPr="00A67983">
        <w:br/>
        <w:t>(C) Both (</w:t>
      </w:r>
      <w:proofErr w:type="spellStart"/>
      <w:r w:rsidRPr="00A67983">
        <w:t>i</w:t>
      </w:r>
      <w:proofErr w:type="spellEnd"/>
      <w:r w:rsidRPr="00A67983">
        <w:t>) and (ii) inclusive to explain landslide frequency</w:t>
      </w:r>
      <w:r w:rsidRPr="00A67983">
        <w:br/>
        <w:t>(D) Only (</w:t>
      </w:r>
      <w:proofErr w:type="spellStart"/>
      <w:r w:rsidRPr="00A67983">
        <w:t>i</w:t>
      </w:r>
      <w:proofErr w:type="spellEnd"/>
      <w:r w:rsidRPr="00A67983">
        <w:t>) and (ii) true, but insufficient as inclusive explanation</w:t>
      </w:r>
    </w:p>
    <w:p w14:paraId="277CD3A8" w14:textId="77777777" w:rsidR="00A67983" w:rsidRPr="00A67983" w:rsidRDefault="00A67983" w:rsidP="00A67983">
      <w:r w:rsidRPr="00A67983">
        <w:t>Answer 20. (C) Both (</w:t>
      </w:r>
      <w:proofErr w:type="spellStart"/>
      <w:r w:rsidRPr="00A67983">
        <w:t>i</w:t>
      </w:r>
      <w:proofErr w:type="spellEnd"/>
      <w:r w:rsidRPr="00A67983">
        <w:t>) and (ii) inclusive to explain landslide frequency</w:t>
      </w:r>
    </w:p>
    <w:p w14:paraId="7AD0AD6B" w14:textId="77777777" w:rsidR="00A67983" w:rsidRPr="00A67983" w:rsidRDefault="00A67983" w:rsidP="00A67983">
      <w:r w:rsidRPr="00A67983">
        <w:t>Explanation:</w:t>
      </w:r>
    </w:p>
    <w:p w14:paraId="3299D676" w14:textId="77777777" w:rsidR="00A67983" w:rsidRPr="00A67983" w:rsidRDefault="00A67983" w:rsidP="00A67983">
      <w:pPr>
        <w:numPr>
          <w:ilvl w:val="0"/>
          <w:numId w:val="20"/>
        </w:numPr>
      </w:pPr>
      <w:r w:rsidRPr="00A67983">
        <w:t>Intensified extreme rainfall events increase soil saturation, pore pressure, and trigger failures on steep, weathered slopes.</w:t>
      </w:r>
    </w:p>
    <w:p w14:paraId="52C5389E" w14:textId="77777777" w:rsidR="00A67983" w:rsidRPr="00A67983" w:rsidRDefault="00A67983" w:rsidP="00A67983">
      <w:pPr>
        <w:numPr>
          <w:ilvl w:val="0"/>
          <w:numId w:val="20"/>
        </w:numPr>
      </w:pPr>
      <w:r w:rsidRPr="00A67983">
        <w:t>Anthropogenic factors—road cuts without proper slope stabilization, quarrying-induced undercutting, and deforestation—reduce slope strength and resilience.</w:t>
      </w:r>
    </w:p>
    <w:p w14:paraId="24057514" w14:textId="55F85EBB" w:rsidR="00791C36" w:rsidRPr="009D09CE" w:rsidRDefault="00A67983" w:rsidP="00A67983">
      <w:pPr>
        <w:numPr>
          <w:ilvl w:val="0"/>
          <w:numId w:val="20"/>
        </w:numPr>
      </w:pPr>
      <w:r w:rsidRPr="00A67983">
        <w:t>The observed rise in landslide incidence is best explained by the combined, inclusive impact of climatic extremes and local land-use/engineering pressures.</w:t>
      </w:r>
    </w:p>
    <w:sectPr w:rsidR="00791C36" w:rsidRPr="009D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A91"/>
    <w:multiLevelType w:val="multilevel"/>
    <w:tmpl w:val="B0CE5D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5AEE"/>
    <w:multiLevelType w:val="multilevel"/>
    <w:tmpl w:val="2C7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667F"/>
    <w:multiLevelType w:val="multilevel"/>
    <w:tmpl w:val="DD74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C7005"/>
    <w:multiLevelType w:val="multilevel"/>
    <w:tmpl w:val="92F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14FFA"/>
    <w:multiLevelType w:val="multilevel"/>
    <w:tmpl w:val="CDF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0B76"/>
    <w:multiLevelType w:val="multilevel"/>
    <w:tmpl w:val="CAE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B442A"/>
    <w:multiLevelType w:val="multilevel"/>
    <w:tmpl w:val="A14082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50C5D"/>
    <w:multiLevelType w:val="multilevel"/>
    <w:tmpl w:val="ED2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636A"/>
    <w:multiLevelType w:val="multilevel"/>
    <w:tmpl w:val="345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67674"/>
    <w:multiLevelType w:val="multilevel"/>
    <w:tmpl w:val="45C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E3D3C"/>
    <w:multiLevelType w:val="multilevel"/>
    <w:tmpl w:val="C2024E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94C29"/>
    <w:multiLevelType w:val="multilevel"/>
    <w:tmpl w:val="238E8A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370C1"/>
    <w:multiLevelType w:val="multilevel"/>
    <w:tmpl w:val="EA7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46B0B"/>
    <w:multiLevelType w:val="multilevel"/>
    <w:tmpl w:val="9892C5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C19CA"/>
    <w:multiLevelType w:val="multilevel"/>
    <w:tmpl w:val="324CDC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66C44"/>
    <w:multiLevelType w:val="multilevel"/>
    <w:tmpl w:val="9420FD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741A7"/>
    <w:multiLevelType w:val="multilevel"/>
    <w:tmpl w:val="BBD097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8182A"/>
    <w:multiLevelType w:val="multilevel"/>
    <w:tmpl w:val="77D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46FD"/>
    <w:multiLevelType w:val="multilevel"/>
    <w:tmpl w:val="3D3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417E1"/>
    <w:multiLevelType w:val="multilevel"/>
    <w:tmpl w:val="A822BB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63B45"/>
    <w:multiLevelType w:val="multilevel"/>
    <w:tmpl w:val="F27E65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422264">
    <w:abstractNumId w:val="6"/>
  </w:num>
  <w:num w:numId="2" w16cid:durableId="519439319">
    <w:abstractNumId w:val="1"/>
  </w:num>
  <w:num w:numId="3" w16cid:durableId="2050448207">
    <w:abstractNumId w:val="0"/>
  </w:num>
  <w:num w:numId="4" w16cid:durableId="194082958">
    <w:abstractNumId w:val="5"/>
  </w:num>
  <w:num w:numId="5" w16cid:durableId="1846944130">
    <w:abstractNumId w:val="10"/>
  </w:num>
  <w:num w:numId="6" w16cid:durableId="2132435409">
    <w:abstractNumId w:val="9"/>
  </w:num>
  <w:num w:numId="7" w16cid:durableId="456917592">
    <w:abstractNumId w:val="16"/>
  </w:num>
  <w:num w:numId="8" w16cid:durableId="957569481">
    <w:abstractNumId w:val="7"/>
  </w:num>
  <w:num w:numId="9" w16cid:durableId="944070316">
    <w:abstractNumId w:val="13"/>
  </w:num>
  <w:num w:numId="10" w16cid:durableId="1842693409">
    <w:abstractNumId w:val="8"/>
  </w:num>
  <w:num w:numId="11" w16cid:durableId="1384016112">
    <w:abstractNumId w:val="11"/>
  </w:num>
  <w:num w:numId="12" w16cid:durableId="339503801">
    <w:abstractNumId w:val="4"/>
  </w:num>
  <w:num w:numId="13" w16cid:durableId="376702049">
    <w:abstractNumId w:val="20"/>
  </w:num>
  <w:num w:numId="14" w16cid:durableId="1821652356">
    <w:abstractNumId w:val="12"/>
  </w:num>
  <w:num w:numId="15" w16cid:durableId="929511426">
    <w:abstractNumId w:val="15"/>
  </w:num>
  <w:num w:numId="16" w16cid:durableId="1629555313">
    <w:abstractNumId w:val="18"/>
  </w:num>
  <w:num w:numId="17" w16cid:durableId="1926379656">
    <w:abstractNumId w:val="14"/>
  </w:num>
  <w:num w:numId="18" w16cid:durableId="1884977733">
    <w:abstractNumId w:val="17"/>
  </w:num>
  <w:num w:numId="19" w16cid:durableId="397361379">
    <w:abstractNumId w:val="19"/>
  </w:num>
  <w:num w:numId="20" w16cid:durableId="1213880479">
    <w:abstractNumId w:val="3"/>
  </w:num>
  <w:num w:numId="21" w16cid:durableId="120286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67983"/>
    <w:rsid w:val="00A92479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2025-08-25T18:11:00Z</dcterms:modified>
</cp:coreProperties>
</file>