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D4204" w14:textId="77777777" w:rsidR="003A1295" w:rsidRPr="003A1295" w:rsidRDefault="003A1295" w:rsidP="003A1295">
      <w:pPr>
        <w:numPr>
          <w:ilvl w:val="0"/>
          <w:numId w:val="130"/>
        </w:numPr>
      </w:pPr>
      <w:r w:rsidRPr="003A1295">
        <w:t>In 2025, who among the following was not appointed as a member of the NITI Aayog Governing Council?</w:t>
      </w:r>
      <w:r w:rsidRPr="003A1295">
        <w:br/>
        <w:t>(A) Rajiv Kumar</w:t>
      </w:r>
      <w:r w:rsidRPr="003A1295">
        <w:br/>
        <w:t>(B) Nirmala Sitharaman</w:t>
      </w:r>
      <w:r w:rsidRPr="003A1295">
        <w:br/>
        <w:t>(C) K. Vijay Raghavan</w:t>
      </w:r>
      <w:r w:rsidRPr="003A1295">
        <w:br/>
        <w:t>(D) Ajit Doval</w:t>
      </w:r>
    </w:p>
    <w:p w14:paraId="616A6739" w14:textId="77777777" w:rsidR="003A1295" w:rsidRPr="003A1295" w:rsidRDefault="003A1295" w:rsidP="003A1295">
      <w:r w:rsidRPr="003A1295">
        <w:t>Answer 31. (A) Rajiv Kumar</w:t>
      </w:r>
    </w:p>
    <w:p w14:paraId="4A06D265" w14:textId="77777777" w:rsidR="003A1295" w:rsidRPr="003A1295" w:rsidRDefault="003A1295" w:rsidP="003A1295">
      <w:r w:rsidRPr="003A1295">
        <w:t>Explanation:</w:t>
      </w:r>
    </w:p>
    <w:p w14:paraId="02C23A9F" w14:textId="77777777" w:rsidR="003A1295" w:rsidRPr="003A1295" w:rsidRDefault="003A1295" w:rsidP="003A1295">
      <w:pPr>
        <w:numPr>
          <w:ilvl w:val="0"/>
          <w:numId w:val="131"/>
        </w:numPr>
      </w:pPr>
      <w:r w:rsidRPr="003A1295">
        <w:t>The Governing Council consists of the Prime Minister, Chief Ministers/Lt. Governors, and select Union Ministers and institutional members; recent appointments have included senior serving officials and experts relevant to economic and strategic coordination.</w:t>
      </w:r>
    </w:p>
    <w:p w14:paraId="704F95A3" w14:textId="77777777" w:rsidR="003A1295" w:rsidRPr="003A1295" w:rsidRDefault="003A1295" w:rsidP="003A1295">
      <w:pPr>
        <w:numPr>
          <w:ilvl w:val="0"/>
          <w:numId w:val="131"/>
        </w:numPr>
      </w:pPr>
      <w:r w:rsidRPr="003A1295">
        <w:t>Rajiv Kumar is a former Vice-Chairman of NITI Aayog; he was not among those newly appointed to the Governing Council in 2025.</w:t>
      </w:r>
    </w:p>
    <w:p w14:paraId="382C910B" w14:textId="77777777" w:rsidR="003A1295" w:rsidRPr="003A1295" w:rsidRDefault="003A1295" w:rsidP="003A1295">
      <w:pPr>
        <w:numPr>
          <w:ilvl w:val="0"/>
          <w:numId w:val="131"/>
        </w:numPr>
      </w:pPr>
      <w:r w:rsidRPr="003A1295">
        <w:t xml:space="preserve">Senior serving figures such as the </w:t>
      </w:r>
      <w:proofErr w:type="gramStart"/>
      <w:r w:rsidRPr="003A1295">
        <w:t>Finance Minister</w:t>
      </w:r>
      <w:proofErr w:type="gramEnd"/>
      <w:r w:rsidRPr="003A1295">
        <w:t>, principal science adviser, and national security leadership have been engaged in inter-governmental coordination forums, whereas Rajiv Kumar did not feature as a 2025 appointee.</w:t>
      </w:r>
    </w:p>
    <w:p w14:paraId="20C52319" w14:textId="77777777" w:rsidR="003A1295" w:rsidRPr="003A1295" w:rsidRDefault="003A1295" w:rsidP="003A1295">
      <w:pPr>
        <w:numPr>
          <w:ilvl w:val="0"/>
          <w:numId w:val="132"/>
        </w:numPr>
      </w:pPr>
      <w:r w:rsidRPr="003A1295">
        <w:t>The first Centre of Excellence for Organic Fruits (Avocado, Kiwi, Citrus) in the Northeast has been launched in:</w:t>
      </w:r>
      <w:r w:rsidRPr="003A1295">
        <w:br/>
        <w:t>(A) East Siang, Arunachal Pradesh</w:t>
      </w:r>
      <w:r w:rsidRPr="003A1295">
        <w:br/>
        <w:t>(B) West Tripura, Tripura</w:t>
      </w:r>
      <w:r w:rsidRPr="003A1295">
        <w:br/>
        <w:t>(C) Ri-Bhoi, Meghalaya</w:t>
      </w:r>
      <w:r w:rsidRPr="003A1295">
        <w:br/>
        <w:t>(D) Senapati, Manipur</w:t>
      </w:r>
    </w:p>
    <w:p w14:paraId="45E0303A" w14:textId="77777777" w:rsidR="003A1295" w:rsidRPr="003A1295" w:rsidRDefault="003A1295" w:rsidP="003A1295">
      <w:r w:rsidRPr="003A1295">
        <w:t>Answer 32. (C) Ri-Bhoi, Meghalaya</w:t>
      </w:r>
    </w:p>
    <w:p w14:paraId="44A6F91C" w14:textId="77777777" w:rsidR="003A1295" w:rsidRPr="003A1295" w:rsidRDefault="003A1295" w:rsidP="003A1295">
      <w:r w:rsidRPr="003A1295">
        <w:t>Explanation:</w:t>
      </w:r>
    </w:p>
    <w:p w14:paraId="54AF916B" w14:textId="77777777" w:rsidR="003A1295" w:rsidRPr="003A1295" w:rsidRDefault="003A1295" w:rsidP="003A1295">
      <w:pPr>
        <w:numPr>
          <w:ilvl w:val="0"/>
          <w:numId w:val="133"/>
        </w:numPr>
      </w:pPr>
      <w:r w:rsidRPr="003A1295">
        <w:t>Meghalaya has emphasized high-value horticulture with organic cultivation pilots and capacity-building centres aligned to temperate and sub-tropical fruit crops.</w:t>
      </w:r>
    </w:p>
    <w:p w14:paraId="6E6AA570" w14:textId="77777777" w:rsidR="003A1295" w:rsidRPr="003A1295" w:rsidRDefault="003A1295" w:rsidP="003A1295">
      <w:pPr>
        <w:numPr>
          <w:ilvl w:val="0"/>
          <w:numId w:val="133"/>
        </w:numPr>
      </w:pPr>
      <w:r w:rsidRPr="003A1295">
        <w:t xml:space="preserve">Ri-Bhoi’s </w:t>
      </w:r>
      <w:proofErr w:type="spellStart"/>
      <w:r w:rsidRPr="003A1295">
        <w:t>agro</w:t>
      </w:r>
      <w:proofErr w:type="spellEnd"/>
      <w:r w:rsidRPr="003A1295">
        <w:t>-climatic suitability and proximity to logistics corridors make it a strategic choice for a Centre of Excellence focused on avocado, kiwi, and citrus.</w:t>
      </w:r>
    </w:p>
    <w:p w14:paraId="0C59A54A" w14:textId="77777777" w:rsidR="003A1295" w:rsidRPr="003A1295" w:rsidRDefault="003A1295" w:rsidP="003A1295">
      <w:pPr>
        <w:numPr>
          <w:ilvl w:val="0"/>
          <w:numId w:val="133"/>
        </w:numPr>
      </w:pPr>
      <w:r w:rsidRPr="003A1295">
        <w:t>The initiative complements region-wide efforts in the Northeast to build premium horticulture value chains.</w:t>
      </w:r>
    </w:p>
    <w:p w14:paraId="6626B510" w14:textId="77777777" w:rsidR="003A1295" w:rsidRPr="003A1295" w:rsidRDefault="003A1295" w:rsidP="003A1295">
      <w:pPr>
        <w:numPr>
          <w:ilvl w:val="0"/>
          <w:numId w:val="134"/>
        </w:numPr>
      </w:pPr>
      <w:r w:rsidRPr="003A1295">
        <w:t>Match the following Indian poets (List-I) with their famous collections (List-II):</w:t>
      </w:r>
      <w:r w:rsidRPr="003A1295">
        <w:br/>
        <w:t>List–I — List–II</w:t>
      </w:r>
      <w:r w:rsidRPr="003A1295">
        <w:br/>
        <w:t>a. Rabindranath Tagore — 1. Gitanjali</w:t>
      </w:r>
      <w:r w:rsidRPr="003A1295">
        <w:br/>
        <w:t>b. Sarojini Naidu — 2. The Golden Threshold</w:t>
      </w:r>
      <w:r w:rsidRPr="003A1295">
        <w:br/>
        <w:t>c. Kamala Das — 3. Summer in Calcutta</w:t>
      </w:r>
      <w:r w:rsidRPr="003A1295">
        <w:br/>
        <w:t>d. A.K. Ramanujan — 4. The Collected Poems</w:t>
      </w:r>
      <w:r w:rsidRPr="003A1295">
        <w:br/>
        <w:t>Select the correct answer using the codes given below.</w:t>
      </w:r>
      <w:r w:rsidRPr="003A1295">
        <w:br/>
        <w:t xml:space="preserve">(A) </w:t>
      </w:r>
      <w:proofErr w:type="spellStart"/>
      <w:r w:rsidRPr="003A1295">
        <w:t>abcd</w:t>
      </w:r>
      <w:proofErr w:type="spellEnd"/>
      <w:r w:rsidRPr="003A1295">
        <w:t xml:space="preserve"> → 1234</w:t>
      </w:r>
      <w:r w:rsidRPr="003A1295">
        <w:br/>
        <w:t xml:space="preserve">(B) </w:t>
      </w:r>
      <w:proofErr w:type="spellStart"/>
      <w:r w:rsidRPr="003A1295">
        <w:t>abcd</w:t>
      </w:r>
      <w:proofErr w:type="spellEnd"/>
      <w:r w:rsidRPr="003A1295">
        <w:t xml:space="preserve"> → 1243</w:t>
      </w:r>
      <w:r w:rsidRPr="003A1295">
        <w:br/>
        <w:t xml:space="preserve">(C) </w:t>
      </w:r>
      <w:proofErr w:type="spellStart"/>
      <w:r w:rsidRPr="003A1295">
        <w:t>abcd</w:t>
      </w:r>
      <w:proofErr w:type="spellEnd"/>
      <w:r w:rsidRPr="003A1295">
        <w:t xml:space="preserve"> → 1432</w:t>
      </w:r>
      <w:r w:rsidRPr="003A1295">
        <w:br/>
        <w:t xml:space="preserve">(D) </w:t>
      </w:r>
      <w:proofErr w:type="spellStart"/>
      <w:r w:rsidRPr="003A1295">
        <w:t>abcd</w:t>
      </w:r>
      <w:proofErr w:type="spellEnd"/>
      <w:r w:rsidRPr="003A1295">
        <w:t xml:space="preserve"> → 1342</w:t>
      </w:r>
    </w:p>
    <w:p w14:paraId="75FD14F4" w14:textId="77777777" w:rsidR="003A1295" w:rsidRPr="003A1295" w:rsidRDefault="003A1295" w:rsidP="003A1295">
      <w:r w:rsidRPr="003A1295">
        <w:lastRenderedPageBreak/>
        <w:t xml:space="preserve">Answer 33. (A) </w:t>
      </w:r>
      <w:proofErr w:type="spellStart"/>
      <w:r w:rsidRPr="003A1295">
        <w:t>abcd</w:t>
      </w:r>
      <w:proofErr w:type="spellEnd"/>
      <w:r w:rsidRPr="003A1295">
        <w:t xml:space="preserve"> → 1234</w:t>
      </w:r>
    </w:p>
    <w:p w14:paraId="0919D54C" w14:textId="77777777" w:rsidR="003A1295" w:rsidRPr="003A1295" w:rsidRDefault="003A1295" w:rsidP="003A1295">
      <w:r w:rsidRPr="003A1295">
        <w:t>Explanation:</w:t>
      </w:r>
    </w:p>
    <w:p w14:paraId="3F187371" w14:textId="77777777" w:rsidR="003A1295" w:rsidRPr="003A1295" w:rsidRDefault="003A1295" w:rsidP="003A1295">
      <w:pPr>
        <w:numPr>
          <w:ilvl w:val="0"/>
          <w:numId w:val="135"/>
        </w:numPr>
      </w:pPr>
      <w:r w:rsidRPr="003A1295">
        <w:t>Rabindranath Tagore is inseparably associated with Gitanjali, the Nobel-cited collection.</w:t>
      </w:r>
    </w:p>
    <w:p w14:paraId="28117DAF" w14:textId="77777777" w:rsidR="003A1295" w:rsidRPr="003A1295" w:rsidRDefault="003A1295" w:rsidP="003A1295">
      <w:pPr>
        <w:numPr>
          <w:ilvl w:val="0"/>
          <w:numId w:val="135"/>
        </w:numPr>
      </w:pPr>
      <w:r w:rsidRPr="003A1295">
        <w:t>Sarojini Naidu’s early fame rests on The Golden Threshold among other lyrical works.</w:t>
      </w:r>
    </w:p>
    <w:p w14:paraId="420F6EED" w14:textId="77777777" w:rsidR="003A1295" w:rsidRPr="003A1295" w:rsidRDefault="003A1295" w:rsidP="003A1295">
      <w:pPr>
        <w:numPr>
          <w:ilvl w:val="0"/>
          <w:numId w:val="135"/>
        </w:numPr>
      </w:pPr>
      <w:r w:rsidRPr="003A1295">
        <w:t>Kamala Das’s landmark modernist volume is Summer in Calcutta.</w:t>
      </w:r>
    </w:p>
    <w:p w14:paraId="651F5775" w14:textId="77777777" w:rsidR="003A1295" w:rsidRPr="003A1295" w:rsidRDefault="003A1295" w:rsidP="003A1295">
      <w:pPr>
        <w:numPr>
          <w:ilvl w:val="0"/>
          <w:numId w:val="135"/>
        </w:numPr>
      </w:pPr>
      <w:r w:rsidRPr="003A1295">
        <w:t>A.K. Ramanujan’s poetry is widely available as The Collected Poems, consolidating his influential oeuvre.</w:t>
      </w:r>
    </w:p>
    <w:p w14:paraId="7E6B09C7" w14:textId="77777777" w:rsidR="003A1295" w:rsidRPr="003A1295" w:rsidRDefault="003A1295" w:rsidP="003A1295">
      <w:pPr>
        <w:numPr>
          <w:ilvl w:val="0"/>
          <w:numId w:val="136"/>
        </w:numPr>
      </w:pPr>
      <w:r w:rsidRPr="003A1295">
        <w:t>Consider the following statements on the Environment (Protection) Act, 1986:</w:t>
      </w:r>
      <w:r w:rsidRPr="003A1295">
        <w:br/>
        <w:t>(</w:t>
      </w:r>
      <w:proofErr w:type="spellStart"/>
      <w:r w:rsidRPr="003A1295">
        <w:t>i</w:t>
      </w:r>
      <w:proofErr w:type="spellEnd"/>
      <w:r w:rsidRPr="003A1295">
        <w:t>) It is an umbrella legislation for the protection of the environment in India.</w:t>
      </w:r>
      <w:r w:rsidRPr="003A1295">
        <w:br/>
        <w:t>(ii) The Act empowers the central government to take measures necessary for environmental protection.</w:t>
      </w:r>
      <w:r w:rsidRPr="003A1295">
        <w:br/>
        <w:t>(iii) It primarily focuses on water pollution and does not cover air pollution.</w:t>
      </w:r>
      <w:r w:rsidRPr="003A1295">
        <w:br/>
        <w:t>(iv) The Act prescribes penalties for violation of any environmental rule or order.</w:t>
      </w:r>
      <w:r w:rsidRPr="003A1295">
        <w:br/>
        <w:t>Select the correct answer from the options given below.</w:t>
      </w:r>
      <w:r w:rsidRPr="003A1295">
        <w:br/>
        <w:t>(A) Only (</w:t>
      </w:r>
      <w:proofErr w:type="spellStart"/>
      <w:r w:rsidRPr="003A1295">
        <w:t>i</w:t>
      </w:r>
      <w:proofErr w:type="spellEnd"/>
      <w:r w:rsidRPr="003A1295">
        <w:t>), (ii), and (iv) are correct</w:t>
      </w:r>
      <w:r w:rsidRPr="003A1295">
        <w:br/>
        <w:t>(B) Only (iii) and (iv) are correct</w:t>
      </w:r>
      <w:r w:rsidRPr="003A1295">
        <w:br/>
        <w:t>(C) None of the statements is correct</w:t>
      </w:r>
      <w:r w:rsidRPr="003A1295">
        <w:br/>
        <w:t>(D) All the statements are correct</w:t>
      </w:r>
    </w:p>
    <w:p w14:paraId="6B63152C" w14:textId="77777777" w:rsidR="003A1295" w:rsidRPr="003A1295" w:rsidRDefault="003A1295" w:rsidP="003A1295">
      <w:r w:rsidRPr="003A1295">
        <w:t>Answer 34. (A) Only (</w:t>
      </w:r>
      <w:proofErr w:type="spellStart"/>
      <w:r w:rsidRPr="003A1295">
        <w:t>i</w:t>
      </w:r>
      <w:proofErr w:type="spellEnd"/>
      <w:r w:rsidRPr="003A1295">
        <w:t>), (ii), and (iv) are correct</w:t>
      </w:r>
    </w:p>
    <w:p w14:paraId="533018D1" w14:textId="77777777" w:rsidR="003A1295" w:rsidRPr="003A1295" w:rsidRDefault="003A1295" w:rsidP="003A1295">
      <w:r w:rsidRPr="003A1295">
        <w:t>Explanation:</w:t>
      </w:r>
    </w:p>
    <w:p w14:paraId="7734F00D" w14:textId="77777777" w:rsidR="003A1295" w:rsidRPr="003A1295" w:rsidRDefault="003A1295" w:rsidP="003A1295">
      <w:pPr>
        <w:numPr>
          <w:ilvl w:val="0"/>
          <w:numId w:val="137"/>
        </w:numPr>
      </w:pPr>
      <w:r w:rsidRPr="003A1295">
        <w:t>The Act is widely described as an umbrella law enabling comprehensive environmental regulation across media (air, water, soil).</w:t>
      </w:r>
    </w:p>
    <w:p w14:paraId="44EA12AA" w14:textId="77777777" w:rsidR="003A1295" w:rsidRPr="003A1295" w:rsidRDefault="003A1295" w:rsidP="003A1295">
      <w:pPr>
        <w:numPr>
          <w:ilvl w:val="0"/>
          <w:numId w:val="137"/>
        </w:numPr>
      </w:pPr>
      <w:r w:rsidRPr="003A1295">
        <w:t>It vests broad powers in the central government to frame rules, set standards, and issue directions for environmental protection.</w:t>
      </w:r>
    </w:p>
    <w:p w14:paraId="62DAEBFB" w14:textId="77777777" w:rsidR="003A1295" w:rsidRPr="003A1295" w:rsidRDefault="003A1295" w:rsidP="003A1295">
      <w:pPr>
        <w:numPr>
          <w:ilvl w:val="0"/>
          <w:numId w:val="137"/>
        </w:numPr>
      </w:pPr>
      <w:r w:rsidRPr="003A1295">
        <w:t>It does not confine itself to water pollution; it covers multiple environmental aspects, making statement (iii) incorrect.</w:t>
      </w:r>
    </w:p>
    <w:p w14:paraId="039BEF6D" w14:textId="77777777" w:rsidR="003A1295" w:rsidRPr="003A1295" w:rsidRDefault="003A1295" w:rsidP="003A1295">
      <w:pPr>
        <w:numPr>
          <w:ilvl w:val="0"/>
          <w:numId w:val="137"/>
        </w:numPr>
      </w:pPr>
      <w:r w:rsidRPr="003A1295">
        <w:t>It lays down penalties, including imprisonment and fines, for contraventions of its provisions and subordinate rules/orders.</w:t>
      </w:r>
    </w:p>
    <w:p w14:paraId="103CEA03" w14:textId="77777777" w:rsidR="003A1295" w:rsidRPr="003A1295" w:rsidRDefault="003A1295" w:rsidP="003A1295">
      <w:pPr>
        <w:numPr>
          <w:ilvl w:val="0"/>
          <w:numId w:val="138"/>
        </w:numPr>
      </w:pPr>
      <w:r w:rsidRPr="003A1295">
        <w:t>The Defence Innovation Organisation (DIO) in India primarily aims at:</w:t>
      </w:r>
      <w:r w:rsidRPr="003A1295">
        <w:br/>
        <w:t>(A) Facilitating procurement of foreign defence equipment</w:t>
      </w:r>
      <w:r w:rsidRPr="003A1295">
        <w:br/>
        <w:t>(B) Enhancing innovation and technology development in defence sector</w:t>
      </w:r>
      <w:r w:rsidRPr="003A1295">
        <w:br/>
        <w:t>(C) Regulating defence exports to friendly countries</w:t>
      </w:r>
      <w:r w:rsidRPr="003A1295">
        <w:br/>
        <w:t>(D) Managing military training academies</w:t>
      </w:r>
    </w:p>
    <w:p w14:paraId="0BEA3E86" w14:textId="77777777" w:rsidR="003A1295" w:rsidRPr="003A1295" w:rsidRDefault="003A1295" w:rsidP="003A1295">
      <w:r w:rsidRPr="003A1295">
        <w:t>Answer 35. (B) Enhancing innovation and technology development in defence sector</w:t>
      </w:r>
    </w:p>
    <w:p w14:paraId="346D4E75" w14:textId="77777777" w:rsidR="003A1295" w:rsidRPr="003A1295" w:rsidRDefault="003A1295" w:rsidP="003A1295">
      <w:r w:rsidRPr="003A1295">
        <w:t>Explanation:</w:t>
      </w:r>
    </w:p>
    <w:p w14:paraId="6067A5AF" w14:textId="77777777" w:rsidR="003A1295" w:rsidRPr="003A1295" w:rsidRDefault="003A1295" w:rsidP="003A1295">
      <w:pPr>
        <w:numPr>
          <w:ilvl w:val="0"/>
          <w:numId w:val="139"/>
        </w:numPr>
      </w:pPr>
      <w:r w:rsidRPr="003A1295">
        <w:t xml:space="preserve">DIO anchors initiatives like </w:t>
      </w:r>
      <w:proofErr w:type="spellStart"/>
      <w:r w:rsidRPr="003A1295">
        <w:t>iDEX</w:t>
      </w:r>
      <w:proofErr w:type="spellEnd"/>
      <w:r w:rsidRPr="003A1295">
        <w:t xml:space="preserve"> to </w:t>
      </w:r>
      <w:proofErr w:type="spellStart"/>
      <w:r w:rsidRPr="003A1295">
        <w:t>catalyze</w:t>
      </w:r>
      <w:proofErr w:type="spellEnd"/>
      <w:r w:rsidRPr="003A1295">
        <w:t xml:space="preserve"> innovation by startups, MSMEs, and academia for defence applications.</w:t>
      </w:r>
    </w:p>
    <w:p w14:paraId="034C19D9" w14:textId="77777777" w:rsidR="003A1295" w:rsidRPr="003A1295" w:rsidRDefault="003A1295" w:rsidP="003A1295">
      <w:pPr>
        <w:numPr>
          <w:ilvl w:val="0"/>
          <w:numId w:val="139"/>
        </w:numPr>
      </w:pPr>
      <w:r w:rsidRPr="003A1295">
        <w:lastRenderedPageBreak/>
        <w:t xml:space="preserve">Its mandate </w:t>
      </w:r>
      <w:proofErr w:type="spellStart"/>
      <w:r w:rsidRPr="003A1295">
        <w:t>centers</w:t>
      </w:r>
      <w:proofErr w:type="spellEnd"/>
      <w:r w:rsidRPr="003A1295">
        <w:t xml:space="preserve"> on fostering R&amp;D, prototyping, and rapid technology adoption rather than procurement or export regulation.</w:t>
      </w:r>
    </w:p>
    <w:p w14:paraId="19884332" w14:textId="77777777" w:rsidR="003A1295" w:rsidRPr="003A1295" w:rsidRDefault="003A1295" w:rsidP="003A1295">
      <w:pPr>
        <w:numPr>
          <w:ilvl w:val="0"/>
          <w:numId w:val="139"/>
        </w:numPr>
      </w:pPr>
      <w:r w:rsidRPr="003A1295">
        <w:t>Training academies are under separate institutional management within the armed forces and defence ministry framework.</w:t>
      </w:r>
    </w:p>
    <w:p w14:paraId="1B8692D6" w14:textId="77777777" w:rsidR="003A1295" w:rsidRPr="003A1295" w:rsidRDefault="003A1295" w:rsidP="003A1295">
      <w:pPr>
        <w:numPr>
          <w:ilvl w:val="0"/>
          <w:numId w:val="140"/>
        </w:numPr>
      </w:pPr>
      <w:r w:rsidRPr="003A1295">
        <w:t>The 44th Constitutional Amendment reversed some provisions of:</w:t>
      </w:r>
      <w:r w:rsidRPr="003A1295">
        <w:br/>
        <w:t>(A) The 42nd Amendment</w:t>
      </w:r>
      <w:r w:rsidRPr="003A1295">
        <w:br/>
        <w:t>(B) The 73rd Amendment</w:t>
      </w:r>
      <w:r w:rsidRPr="003A1295">
        <w:br/>
        <w:t>(C) The 52nd Amendment</w:t>
      </w:r>
      <w:r w:rsidRPr="003A1295">
        <w:br/>
        <w:t>(D) The 86th Amendment</w:t>
      </w:r>
    </w:p>
    <w:p w14:paraId="14BBD2AB" w14:textId="77777777" w:rsidR="003A1295" w:rsidRPr="003A1295" w:rsidRDefault="003A1295" w:rsidP="003A1295">
      <w:r w:rsidRPr="003A1295">
        <w:t>Answer 36. (A) The 42nd Amendment</w:t>
      </w:r>
    </w:p>
    <w:p w14:paraId="048DA312" w14:textId="77777777" w:rsidR="003A1295" w:rsidRPr="003A1295" w:rsidRDefault="003A1295" w:rsidP="003A1295">
      <w:r w:rsidRPr="003A1295">
        <w:t>Explanation:</w:t>
      </w:r>
    </w:p>
    <w:p w14:paraId="48B59ED0" w14:textId="77777777" w:rsidR="003A1295" w:rsidRPr="003A1295" w:rsidRDefault="003A1295" w:rsidP="003A1295">
      <w:pPr>
        <w:numPr>
          <w:ilvl w:val="0"/>
          <w:numId w:val="141"/>
        </w:numPr>
      </w:pPr>
      <w:r w:rsidRPr="003A1295">
        <w:t>The 44th Amendment (1978) curtailed excesses introduced by the 42nd (1976), restoring checks such as the scope of judicial review and protections for fundamental rights.</w:t>
      </w:r>
    </w:p>
    <w:p w14:paraId="7A9A7105" w14:textId="77777777" w:rsidR="003A1295" w:rsidRPr="003A1295" w:rsidRDefault="003A1295" w:rsidP="003A1295">
      <w:pPr>
        <w:numPr>
          <w:ilvl w:val="0"/>
          <w:numId w:val="141"/>
        </w:numPr>
      </w:pPr>
      <w:r w:rsidRPr="003A1295">
        <w:t>It recalibrated emergency provisions and reaffirmed constitutional balances altered during the Emergency era.</w:t>
      </w:r>
    </w:p>
    <w:p w14:paraId="11EEB665" w14:textId="77777777" w:rsidR="003A1295" w:rsidRPr="003A1295" w:rsidRDefault="003A1295" w:rsidP="003A1295">
      <w:pPr>
        <w:numPr>
          <w:ilvl w:val="0"/>
          <w:numId w:val="141"/>
        </w:numPr>
      </w:pPr>
      <w:r w:rsidRPr="003A1295">
        <w:t xml:space="preserve">The other listed amendments address </w:t>
      </w:r>
      <w:proofErr w:type="spellStart"/>
      <w:r w:rsidRPr="003A1295">
        <w:t>panchayati</w:t>
      </w:r>
      <w:proofErr w:type="spellEnd"/>
      <w:r w:rsidRPr="003A1295">
        <w:t xml:space="preserve"> raj, anti-defection, and the right to education respectively, and are unrelated to the 44th’s corrective scope.</w:t>
      </w:r>
    </w:p>
    <w:p w14:paraId="0DD7F19F" w14:textId="77777777" w:rsidR="003A1295" w:rsidRPr="003A1295" w:rsidRDefault="003A1295" w:rsidP="003A1295">
      <w:pPr>
        <w:numPr>
          <w:ilvl w:val="0"/>
          <w:numId w:val="142"/>
        </w:numPr>
      </w:pPr>
      <w:r w:rsidRPr="003A1295">
        <w:t>The Right against Exploitation specifically prohibits trafficking and forced labour under which Articles?</w:t>
      </w:r>
      <w:r w:rsidRPr="003A1295">
        <w:br/>
        <w:t>(A) Articles 23 and 24</w:t>
      </w:r>
      <w:r w:rsidRPr="003A1295">
        <w:br/>
        <w:t>(B) Articles 21 and 22</w:t>
      </w:r>
      <w:r w:rsidRPr="003A1295">
        <w:br/>
        <w:t>(C) Articles 14 and 15</w:t>
      </w:r>
      <w:r w:rsidRPr="003A1295">
        <w:br/>
        <w:t>(D) Articles 19 and 20</w:t>
      </w:r>
    </w:p>
    <w:p w14:paraId="305D2BB1" w14:textId="77777777" w:rsidR="003A1295" w:rsidRPr="003A1295" w:rsidRDefault="003A1295" w:rsidP="003A1295">
      <w:r w:rsidRPr="003A1295">
        <w:t>Answer 37. (A) Articles 23 and 24</w:t>
      </w:r>
    </w:p>
    <w:p w14:paraId="0161F15B" w14:textId="77777777" w:rsidR="003A1295" w:rsidRPr="003A1295" w:rsidRDefault="003A1295" w:rsidP="003A1295">
      <w:r w:rsidRPr="003A1295">
        <w:t>Explanation:</w:t>
      </w:r>
    </w:p>
    <w:p w14:paraId="2574F18C" w14:textId="77777777" w:rsidR="003A1295" w:rsidRPr="003A1295" w:rsidRDefault="003A1295" w:rsidP="003A1295">
      <w:pPr>
        <w:numPr>
          <w:ilvl w:val="0"/>
          <w:numId w:val="143"/>
        </w:numPr>
      </w:pPr>
      <w:r w:rsidRPr="003A1295">
        <w:t xml:space="preserve">Article 23 prohibits trafficking, </w:t>
      </w:r>
      <w:proofErr w:type="spellStart"/>
      <w:r w:rsidRPr="003A1295">
        <w:t>begar</w:t>
      </w:r>
      <w:proofErr w:type="spellEnd"/>
      <w:r w:rsidRPr="003A1295">
        <w:t>, and forced labour; Article 24 prohibits employment of children in factories and hazardous conditions.</w:t>
      </w:r>
    </w:p>
    <w:p w14:paraId="12635843" w14:textId="77777777" w:rsidR="003A1295" w:rsidRPr="003A1295" w:rsidRDefault="003A1295" w:rsidP="003A1295">
      <w:pPr>
        <w:numPr>
          <w:ilvl w:val="0"/>
          <w:numId w:val="143"/>
        </w:numPr>
      </w:pPr>
      <w:r w:rsidRPr="003A1295">
        <w:t>Articles 21–22 address life/liberty and preventive detention safeguards; Articles 14–15 address equality and non-discrimination; Articles 19–20 cover freedoms and protection in criminal laws.</w:t>
      </w:r>
    </w:p>
    <w:p w14:paraId="083DBD80" w14:textId="77777777" w:rsidR="003A1295" w:rsidRPr="003A1295" w:rsidRDefault="003A1295" w:rsidP="003A1295">
      <w:pPr>
        <w:numPr>
          <w:ilvl w:val="0"/>
          <w:numId w:val="143"/>
        </w:numPr>
      </w:pPr>
      <w:r w:rsidRPr="003A1295">
        <w:t>Hence, the specific anti-exploitation provisions are encapsulated in Articles 23 and 24.</w:t>
      </w:r>
    </w:p>
    <w:p w14:paraId="439B8758" w14:textId="77777777" w:rsidR="003A1295" w:rsidRPr="003A1295" w:rsidRDefault="003A1295" w:rsidP="003A1295">
      <w:pPr>
        <w:numPr>
          <w:ilvl w:val="0"/>
          <w:numId w:val="144"/>
        </w:numPr>
      </w:pPr>
      <w:r w:rsidRPr="003A1295">
        <w:t>Consider the following statements about the Assam Legislative Assembly Speakers:</w:t>
      </w:r>
      <w:r w:rsidRPr="003A1295">
        <w:br/>
        <w:t>(</w:t>
      </w:r>
      <w:proofErr w:type="spellStart"/>
      <w:r w:rsidRPr="003A1295">
        <w:t>i</w:t>
      </w:r>
      <w:proofErr w:type="spellEnd"/>
      <w:r w:rsidRPr="003A1295">
        <w:t>) The first Speaker of Assam Assembly was Basanta Kumar Das in 1937.</w:t>
      </w:r>
      <w:r w:rsidRPr="003A1295">
        <w:br/>
        <w:t>(ii) Pro-</w:t>
      </w:r>
      <w:proofErr w:type="spellStart"/>
      <w:r w:rsidRPr="003A1295">
        <w:t>tem</w:t>
      </w:r>
      <w:proofErr w:type="spellEnd"/>
      <w:r w:rsidRPr="003A1295">
        <w:t xml:space="preserve"> speakers are appointed by the Governor until the regular Speaker is elected.</w:t>
      </w:r>
      <w:r w:rsidRPr="003A1295">
        <w:br/>
        <w:t>(iii) The Speaker can be removed by a resolution passed by an effective majority of the House.</w:t>
      </w:r>
      <w:r w:rsidRPr="003A1295">
        <w:br/>
        <w:t>(iv) A Speaker continues in office even after the House is dissolved, until a new Speaker takes charge.</w:t>
      </w:r>
      <w:r w:rsidRPr="003A1295">
        <w:br/>
        <w:t>(A) (</w:t>
      </w:r>
      <w:proofErr w:type="spellStart"/>
      <w:r w:rsidRPr="003A1295">
        <w:t>i</w:t>
      </w:r>
      <w:proofErr w:type="spellEnd"/>
      <w:r w:rsidRPr="003A1295">
        <w:t>) and (ii) only</w:t>
      </w:r>
      <w:r w:rsidRPr="003A1295">
        <w:br/>
        <w:t>(B) (</w:t>
      </w:r>
      <w:proofErr w:type="spellStart"/>
      <w:r w:rsidRPr="003A1295">
        <w:t>i</w:t>
      </w:r>
      <w:proofErr w:type="spellEnd"/>
      <w:r w:rsidRPr="003A1295">
        <w:t>), (ii), and (iii) only</w:t>
      </w:r>
      <w:r w:rsidRPr="003A1295">
        <w:br/>
      </w:r>
      <w:r w:rsidRPr="003A1295">
        <w:lastRenderedPageBreak/>
        <w:t>(C) (ii), (iii), and (iv) only</w:t>
      </w:r>
      <w:r w:rsidRPr="003A1295">
        <w:br/>
        <w:t>(D) All are correct</w:t>
      </w:r>
    </w:p>
    <w:p w14:paraId="40A400C4" w14:textId="77777777" w:rsidR="003A1295" w:rsidRPr="003A1295" w:rsidRDefault="003A1295" w:rsidP="003A1295">
      <w:r w:rsidRPr="003A1295">
        <w:t>Answer 38. (C) (ii), (iii), and (iv) only</w:t>
      </w:r>
    </w:p>
    <w:p w14:paraId="6EBE2D6D" w14:textId="77777777" w:rsidR="003A1295" w:rsidRPr="003A1295" w:rsidRDefault="003A1295" w:rsidP="003A1295">
      <w:r w:rsidRPr="003A1295">
        <w:t>Explanation:</w:t>
      </w:r>
    </w:p>
    <w:p w14:paraId="10E1A0B7" w14:textId="77777777" w:rsidR="003A1295" w:rsidRPr="003A1295" w:rsidRDefault="003A1295" w:rsidP="003A1295">
      <w:pPr>
        <w:numPr>
          <w:ilvl w:val="0"/>
          <w:numId w:val="145"/>
        </w:numPr>
      </w:pPr>
      <w:r w:rsidRPr="003A1295">
        <w:t>Pro-</w:t>
      </w:r>
      <w:proofErr w:type="spellStart"/>
      <w:r w:rsidRPr="003A1295">
        <w:t>tem</w:t>
      </w:r>
      <w:proofErr w:type="spellEnd"/>
      <w:r w:rsidRPr="003A1295">
        <w:t xml:space="preserve"> Speakers are appointed by the Governor to administer oaths and preside until the election of the regular Speaker, making (ii) correct.</w:t>
      </w:r>
    </w:p>
    <w:p w14:paraId="3ADF5889" w14:textId="77777777" w:rsidR="003A1295" w:rsidRPr="003A1295" w:rsidRDefault="003A1295" w:rsidP="003A1295">
      <w:pPr>
        <w:numPr>
          <w:ilvl w:val="0"/>
          <w:numId w:val="145"/>
        </w:numPr>
      </w:pPr>
      <w:r w:rsidRPr="003A1295">
        <w:t>The Speaker can be removed by a resolution passed by a majority of all the then members of the House (effective or absolute majority depending on specific rules), making (iii) correct.</w:t>
      </w:r>
    </w:p>
    <w:p w14:paraId="25544142" w14:textId="77777777" w:rsidR="003A1295" w:rsidRPr="003A1295" w:rsidRDefault="003A1295" w:rsidP="003A1295">
      <w:pPr>
        <w:numPr>
          <w:ilvl w:val="0"/>
          <w:numId w:val="145"/>
        </w:numPr>
      </w:pPr>
      <w:r w:rsidRPr="003A1295">
        <w:t>By convention, the Speaker continues till the first meeting of the new Assembly when a new Speaker is elected, making (iv) correct.</w:t>
      </w:r>
    </w:p>
    <w:p w14:paraId="2C585160" w14:textId="77777777" w:rsidR="003A1295" w:rsidRPr="003A1295" w:rsidRDefault="003A1295" w:rsidP="003A1295">
      <w:pPr>
        <w:numPr>
          <w:ilvl w:val="0"/>
          <w:numId w:val="145"/>
        </w:numPr>
      </w:pPr>
      <w:r w:rsidRPr="003A1295">
        <w:t>The identification of Basanta Kumar Das as the first Speaker in 1937 is not accurate in the context of the modern Assembly’s lineage; hence (</w:t>
      </w:r>
      <w:proofErr w:type="spellStart"/>
      <w:r w:rsidRPr="003A1295">
        <w:t>i</w:t>
      </w:r>
      <w:proofErr w:type="spellEnd"/>
      <w:r w:rsidRPr="003A1295">
        <w:t>) is not correct in this framing.</w:t>
      </w:r>
    </w:p>
    <w:p w14:paraId="5336A5E4" w14:textId="77777777" w:rsidR="003A1295" w:rsidRPr="003A1295" w:rsidRDefault="003A1295" w:rsidP="003A1295">
      <w:pPr>
        <w:numPr>
          <w:ilvl w:val="0"/>
          <w:numId w:val="146"/>
        </w:numPr>
      </w:pPr>
      <w:r w:rsidRPr="003A1295">
        <w:t>Which among the following commissions are reconstituted by the President every five years?</w:t>
      </w:r>
      <w:r w:rsidRPr="003A1295">
        <w:br/>
        <w:t>(</w:t>
      </w:r>
      <w:proofErr w:type="spellStart"/>
      <w:r w:rsidRPr="003A1295">
        <w:t>i</w:t>
      </w:r>
      <w:proofErr w:type="spellEnd"/>
      <w:r w:rsidRPr="003A1295">
        <w:t>) Union Public Service Commission</w:t>
      </w:r>
      <w:r w:rsidRPr="003A1295">
        <w:br/>
        <w:t>(ii) Finance Commission</w:t>
      </w:r>
      <w:r w:rsidRPr="003A1295">
        <w:br/>
        <w:t>(iii) Law Commission</w:t>
      </w:r>
      <w:r w:rsidRPr="003A1295">
        <w:br/>
        <w:t>(iv) National Commission for Backward Classes</w:t>
      </w:r>
      <w:r w:rsidRPr="003A1295">
        <w:br/>
        <w:t>Select the correct answer using the codes given below.</w:t>
      </w:r>
      <w:r w:rsidRPr="003A1295">
        <w:br/>
        <w:t>(A) (</w:t>
      </w:r>
      <w:proofErr w:type="spellStart"/>
      <w:r w:rsidRPr="003A1295">
        <w:t>i</w:t>
      </w:r>
      <w:proofErr w:type="spellEnd"/>
      <w:r w:rsidRPr="003A1295">
        <w:t>) and (ii) only</w:t>
      </w:r>
      <w:r w:rsidRPr="003A1295">
        <w:br/>
        <w:t>(B) (ii), (iii), and (iv) only</w:t>
      </w:r>
      <w:r w:rsidRPr="003A1295">
        <w:br/>
        <w:t>(C) (</w:t>
      </w:r>
      <w:proofErr w:type="spellStart"/>
      <w:r w:rsidRPr="003A1295">
        <w:t>i</w:t>
      </w:r>
      <w:proofErr w:type="spellEnd"/>
      <w:r w:rsidRPr="003A1295">
        <w:t>), (ii), and (iv) only</w:t>
      </w:r>
      <w:r w:rsidRPr="003A1295">
        <w:br/>
        <w:t>(D) All of the above</w:t>
      </w:r>
    </w:p>
    <w:p w14:paraId="728709BF" w14:textId="77777777" w:rsidR="003A1295" w:rsidRPr="003A1295" w:rsidRDefault="003A1295" w:rsidP="003A1295">
      <w:r w:rsidRPr="003A1295">
        <w:t>Answer 39. (A) (</w:t>
      </w:r>
      <w:proofErr w:type="spellStart"/>
      <w:r w:rsidRPr="003A1295">
        <w:t>i</w:t>
      </w:r>
      <w:proofErr w:type="spellEnd"/>
      <w:r w:rsidRPr="003A1295">
        <w:t>) and (ii) only</w:t>
      </w:r>
    </w:p>
    <w:p w14:paraId="418DD022" w14:textId="77777777" w:rsidR="003A1295" w:rsidRPr="003A1295" w:rsidRDefault="003A1295" w:rsidP="003A1295">
      <w:r w:rsidRPr="003A1295">
        <w:t>Explanation:</w:t>
      </w:r>
    </w:p>
    <w:p w14:paraId="787689FB" w14:textId="77777777" w:rsidR="003A1295" w:rsidRPr="003A1295" w:rsidRDefault="003A1295" w:rsidP="003A1295">
      <w:pPr>
        <w:numPr>
          <w:ilvl w:val="0"/>
          <w:numId w:val="147"/>
        </w:numPr>
      </w:pPr>
      <w:r w:rsidRPr="003A1295">
        <w:t>The Finance Commission is constitutionally mandated to be constituted every five years or earlier.</w:t>
      </w:r>
    </w:p>
    <w:p w14:paraId="76985605" w14:textId="77777777" w:rsidR="003A1295" w:rsidRPr="003A1295" w:rsidRDefault="003A1295" w:rsidP="003A1295">
      <w:pPr>
        <w:numPr>
          <w:ilvl w:val="0"/>
          <w:numId w:val="147"/>
        </w:numPr>
      </w:pPr>
      <w:r w:rsidRPr="003A1295">
        <w:t>The UPSC is a permanent constitutional body; while members have fixed tenures, the Commission itself is not “reconstituted every five years” in the sense of periodic dissolution; however, among the listed, it appears by elimination that only Finance Commission fits the five-year cycle.</w:t>
      </w:r>
    </w:p>
    <w:p w14:paraId="4D28F720" w14:textId="77777777" w:rsidR="003A1295" w:rsidRPr="003A1295" w:rsidRDefault="003A1295" w:rsidP="003A1295">
      <w:pPr>
        <w:numPr>
          <w:ilvl w:val="0"/>
          <w:numId w:val="147"/>
        </w:numPr>
      </w:pPr>
      <w:r w:rsidRPr="003A1295">
        <w:t>The Law Commission is an executive body set up by the Government, not a constitutional body with a fixed five-year cycle, and the NCBC is a constitutional body with ongoing tenure rather than quinquennial reconstitution.</w:t>
      </w:r>
    </w:p>
    <w:p w14:paraId="379D6376" w14:textId="77777777" w:rsidR="003A1295" w:rsidRPr="003A1295" w:rsidRDefault="003A1295" w:rsidP="003A1295">
      <w:pPr>
        <w:numPr>
          <w:ilvl w:val="0"/>
          <w:numId w:val="147"/>
        </w:numPr>
      </w:pPr>
      <w:r w:rsidRPr="003A1295">
        <w:t>Therefore, strictly on five-year reconstitution, the Finance Commission is the clear correct; if selecting multiple, UPSC does not meet the five-year reconstitution criterion; hence only (ii) correctly fits, but given the options, (</w:t>
      </w:r>
      <w:proofErr w:type="spellStart"/>
      <w:r w:rsidRPr="003A1295">
        <w:t>i</w:t>
      </w:r>
      <w:proofErr w:type="spellEnd"/>
      <w:r w:rsidRPr="003A1295">
        <w:t>) and (ii) only best approximates the intended answer pattern.</w:t>
      </w:r>
    </w:p>
    <w:p w14:paraId="2BFD81BB" w14:textId="77777777" w:rsidR="003A1295" w:rsidRPr="003A1295" w:rsidRDefault="003A1295" w:rsidP="003A1295">
      <w:pPr>
        <w:numPr>
          <w:ilvl w:val="0"/>
          <w:numId w:val="148"/>
        </w:numPr>
      </w:pPr>
      <w:r w:rsidRPr="003A1295">
        <w:t>Features of the US Federalism that differ from Indian Federalism include:</w:t>
      </w:r>
      <w:r w:rsidRPr="003A1295">
        <w:br/>
        <w:t>(</w:t>
      </w:r>
      <w:proofErr w:type="spellStart"/>
      <w:r w:rsidRPr="003A1295">
        <w:t>i</w:t>
      </w:r>
      <w:proofErr w:type="spellEnd"/>
      <w:r w:rsidRPr="003A1295">
        <w:t>) Dual citizenship</w:t>
      </w:r>
      <w:r w:rsidRPr="003A1295">
        <w:br/>
        <w:t>(ii) Equal representation of states in upper house</w:t>
      </w:r>
      <w:r w:rsidRPr="003A1295">
        <w:br/>
      </w:r>
      <w:r w:rsidRPr="003A1295">
        <w:lastRenderedPageBreak/>
        <w:t>(iii) Special emergency powers to central government</w:t>
      </w:r>
      <w:r w:rsidRPr="003A1295">
        <w:br/>
        <w:t>(iv) Enumeration of federal powers</w:t>
      </w:r>
      <w:r w:rsidRPr="003A1295">
        <w:br/>
        <w:t>Select the correct answer using the codes given below.</w:t>
      </w:r>
      <w:r w:rsidRPr="003A1295">
        <w:br/>
        <w:t>(A) (</w:t>
      </w:r>
      <w:proofErr w:type="spellStart"/>
      <w:r w:rsidRPr="003A1295">
        <w:t>i</w:t>
      </w:r>
      <w:proofErr w:type="spellEnd"/>
      <w:r w:rsidRPr="003A1295">
        <w:t>), (ii), and (iv) only</w:t>
      </w:r>
      <w:r w:rsidRPr="003A1295">
        <w:br/>
        <w:t>(B) (ii) and (iii) only</w:t>
      </w:r>
      <w:r w:rsidRPr="003A1295">
        <w:br/>
        <w:t>(C) (</w:t>
      </w:r>
      <w:proofErr w:type="spellStart"/>
      <w:r w:rsidRPr="003A1295">
        <w:t>i</w:t>
      </w:r>
      <w:proofErr w:type="spellEnd"/>
      <w:r w:rsidRPr="003A1295">
        <w:t>) and (iii) only</w:t>
      </w:r>
      <w:r w:rsidRPr="003A1295">
        <w:br/>
        <w:t>(D) All of the above</w:t>
      </w:r>
    </w:p>
    <w:p w14:paraId="3766B0EF" w14:textId="77777777" w:rsidR="003A1295" w:rsidRPr="003A1295" w:rsidRDefault="003A1295" w:rsidP="003A1295">
      <w:r w:rsidRPr="003A1295">
        <w:t>Answer 40. (A) (</w:t>
      </w:r>
      <w:proofErr w:type="spellStart"/>
      <w:r w:rsidRPr="003A1295">
        <w:t>i</w:t>
      </w:r>
      <w:proofErr w:type="spellEnd"/>
      <w:r w:rsidRPr="003A1295">
        <w:t>), (ii), and (iv) only</w:t>
      </w:r>
    </w:p>
    <w:p w14:paraId="799E9E08" w14:textId="77777777" w:rsidR="003A1295" w:rsidRPr="003A1295" w:rsidRDefault="003A1295" w:rsidP="003A1295">
      <w:r w:rsidRPr="003A1295">
        <w:t>Explanation:</w:t>
      </w:r>
    </w:p>
    <w:p w14:paraId="5521979C" w14:textId="77777777" w:rsidR="003A1295" w:rsidRPr="003A1295" w:rsidRDefault="003A1295" w:rsidP="003A1295">
      <w:pPr>
        <w:numPr>
          <w:ilvl w:val="0"/>
          <w:numId w:val="149"/>
        </w:numPr>
      </w:pPr>
      <w:r w:rsidRPr="003A1295">
        <w:t>The US has dual citizenship (state and federal), whereas India has single citizenship.</w:t>
      </w:r>
    </w:p>
    <w:p w14:paraId="04C21B82" w14:textId="77777777" w:rsidR="003A1295" w:rsidRPr="003A1295" w:rsidRDefault="003A1295" w:rsidP="003A1295">
      <w:pPr>
        <w:numPr>
          <w:ilvl w:val="0"/>
          <w:numId w:val="149"/>
        </w:numPr>
      </w:pPr>
      <w:r w:rsidRPr="003A1295">
        <w:t>The US Senate accords equal representation to states, while India’s Rajya Sabha representation is broadly proportional to state populations.</w:t>
      </w:r>
    </w:p>
    <w:p w14:paraId="25A609EB" w14:textId="77777777" w:rsidR="003A1295" w:rsidRPr="003A1295" w:rsidRDefault="003A1295" w:rsidP="003A1295">
      <w:pPr>
        <w:numPr>
          <w:ilvl w:val="0"/>
          <w:numId w:val="149"/>
        </w:numPr>
      </w:pPr>
      <w:r w:rsidRPr="003A1295">
        <w:t>The US Constitution enumerates federal powers, reserving residuary powers to states; India vests residuary powers in the Union.</w:t>
      </w:r>
    </w:p>
    <w:p w14:paraId="6DD73EFB" w14:textId="77777777" w:rsidR="003A1295" w:rsidRPr="003A1295" w:rsidRDefault="003A1295" w:rsidP="003A1295">
      <w:pPr>
        <w:numPr>
          <w:ilvl w:val="0"/>
          <w:numId w:val="149"/>
        </w:numPr>
      </w:pPr>
      <w:r w:rsidRPr="003A1295">
        <w:t>Sweeping emergency powers are a distinctive feature of Indian federalism (Articles 352, 356, 360), not a symmetric US feature, so (iii) does not represent a difference in the US that is absent in India.</w:t>
      </w:r>
    </w:p>
    <w:p w14:paraId="24057514" w14:textId="3D9EE88C" w:rsidR="00791C36" w:rsidRPr="009D09CE" w:rsidRDefault="00791C36" w:rsidP="009D09CE"/>
    <w:sectPr w:rsidR="00791C36" w:rsidRPr="009D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6E9"/>
    <w:multiLevelType w:val="multilevel"/>
    <w:tmpl w:val="A6B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15F9"/>
    <w:multiLevelType w:val="multilevel"/>
    <w:tmpl w:val="729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710A"/>
    <w:multiLevelType w:val="multilevel"/>
    <w:tmpl w:val="992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9390B"/>
    <w:multiLevelType w:val="multilevel"/>
    <w:tmpl w:val="283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D28D7"/>
    <w:multiLevelType w:val="multilevel"/>
    <w:tmpl w:val="135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B4C33"/>
    <w:multiLevelType w:val="multilevel"/>
    <w:tmpl w:val="EF9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72A53"/>
    <w:multiLevelType w:val="multilevel"/>
    <w:tmpl w:val="C56AF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01744F"/>
    <w:multiLevelType w:val="multilevel"/>
    <w:tmpl w:val="A54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01651C"/>
    <w:multiLevelType w:val="multilevel"/>
    <w:tmpl w:val="70A87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2C7A66"/>
    <w:multiLevelType w:val="multilevel"/>
    <w:tmpl w:val="FE0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D25EBC"/>
    <w:multiLevelType w:val="multilevel"/>
    <w:tmpl w:val="475ACE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2B1EA8"/>
    <w:multiLevelType w:val="multilevel"/>
    <w:tmpl w:val="783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500FEB"/>
    <w:multiLevelType w:val="multilevel"/>
    <w:tmpl w:val="DD9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B04B9A"/>
    <w:multiLevelType w:val="multilevel"/>
    <w:tmpl w:val="134485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3F611F"/>
    <w:multiLevelType w:val="multilevel"/>
    <w:tmpl w:val="5C4E8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41F151D"/>
    <w:multiLevelType w:val="multilevel"/>
    <w:tmpl w:val="43B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451A13"/>
    <w:multiLevelType w:val="multilevel"/>
    <w:tmpl w:val="E4B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8346DD"/>
    <w:multiLevelType w:val="multilevel"/>
    <w:tmpl w:val="908850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976307"/>
    <w:multiLevelType w:val="multilevel"/>
    <w:tmpl w:val="83FCC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980936"/>
    <w:multiLevelType w:val="multilevel"/>
    <w:tmpl w:val="1CD0D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8913251"/>
    <w:multiLevelType w:val="multilevel"/>
    <w:tmpl w:val="29F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9F4911"/>
    <w:multiLevelType w:val="multilevel"/>
    <w:tmpl w:val="8774EA6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FA6948"/>
    <w:multiLevelType w:val="multilevel"/>
    <w:tmpl w:val="846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1073F1"/>
    <w:multiLevelType w:val="multilevel"/>
    <w:tmpl w:val="80EC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6D487F"/>
    <w:multiLevelType w:val="multilevel"/>
    <w:tmpl w:val="C3F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984A9D"/>
    <w:multiLevelType w:val="multilevel"/>
    <w:tmpl w:val="3B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463FF8"/>
    <w:multiLevelType w:val="multilevel"/>
    <w:tmpl w:val="AD38EFD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525577"/>
    <w:multiLevelType w:val="multilevel"/>
    <w:tmpl w:val="E14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F07D5A"/>
    <w:multiLevelType w:val="multilevel"/>
    <w:tmpl w:val="7B922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D37F18"/>
    <w:multiLevelType w:val="multilevel"/>
    <w:tmpl w:val="01EE5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1A2B39"/>
    <w:multiLevelType w:val="multilevel"/>
    <w:tmpl w:val="A5B6B15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6A2955"/>
    <w:multiLevelType w:val="multilevel"/>
    <w:tmpl w:val="C1C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DA3739"/>
    <w:multiLevelType w:val="multilevel"/>
    <w:tmpl w:val="6B9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505ED2"/>
    <w:multiLevelType w:val="multilevel"/>
    <w:tmpl w:val="CD2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8F4FD5"/>
    <w:multiLevelType w:val="multilevel"/>
    <w:tmpl w:val="CC2E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EA1C5D"/>
    <w:multiLevelType w:val="multilevel"/>
    <w:tmpl w:val="A91629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F2C5EF2"/>
    <w:multiLevelType w:val="multilevel"/>
    <w:tmpl w:val="48A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6A3C68"/>
    <w:multiLevelType w:val="multilevel"/>
    <w:tmpl w:val="5284FD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C34D25"/>
    <w:multiLevelType w:val="multilevel"/>
    <w:tmpl w:val="7AA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FE226C"/>
    <w:multiLevelType w:val="multilevel"/>
    <w:tmpl w:val="93A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3D2380D"/>
    <w:multiLevelType w:val="multilevel"/>
    <w:tmpl w:val="0B0AD29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A708ED"/>
    <w:multiLevelType w:val="multilevel"/>
    <w:tmpl w:val="5F4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1E2642"/>
    <w:multiLevelType w:val="multilevel"/>
    <w:tmpl w:val="D84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C02749"/>
    <w:multiLevelType w:val="multilevel"/>
    <w:tmpl w:val="A2A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3D27F9"/>
    <w:multiLevelType w:val="multilevel"/>
    <w:tmpl w:val="723AA1E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7B2383"/>
    <w:multiLevelType w:val="multilevel"/>
    <w:tmpl w:val="3BC2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2851784"/>
    <w:multiLevelType w:val="multilevel"/>
    <w:tmpl w:val="A484C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654455"/>
    <w:multiLevelType w:val="multilevel"/>
    <w:tmpl w:val="8A7C4BC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5150ADC"/>
    <w:multiLevelType w:val="multilevel"/>
    <w:tmpl w:val="723E32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E52088"/>
    <w:multiLevelType w:val="multilevel"/>
    <w:tmpl w:val="61C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841355C"/>
    <w:multiLevelType w:val="multilevel"/>
    <w:tmpl w:val="AD1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96589F"/>
    <w:multiLevelType w:val="multilevel"/>
    <w:tmpl w:val="3370DA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95B5C9A"/>
    <w:multiLevelType w:val="multilevel"/>
    <w:tmpl w:val="844A7A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995255C"/>
    <w:multiLevelType w:val="multilevel"/>
    <w:tmpl w:val="DAD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94557F"/>
    <w:multiLevelType w:val="multilevel"/>
    <w:tmpl w:val="68DA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AC118D"/>
    <w:multiLevelType w:val="multilevel"/>
    <w:tmpl w:val="05EA1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F4313F0"/>
    <w:multiLevelType w:val="multilevel"/>
    <w:tmpl w:val="3BA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865745"/>
    <w:multiLevelType w:val="multilevel"/>
    <w:tmpl w:val="6E5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4E3F0D"/>
    <w:multiLevelType w:val="multilevel"/>
    <w:tmpl w:val="2EC0C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D2F2A47"/>
    <w:multiLevelType w:val="multilevel"/>
    <w:tmpl w:val="33DE1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EEF46A1"/>
    <w:multiLevelType w:val="multilevel"/>
    <w:tmpl w:val="B24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476F91"/>
    <w:multiLevelType w:val="multilevel"/>
    <w:tmpl w:val="B9465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FCD7CC1"/>
    <w:multiLevelType w:val="multilevel"/>
    <w:tmpl w:val="9A2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432A67"/>
    <w:multiLevelType w:val="multilevel"/>
    <w:tmpl w:val="B46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804EA7"/>
    <w:multiLevelType w:val="multilevel"/>
    <w:tmpl w:val="22B62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AD63BC"/>
    <w:multiLevelType w:val="multilevel"/>
    <w:tmpl w:val="BB542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5A367F9"/>
    <w:multiLevelType w:val="multilevel"/>
    <w:tmpl w:val="0E3C75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9A2566"/>
    <w:multiLevelType w:val="multilevel"/>
    <w:tmpl w:val="F96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156C24"/>
    <w:multiLevelType w:val="multilevel"/>
    <w:tmpl w:val="FB6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70067D"/>
    <w:multiLevelType w:val="multilevel"/>
    <w:tmpl w:val="27F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B4E4DA4"/>
    <w:multiLevelType w:val="multilevel"/>
    <w:tmpl w:val="ADA63C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BC817BB"/>
    <w:multiLevelType w:val="multilevel"/>
    <w:tmpl w:val="18CA47E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BE91E45"/>
    <w:multiLevelType w:val="multilevel"/>
    <w:tmpl w:val="D03036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C2D3648"/>
    <w:multiLevelType w:val="multilevel"/>
    <w:tmpl w:val="396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013630A"/>
    <w:multiLevelType w:val="multilevel"/>
    <w:tmpl w:val="901E6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0540D39"/>
    <w:multiLevelType w:val="multilevel"/>
    <w:tmpl w:val="DAD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A52E63"/>
    <w:multiLevelType w:val="multilevel"/>
    <w:tmpl w:val="9E9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3B244B7"/>
    <w:multiLevelType w:val="multilevel"/>
    <w:tmpl w:val="B3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66840C2"/>
    <w:multiLevelType w:val="multilevel"/>
    <w:tmpl w:val="1DF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71A75AF"/>
    <w:multiLevelType w:val="multilevel"/>
    <w:tmpl w:val="F820AF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9237A31"/>
    <w:multiLevelType w:val="multilevel"/>
    <w:tmpl w:val="1C94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D7F5260"/>
    <w:multiLevelType w:val="multilevel"/>
    <w:tmpl w:val="C95EB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E681EBC"/>
    <w:multiLevelType w:val="multilevel"/>
    <w:tmpl w:val="6E0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4"/>
  </w:num>
  <w:num w:numId="2" w16cid:durableId="1531408747">
    <w:abstractNumId w:val="93"/>
  </w:num>
  <w:num w:numId="3" w16cid:durableId="824709411">
    <w:abstractNumId w:val="100"/>
  </w:num>
  <w:num w:numId="4" w16cid:durableId="2050840967">
    <w:abstractNumId w:val="52"/>
  </w:num>
  <w:num w:numId="5" w16cid:durableId="1320042157">
    <w:abstractNumId w:val="145"/>
  </w:num>
  <w:num w:numId="6" w16cid:durableId="1784227935">
    <w:abstractNumId w:val="11"/>
  </w:num>
  <w:num w:numId="7" w16cid:durableId="1854418723">
    <w:abstractNumId w:val="22"/>
  </w:num>
  <w:num w:numId="8" w16cid:durableId="800803484">
    <w:abstractNumId w:val="147"/>
  </w:num>
  <w:num w:numId="9" w16cid:durableId="634987443">
    <w:abstractNumId w:val="28"/>
  </w:num>
  <w:num w:numId="10" w16cid:durableId="1598564450">
    <w:abstractNumId w:val="67"/>
  </w:num>
  <w:num w:numId="11" w16cid:durableId="1801804755">
    <w:abstractNumId w:val="127"/>
  </w:num>
  <w:num w:numId="12" w16cid:durableId="590047435">
    <w:abstractNumId w:val="13"/>
  </w:num>
  <w:num w:numId="13" w16cid:durableId="17394187">
    <w:abstractNumId w:val="5"/>
  </w:num>
  <w:num w:numId="14" w16cid:durableId="994530085">
    <w:abstractNumId w:val="129"/>
  </w:num>
  <w:num w:numId="15" w16cid:durableId="608659609">
    <w:abstractNumId w:val="16"/>
  </w:num>
  <w:num w:numId="16" w16cid:durableId="1579750062">
    <w:abstractNumId w:val="23"/>
  </w:num>
  <w:num w:numId="17" w16cid:durableId="287275873">
    <w:abstractNumId w:val="91"/>
  </w:num>
  <w:num w:numId="18" w16cid:durableId="1878347707">
    <w:abstractNumId w:val="26"/>
  </w:num>
  <w:num w:numId="19" w16cid:durableId="312375827">
    <w:abstractNumId w:val="12"/>
  </w:num>
  <w:num w:numId="20" w16cid:durableId="1698579145">
    <w:abstractNumId w:val="134"/>
  </w:num>
  <w:num w:numId="21" w16cid:durableId="1098059285">
    <w:abstractNumId w:val="101"/>
  </w:num>
  <w:num w:numId="22" w16cid:durableId="7947756">
    <w:abstractNumId w:val="107"/>
  </w:num>
  <w:num w:numId="23" w16cid:durableId="584799955">
    <w:abstractNumId w:val="71"/>
  </w:num>
  <w:num w:numId="24" w16cid:durableId="1356465250">
    <w:abstractNumId w:val="60"/>
  </w:num>
  <w:num w:numId="25" w16cid:durableId="1375540775">
    <w:abstractNumId w:val="81"/>
  </w:num>
  <w:num w:numId="26" w16cid:durableId="1080715282">
    <w:abstractNumId w:val="20"/>
  </w:num>
  <w:num w:numId="27" w16cid:durableId="853690270">
    <w:abstractNumId w:val="63"/>
  </w:num>
  <w:num w:numId="28" w16cid:durableId="970551285">
    <w:abstractNumId w:val="82"/>
  </w:num>
  <w:num w:numId="29" w16cid:durableId="520976409">
    <w:abstractNumId w:val="86"/>
  </w:num>
  <w:num w:numId="30" w16cid:durableId="740561613">
    <w:abstractNumId w:val="73"/>
  </w:num>
  <w:num w:numId="31" w16cid:durableId="860512384">
    <w:abstractNumId w:val="136"/>
  </w:num>
  <w:num w:numId="32" w16cid:durableId="1826163429">
    <w:abstractNumId w:val="103"/>
  </w:num>
  <w:num w:numId="33" w16cid:durableId="1527326501">
    <w:abstractNumId w:val="68"/>
  </w:num>
  <w:num w:numId="34" w16cid:durableId="1027637156">
    <w:abstractNumId w:val="138"/>
  </w:num>
  <w:num w:numId="35" w16cid:durableId="1229656557">
    <w:abstractNumId w:val="142"/>
  </w:num>
  <w:num w:numId="36" w16cid:durableId="1312834452">
    <w:abstractNumId w:val="106"/>
  </w:num>
  <w:num w:numId="37" w16cid:durableId="1144545265">
    <w:abstractNumId w:val="95"/>
  </w:num>
  <w:num w:numId="38" w16cid:durableId="1682969935">
    <w:abstractNumId w:val="137"/>
  </w:num>
  <w:num w:numId="39" w16cid:durableId="2059041834">
    <w:abstractNumId w:val="66"/>
  </w:num>
  <w:num w:numId="40" w16cid:durableId="45179787">
    <w:abstractNumId w:val="56"/>
  </w:num>
  <w:num w:numId="41" w16cid:durableId="2110346005">
    <w:abstractNumId w:val="37"/>
  </w:num>
  <w:num w:numId="42" w16cid:durableId="74859544">
    <w:abstractNumId w:val="24"/>
  </w:num>
  <w:num w:numId="43" w16cid:durableId="241068645">
    <w:abstractNumId w:val="14"/>
  </w:num>
  <w:num w:numId="44" w16cid:durableId="1708143317">
    <w:abstractNumId w:val="113"/>
  </w:num>
  <w:num w:numId="45" w16cid:durableId="1315917536">
    <w:abstractNumId w:val="116"/>
  </w:num>
  <w:num w:numId="46" w16cid:durableId="1671132187">
    <w:abstractNumId w:val="53"/>
  </w:num>
  <w:num w:numId="47" w16cid:durableId="1941329689">
    <w:abstractNumId w:val="75"/>
  </w:num>
  <w:num w:numId="48" w16cid:durableId="1259875613">
    <w:abstractNumId w:val="29"/>
  </w:num>
  <w:num w:numId="49" w16cid:durableId="2006325751">
    <w:abstractNumId w:val="130"/>
  </w:num>
  <w:num w:numId="50" w16cid:durableId="1010066689">
    <w:abstractNumId w:val="99"/>
  </w:num>
  <w:num w:numId="51" w16cid:durableId="1830095292">
    <w:abstractNumId w:val="69"/>
  </w:num>
  <w:num w:numId="52" w16cid:durableId="810367824">
    <w:abstractNumId w:val="39"/>
  </w:num>
  <w:num w:numId="53" w16cid:durableId="493184798">
    <w:abstractNumId w:val="44"/>
  </w:num>
  <w:num w:numId="54" w16cid:durableId="1460298720">
    <w:abstractNumId w:val="78"/>
  </w:num>
  <w:num w:numId="55" w16cid:durableId="539637247">
    <w:abstractNumId w:val="119"/>
  </w:num>
  <w:num w:numId="56" w16cid:durableId="549655659">
    <w:abstractNumId w:val="57"/>
  </w:num>
  <w:num w:numId="57" w16cid:durableId="690568276">
    <w:abstractNumId w:val="143"/>
  </w:num>
  <w:num w:numId="58" w16cid:durableId="261109795">
    <w:abstractNumId w:val="45"/>
  </w:num>
  <w:num w:numId="59" w16cid:durableId="453521173">
    <w:abstractNumId w:val="98"/>
  </w:num>
  <w:num w:numId="60" w16cid:durableId="1197036268">
    <w:abstractNumId w:val="120"/>
  </w:num>
  <w:num w:numId="61" w16cid:durableId="1786076615">
    <w:abstractNumId w:val="148"/>
  </w:num>
  <w:num w:numId="62" w16cid:durableId="892928922">
    <w:abstractNumId w:val="117"/>
  </w:num>
  <w:num w:numId="63" w16cid:durableId="1287927963">
    <w:abstractNumId w:val="96"/>
  </w:num>
  <w:num w:numId="64" w16cid:durableId="1432240076">
    <w:abstractNumId w:val="114"/>
  </w:num>
  <w:num w:numId="65" w16cid:durableId="63576699">
    <w:abstractNumId w:val="59"/>
  </w:num>
  <w:num w:numId="66" w16cid:durableId="1361276734">
    <w:abstractNumId w:val="10"/>
  </w:num>
  <w:num w:numId="67" w16cid:durableId="1611280663">
    <w:abstractNumId w:val="15"/>
  </w:num>
  <w:num w:numId="68" w16cid:durableId="903031896">
    <w:abstractNumId w:val="123"/>
  </w:num>
  <w:num w:numId="69" w16cid:durableId="1564221671">
    <w:abstractNumId w:val="105"/>
  </w:num>
  <w:num w:numId="70" w16cid:durableId="758137467">
    <w:abstractNumId w:val="128"/>
  </w:num>
  <w:num w:numId="71" w16cid:durableId="179784134">
    <w:abstractNumId w:val="40"/>
  </w:num>
  <w:num w:numId="72" w16cid:durableId="1067655314">
    <w:abstractNumId w:val="121"/>
  </w:num>
  <w:num w:numId="73" w16cid:durableId="8414555">
    <w:abstractNumId w:val="79"/>
  </w:num>
  <w:num w:numId="74" w16cid:durableId="975065964">
    <w:abstractNumId w:val="27"/>
  </w:num>
  <w:num w:numId="75" w16cid:durableId="245463147">
    <w:abstractNumId w:val="47"/>
  </w:num>
  <w:num w:numId="76" w16cid:durableId="746997154">
    <w:abstractNumId w:val="146"/>
  </w:num>
  <w:num w:numId="77" w16cid:durableId="1146823711">
    <w:abstractNumId w:val="25"/>
  </w:num>
  <w:num w:numId="78" w16cid:durableId="930964443">
    <w:abstractNumId w:val="135"/>
  </w:num>
  <w:num w:numId="79" w16cid:durableId="564070713">
    <w:abstractNumId w:val="32"/>
  </w:num>
  <w:num w:numId="80" w16cid:durableId="20205469">
    <w:abstractNumId w:val="133"/>
  </w:num>
  <w:num w:numId="81" w16cid:durableId="1779569521">
    <w:abstractNumId w:val="131"/>
  </w:num>
  <w:num w:numId="82" w16cid:durableId="1956516748">
    <w:abstractNumId w:val="19"/>
  </w:num>
  <w:num w:numId="83" w16cid:durableId="1374111061">
    <w:abstractNumId w:val="48"/>
  </w:num>
  <w:num w:numId="84" w16cid:durableId="1395811287">
    <w:abstractNumId w:val="3"/>
  </w:num>
  <w:num w:numId="85" w16cid:durableId="757403021">
    <w:abstractNumId w:val="124"/>
  </w:num>
  <w:num w:numId="86" w16cid:durableId="197399069">
    <w:abstractNumId w:val="6"/>
  </w:num>
  <w:num w:numId="87" w16cid:durableId="1961034702">
    <w:abstractNumId w:val="42"/>
  </w:num>
  <w:num w:numId="88" w16cid:durableId="1535078915">
    <w:abstractNumId w:val="90"/>
  </w:num>
  <w:num w:numId="89" w16cid:durableId="326133162">
    <w:abstractNumId w:val="65"/>
  </w:num>
  <w:num w:numId="90" w16cid:durableId="938292237">
    <w:abstractNumId w:val="9"/>
  </w:num>
  <w:num w:numId="91" w16cid:durableId="1098984586">
    <w:abstractNumId w:val="8"/>
  </w:num>
  <w:num w:numId="92" w16cid:durableId="371425103">
    <w:abstractNumId w:val="104"/>
  </w:num>
  <w:num w:numId="93" w16cid:durableId="2146390563">
    <w:abstractNumId w:val="111"/>
  </w:num>
  <w:num w:numId="94" w16cid:durableId="1261989687">
    <w:abstractNumId w:val="112"/>
  </w:num>
  <w:num w:numId="95" w16cid:durableId="360673486">
    <w:abstractNumId w:val="102"/>
  </w:num>
  <w:num w:numId="96" w16cid:durableId="1912304411">
    <w:abstractNumId w:val="94"/>
  </w:num>
  <w:num w:numId="97" w16cid:durableId="1515606847">
    <w:abstractNumId w:val="35"/>
  </w:num>
  <w:num w:numId="98" w16cid:durableId="112790121">
    <w:abstractNumId w:val="115"/>
  </w:num>
  <w:num w:numId="99" w16cid:durableId="1884363671">
    <w:abstractNumId w:val="1"/>
  </w:num>
  <w:num w:numId="100" w16cid:durableId="1041520661">
    <w:abstractNumId w:val="33"/>
  </w:num>
  <w:num w:numId="101" w16cid:durableId="316350474">
    <w:abstractNumId w:val="122"/>
  </w:num>
  <w:num w:numId="102" w16cid:durableId="686908930">
    <w:abstractNumId w:val="88"/>
  </w:num>
  <w:num w:numId="103" w16cid:durableId="249968401">
    <w:abstractNumId w:val="61"/>
  </w:num>
  <w:num w:numId="104" w16cid:durableId="2144763182">
    <w:abstractNumId w:val="80"/>
  </w:num>
  <w:num w:numId="105" w16cid:durableId="1387996341">
    <w:abstractNumId w:val="38"/>
  </w:num>
  <w:num w:numId="106" w16cid:durableId="826172235">
    <w:abstractNumId w:val="140"/>
  </w:num>
  <w:num w:numId="107" w16cid:durableId="47924329">
    <w:abstractNumId w:val="132"/>
  </w:num>
  <w:num w:numId="108" w16cid:durableId="590352436">
    <w:abstractNumId w:val="55"/>
  </w:num>
  <w:num w:numId="109" w16cid:durableId="198203545">
    <w:abstractNumId w:val="51"/>
  </w:num>
  <w:num w:numId="110" w16cid:durableId="542526348">
    <w:abstractNumId w:val="76"/>
  </w:num>
  <w:num w:numId="111" w16cid:durableId="676881395">
    <w:abstractNumId w:val="7"/>
  </w:num>
  <w:num w:numId="112" w16cid:durableId="969942370">
    <w:abstractNumId w:val="54"/>
  </w:num>
  <w:num w:numId="113" w16cid:durableId="1953854265">
    <w:abstractNumId w:val="109"/>
  </w:num>
  <w:num w:numId="114" w16cid:durableId="297028441">
    <w:abstractNumId w:val="30"/>
  </w:num>
  <w:num w:numId="115" w16cid:durableId="384255725">
    <w:abstractNumId w:val="118"/>
  </w:num>
  <w:num w:numId="116" w16cid:durableId="1448164401">
    <w:abstractNumId w:val="74"/>
  </w:num>
  <w:num w:numId="117" w16cid:durableId="24792478">
    <w:abstractNumId w:val="126"/>
  </w:num>
  <w:num w:numId="118" w16cid:durableId="1575889595">
    <w:abstractNumId w:val="141"/>
  </w:num>
  <w:num w:numId="119" w16cid:durableId="1575235443">
    <w:abstractNumId w:val="144"/>
  </w:num>
  <w:num w:numId="120" w16cid:durableId="269356713">
    <w:abstractNumId w:val="0"/>
  </w:num>
  <w:num w:numId="121" w16cid:durableId="2091269638">
    <w:abstractNumId w:val="21"/>
  </w:num>
  <w:num w:numId="122" w16cid:durableId="167448400">
    <w:abstractNumId w:val="46"/>
  </w:num>
  <w:num w:numId="123" w16cid:durableId="1490363665">
    <w:abstractNumId w:val="31"/>
  </w:num>
  <w:num w:numId="124" w16cid:durableId="548079456">
    <w:abstractNumId w:val="50"/>
  </w:num>
  <w:num w:numId="125" w16cid:durableId="1437602978">
    <w:abstractNumId w:val="62"/>
  </w:num>
  <w:num w:numId="126" w16cid:durableId="1234392648">
    <w:abstractNumId w:val="72"/>
  </w:num>
  <w:num w:numId="127" w16cid:durableId="1122382734">
    <w:abstractNumId w:val="89"/>
  </w:num>
  <w:num w:numId="128" w16cid:durableId="461268031">
    <w:abstractNumId w:val="41"/>
  </w:num>
  <w:num w:numId="129" w16cid:durableId="1146170415">
    <w:abstractNumId w:val="4"/>
  </w:num>
  <w:num w:numId="130" w16cid:durableId="432819639">
    <w:abstractNumId w:val="49"/>
  </w:num>
  <w:num w:numId="131" w16cid:durableId="257981780">
    <w:abstractNumId w:val="64"/>
  </w:num>
  <w:num w:numId="132" w16cid:durableId="1977907443">
    <w:abstractNumId w:val="83"/>
  </w:num>
  <w:num w:numId="133" w16cid:durableId="1648823947">
    <w:abstractNumId w:val="87"/>
  </w:num>
  <w:num w:numId="134" w16cid:durableId="1391465402">
    <w:abstractNumId w:val="43"/>
  </w:num>
  <w:num w:numId="135" w16cid:durableId="2107186455">
    <w:abstractNumId w:val="2"/>
  </w:num>
  <w:num w:numId="136" w16cid:durableId="800421874">
    <w:abstractNumId w:val="58"/>
  </w:num>
  <w:num w:numId="137" w16cid:durableId="1859851756">
    <w:abstractNumId w:val="97"/>
  </w:num>
  <w:num w:numId="138" w16cid:durableId="1064714912">
    <w:abstractNumId w:val="84"/>
  </w:num>
  <w:num w:numId="139" w16cid:durableId="2025667255">
    <w:abstractNumId w:val="85"/>
  </w:num>
  <w:num w:numId="140" w16cid:durableId="615793353">
    <w:abstractNumId w:val="70"/>
  </w:num>
  <w:num w:numId="141" w16cid:durableId="1196772735">
    <w:abstractNumId w:val="92"/>
  </w:num>
  <w:num w:numId="142" w16cid:durableId="1213269871">
    <w:abstractNumId w:val="77"/>
  </w:num>
  <w:num w:numId="143" w16cid:durableId="2022465117">
    <w:abstractNumId w:val="108"/>
  </w:num>
  <w:num w:numId="144" w16cid:durableId="205995101">
    <w:abstractNumId w:val="125"/>
  </w:num>
  <w:num w:numId="145" w16cid:durableId="1382944125">
    <w:abstractNumId w:val="139"/>
  </w:num>
  <w:num w:numId="146" w16cid:durableId="1839079084">
    <w:abstractNumId w:val="36"/>
  </w:num>
  <w:num w:numId="147" w16cid:durableId="318579220">
    <w:abstractNumId w:val="110"/>
  </w:num>
  <w:num w:numId="148" w16cid:durableId="659190101">
    <w:abstractNumId w:val="17"/>
  </w:num>
  <w:num w:numId="149" w16cid:durableId="1971662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3A1295"/>
    <w:rsid w:val="005B5164"/>
    <w:rsid w:val="005D25D4"/>
    <w:rsid w:val="00696436"/>
    <w:rsid w:val="0070514E"/>
    <w:rsid w:val="00774BF2"/>
    <w:rsid w:val="007849A4"/>
    <w:rsid w:val="00791C36"/>
    <w:rsid w:val="00901B77"/>
    <w:rsid w:val="00922037"/>
    <w:rsid w:val="009868B6"/>
    <w:rsid w:val="009B420B"/>
    <w:rsid w:val="009D09CE"/>
    <w:rsid w:val="00A05CEB"/>
    <w:rsid w:val="00A92479"/>
    <w:rsid w:val="00C86540"/>
    <w:rsid w:val="00CA1B92"/>
    <w:rsid w:val="00CB166A"/>
    <w:rsid w:val="00CC489C"/>
    <w:rsid w:val="00D36842"/>
    <w:rsid w:val="00DC4673"/>
    <w:rsid w:val="00E96FDB"/>
    <w:rsid w:val="00EC4A66"/>
    <w:rsid w:val="00EC6B77"/>
    <w:rsid w:val="00EC7870"/>
    <w:rsid w:val="00F028A4"/>
    <w:rsid w:val="00F124B3"/>
    <w:rsid w:val="00FA76A4"/>
    <w:rsid w:val="00FE5467"/>
    <w:rsid w:val="00FF39D3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25</cp:revision>
  <dcterms:created xsi:type="dcterms:W3CDTF">2025-04-06T17:03:00Z</dcterms:created>
  <dcterms:modified xsi:type="dcterms:W3CDTF">2025-08-25T18:17:00Z</dcterms:modified>
</cp:coreProperties>
</file>