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5D5EC" w14:textId="77777777" w:rsidR="00DB7E84" w:rsidRPr="00DB7E84" w:rsidRDefault="00DB7E84" w:rsidP="00DB7E84">
      <w:pPr>
        <w:numPr>
          <w:ilvl w:val="0"/>
          <w:numId w:val="150"/>
        </w:numPr>
      </w:pPr>
      <w:r w:rsidRPr="00DB7E84">
        <w:t>Match the following authors (List-I) with their book on economic policy (List-II):</w:t>
      </w:r>
      <w:r w:rsidRPr="00DB7E84">
        <w:br/>
        <w:t>List–I — List-II</w:t>
      </w:r>
      <w:r w:rsidRPr="00DB7E84">
        <w:br/>
        <w:t>a. Milton Friedman — 1. Capitalism and Freedom</w:t>
      </w:r>
      <w:r w:rsidRPr="00DB7E84">
        <w:br/>
        <w:t>b. Friedrich Hayek — 2. The Road to Serfdom</w:t>
      </w:r>
      <w:r w:rsidRPr="00DB7E84">
        <w:br/>
        <w:t>c. John Maynard Keynes — 3. The General Theory of Employment, Interest and Money</w:t>
      </w:r>
      <w:r w:rsidRPr="00DB7E84">
        <w:br/>
        <w:t>d. Karl Marx — 4. Das Kapital</w:t>
      </w:r>
      <w:r w:rsidRPr="00DB7E84">
        <w:br/>
        <w:t>Select the correct answer:</w:t>
      </w:r>
      <w:r w:rsidRPr="00DB7E84">
        <w:br/>
        <w:t>(A) 1234</w:t>
      </w:r>
      <w:r w:rsidRPr="00DB7E84">
        <w:br/>
        <w:t>(B) 4321</w:t>
      </w:r>
      <w:r w:rsidRPr="00DB7E84">
        <w:br/>
        <w:t>(C) 3412</w:t>
      </w:r>
      <w:r w:rsidRPr="00DB7E84">
        <w:br/>
        <w:t>(D) 2143</w:t>
      </w:r>
    </w:p>
    <w:p w14:paraId="6B6C907B" w14:textId="77777777" w:rsidR="00DB7E84" w:rsidRPr="00DB7E84" w:rsidRDefault="00DB7E84" w:rsidP="00DB7E84">
      <w:r w:rsidRPr="00DB7E84">
        <w:t>Answer 61. (A) 1234</w:t>
      </w:r>
    </w:p>
    <w:p w14:paraId="3EEF9F0B" w14:textId="77777777" w:rsidR="00DB7E84" w:rsidRPr="00DB7E84" w:rsidRDefault="00DB7E84" w:rsidP="00DB7E84">
      <w:r w:rsidRPr="00DB7E84">
        <w:t>Explanation:</w:t>
      </w:r>
    </w:p>
    <w:p w14:paraId="09B53341" w14:textId="77777777" w:rsidR="00DB7E84" w:rsidRPr="00DB7E84" w:rsidRDefault="00DB7E84" w:rsidP="00DB7E84">
      <w:pPr>
        <w:numPr>
          <w:ilvl w:val="0"/>
          <w:numId w:val="151"/>
        </w:numPr>
      </w:pPr>
      <w:r w:rsidRPr="00DB7E84">
        <w:t>Milton Friedman authored Capitalism and Freedom, advocating free markets and limited government as foundations for political and economic liberty.</w:t>
      </w:r>
    </w:p>
    <w:p w14:paraId="077BF851" w14:textId="77777777" w:rsidR="00DB7E84" w:rsidRPr="00DB7E84" w:rsidRDefault="00DB7E84" w:rsidP="00DB7E84">
      <w:pPr>
        <w:numPr>
          <w:ilvl w:val="0"/>
          <w:numId w:val="151"/>
        </w:numPr>
      </w:pPr>
      <w:r w:rsidRPr="00DB7E84">
        <w:t>Friedrich Hayek wrote The Road to Serfdom, warning against central planning and its risks to individual freedom.</w:t>
      </w:r>
    </w:p>
    <w:p w14:paraId="39F1FBA4" w14:textId="77777777" w:rsidR="00DB7E84" w:rsidRPr="00DB7E84" w:rsidRDefault="00DB7E84" w:rsidP="00DB7E84">
      <w:pPr>
        <w:numPr>
          <w:ilvl w:val="0"/>
          <w:numId w:val="151"/>
        </w:numPr>
      </w:pPr>
      <w:r w:rsidRPr="00DB7E84">
        <w:t>John Maynard Keynes’s The General Theory of Employment, Interest and Money established the macroeconomic framework for demand management.</w:t>
      </w:r>
    </w:p>
    <w:p w14:paraId="134F8F9C" w14:textId="77777777" w:rsidR="00DB7E84" w:rsidRPr="00DB7E84" w:rsidRDefault="00DB7E84" w:rsidP="00DB7E84">
      <w:pPr>
        <w:numPr>
          <w:ilvl w:val="0"/>
          <w:numId w:val="151"/>
        </w:numPr>
      </w:pPr>
      <w:r w:rsidRPr="00DB7E84">
        <w:t xml:space="preserve">Karl Marx’s Das Kapital </w:t>
      </w:r>
      <w:proofErr w:type="spellStart"/>
      <w:r w:rsidRPr="00DB7E84">
        <w:t>analyzed</w:t>
      </w:r>
      <w:proofErr w:type="spellEnd"/>
      <w:r w:rsidRPr="00DB7E84">
        <w:t xml:space="preserve"> capitalism’s dynamics, surplus value, and class relations.</w:t>
      </w:r>
    </w:p>
    <w:p w14:paraId="6E44FCA8" w14:textId="77777777" w:rsidR="00DB7E84" w:rsidRPr="00DB7E84" w:rsidRDefault="00DB7E84" w:rsidP="00DB7E84">
      <w:pPr>
        <w:numPr>
          <w:ilvl w:val="0"/>
          <w:numId w:val="152"/>
        </w:numPr>
      </w:pPr>
      <w:r w:rsidRPr="00DB7E84">
        <w:t>Which of the following reports is NOT published by the United Nations Environment Programme (UNEP)?</w:t>
      </w:r>
      <w:r w:rsidRPr="00DB7E84">
        <w:br/>
        <w:t>(A) Global Environment Outlook</w:t>
      </w:r>
      <w:r w:rsidRPr="00DB7E84">
        <w:br/>
        <w:t>(B) Emissions Gap Report</w:t>
      </w:r>
      <w:r w:rsidRPr="00DB7E84">
        <w:br/>
        <w:t>(C) Global Environmental Performance Index</w:t>
      </w:r>
      <w:r w:rsidRPr="00DB7E84">
        <w:br/>
        <w:t>(D) World Risk Report</w:t>
      </w:r>
    </w:p>
    <w:p w14:paraId="679DA094" w14:textId="77777777" w:rsidR="00DB7E84" w:rsidRPr="00DB7E84" w:rsidRDefault="00DB7E84" w:rsidP="00DB7E84">
      <w:r w:rsidRPr="00DB7E84">
        <w:t>Answer 62. (C) Global Environmental Performance Index</w:t>
      </w:r>
    </w:p>
    <w:p w14:paraId="25264F2B" w14:textId="77777777" w:rsidR="00DB7E84" w:rsidRPr="00DB7E84" w:rsidRDefault="00DB7E84" w:rsidP="00DB7E84">
      <w:r w:rsidRPr="00DB7E84">
        <w:t>Explanation:</w:t>
      </w:r>
    </w:p>
    <w:p w14:paraId="49B7F2B2" w14:textId="77777777" w:rsidR="00DB7E84" w:rsidRPr="00DB7E84" w:rsidRDefault="00DB7E84" w:rsidP="00DB7E84">
      <w:pPr>
        <w:numPr>
          <w:ilvl w:val="0"/>
          <w:numId w:val="153"/>
        </w:numPr>
      </w:pPr>
      <w:r w:rsidRPr="00DB7E84">
        <w:t>The Global Environment Outlook and the Emissions Gap Report are flagship UNEP assessments on environmental trends and climate ambition gaps.</w:t>
      </w:r>
    </w:p>
    <w:p w14:paraId="30E67AD8" w14:textId="77777777" w:rsidR="00DB7E84" w:rsidRPr="00DB7E84" w:rsidRDefault="00DB7E84" w:rsidP="00DB7E84">
      <w:pPr>
        <w:numPr>
          <w:ilvl w:val="0"/>
          <w:numId w:val="153"/>
        </w:numPr>
      </w:pPr>
      <w:r w:rsidRPr="00DB7E84">
        <w:t>The Environmental Performance Index is produced by academic partners and is not a UNEP publication.</w:t>
      </w:r>
    </w:p>
    <w:p w14:paraId="150384B1" w14:textId="77777777" w:rsidR="00DB7E84" w:rsidRPr="00DB7E84" w:rsidRDefault="00DB7E84" w:rsidP="00DB7E84">
      <w:pPr>
        <w:numPr>
          <w:ilvl w:val="0"/>
          <w:numId w:val="153"/>
        </w:numPr>
      </w:pPr>
      <w:r w:rsidRPr="00DB7E84">
        <w:t>The World Risk Report is issued by other international partners focusing on disaster risk, not by UNEP.</w:t>
      </w:r>
    </w:p>
    <w:p w14:paraId="43063412" w14:textId="77777777" w:rsidR="00DB7E84" w:rsidRPr="00DB7E84" w:rsidRDefault="00DB7E84" w:rsidP="00DB7E84">
      <w:pPr>
        <w:numPr>
          <w:ilvl w:val="0"/>
          <w:numId w:val="154"/>
        </w:numPr>
      </w:pPr>
      <w:r w:rsidRPr="00DB7E84">
        <w:t>Match the following:</w:t>
      </w:r>
      <w:r w:rsidRPr="00DB7E84">
        <w:br/>
        <w:t>List I List II</w:t>
      </w:r>
      <w:r w:rsidRPr="00DB7E84">
        <w:br/>
        <w:t xml:space="preserve">a. </w:t>
      </w:r>
      <w:proofErr w:type="spellStart"/>
      <w:r w:rsidRPr="00DB7E84">
        <w:t>Mukhya</w:t>
      </w:r>
      <w:proofErr w:type="spellEnd"/>
      <w:r w:rsidRPr="00DB7E84">
        <w:t xml:space="preserve"> Mantri </w:t>
      </w:r>
      <w:proofErr w:type="spellStart"/>
      <w:r w:rsidRPr="00DB7E84">
        <w:t>Atmanirbhar</w:t>
      </w:r>
      <w:proofErr w:type="spellEnd"/>
      <w:r w:rsidRPr="00DB7E84">
        <w:t xml:space="preserve"> Asom Abhiyan 1. Household-level small entrepreneurship, focus on unemployed youth</w:t>
      </w:r>
      <w:r w:rsidRPr="00DB7E84">
        <w:br/>
        <w:t>b. Assam Mala Project 2. Infrastructure scheme for modern roads and highways in Assam</w:t>
      </w:r>
      <w:r w:rsidRPr="00DB7E84">
        <w:br/>
        <w:t xml:space="preserve">c. Sishu Seva </w:t>
      </w:r>
      <w:proofErr w:type="spellStart"/>
      <w:r w:rsidRPr="00DB7E84">
        <w:t>Achoni</w:t>
      </w:r>
      <w:proofErr w:type="spellEnd"/>
      <w:r w:rsidRPr="00DB7E84">
        <w:t xml:space="preserve"> 3. Government aid to orphans of COVID-19 victims</w:t>
      </w:r>
      <w:r w:rsidRPr="00DB7E84">
        <w:br/>
        <w:t>d. Gramin Transport Yojana 4. Subsidy for rural youth to purchase commercial vehicles</w:t>
      </w:r>
      <w:r w:rsidRPr="00DB7E84">
        <w:br/>
      </w:r>
      <w:r w:rsidRPr="00DB7E84">
        <w:lastRenderedPageBreak/>
        <w:t xml:space="preserve">(A) </w:t>
      </w:r>
      <w:proofErr w:type="spellStart"/>
      <w:r w:rsidRPr="00DB7E84">
        <w:t>abcd</w:t>
      </w:r>
      <w:proofErr w:type="spellEnd"/>
      <w:r w:rsidRPr="00DB7E84">
        <w:t xml:space="preserve"> → 1 2 3 4</w:t>
      </w:r>
      <w:r w:rsidRPr="00DB7E84">
        <w:br/>
        <w:t xml:space="preserve">(B) </w:t>
      </w:r>
      <w:proofErr w:type="spellStart"/>
      <w:r w:rsidRPr="00DB7E84">
        <w:t>abcd</w:t>
      </w:r>
      <w:proofErr w:type="spellEnd"/>
      <w:r w:rsidRPr="00DB7E84">
        <w:t xml:space="preserve"> → 2 1 3 4</w:t>
      </w:r>
      <w:r w:rsidRPr="00DB7E84">
        <w:br/>
        <w:t xml:space="preserve">(C) </w:t>
      </w:r>
      <w:proofErr w:type="spellStart"/>
      <w:r w:rsidRPr="00DB7E84">
        <w:t>abcd</w:t>
      </w:r>
      <w:proofErr w:type="spellEnd"/>
      <w:r w:rsidRPr="00DB7E84">
        <w:t xml:space="preserve"> → 1 3 4 2</w:t>
      </w:r>
      <w:r w:rsidRPr="00DB7E84">
        <w:br/>
        <w:t xml:space="preserve">(D) </w:t>
      </w:r>
      <w:proofErr w:type="spellStart"/>
      <w:r w:rsidRPr="00DB7E84">
        <w:t>abcd</w:t>
      </w:r>
      <w:proofErr w:type="spellEnd"/>
      <w:r w:rsidRPr="00DB7E84">
        <w:t xml:space="preserve"> → 4 3 2 1</w:t>
      </w:r>
    </w:p>
    <w:p w14:paraId="6008721A" w14:textId="77777777" w:rsidR="00DB7E84" w:rsidRPr="00DB7E84" w:rsidRDefault="00DB7E84" w:rsidP="00DB7E84">
      <w:r w:rsidRPr="00DB7E84">
        <w:t xml:space="preserve">Answer 63. (A) </w:t>
      </w:r>
      <w:proofErr w:type="spellStart"/>
      <w:r w:rsidRPr="00DB7E84">
        <w:t>abcd</w:t>
      </w:r>
      <w:proofErr w:type="spellEnd"/>
      <w:r w:rsidRPr="00DB7E84">
        <w:t xml:space="preserve"> → 1 2 3 4</w:t>
      </w:r>
    </w:p>
    <w:p w14:paraId="3F0E27F0" w14:textId="77777777" w:rsidR="00DB7E84" w:rsidRPr="00DB7E84" w:rsidRDefault="00DB7E84" w:rsidP="00DB7E84">
      <w:r w:rsidRPr="00DB7E84">
        <w:t>Explanation:</w:t>
      </w:r>
    </w:p>
    <w:p w14:paraId="1D1EE986" w14:textId="77777777" w:rsidR="00DB7E84" w:rsidRPr="00DB7E84" w:rsidRDefault="00DB7E84" w:rsidP="00DB7E84">
      <w:pPr>
        <w:numPr>
          <w:ilvl w:val="0"/>
          <w:numId w:val="155"/>
        </w:numPr>
      </w:pPr>
      <w:r w:rsidRPr="00DB7E84">
        <w:t xml:space="preserve">The </w:t>
      </w:r>
      <w:proofErr w:type="spellStart"/>
      <w:r w:rsidRPr="00DB7E84">
        <w:t>Atmanirbhar</w:t>
      </w:r>
      <w:proofErr w:type="spellEnd"/>
      <w:r w:rsidRPr="00DB7E84">
        <w:t xml:space="preserve"> Asom Abhiyan provides seed capital and support for small enterprises led by unemployed youth at the household level.</w:t>
      </w:r>
    </w:p>
    <w:p w14:paraId="45F16A29" w14:textId="77777777" w:rsidR="00DB7E84" w:rsidRPr="00DB7E84" w:rsidRDefault="00DB7E84" w:rsidP="00DB7E84">
      <w:pPr>
        <w:numPr>
          <w:ilvl w:val="0"/>
          <w:numId w:val="155"/>
        </w:numPr>
      </w:pPr>
      <w:r w:rsidRPr="00DB7E84">
        <w:t>Assam Mala targets upgradation and expansion of state road infrastructure and highways connectivity.</w:t>
      </w:r>
    </w:p>
    <w:p w14:paraId="59826E60" w14:textId="77777777" w:rsidR="00DB7E84" w:rsidRPr="00DB7E84" w:rsidRDefault="00DB7E84" w:rsidP="00DB7E84">
      <w:pPr>
        <w:numPr>
          <w:ilvl w:val="0"/>
          <w:numId w:val="155"/>
        </w:numPr>
      </w:pPr>
      <w:r w:rsidRPr="00DB7E84">
        <w:t xml:space="preserve">Sishu Seva </w:t>
      </w:r>
      <w:proofErr w:type="spellStart"/>
      <w:r w:rsidRPr="00DB7E84">
        <w:t>Achoni</w:t>
      </w:r>
      <w:proofErr w:type="spellEnd"/>
      <w:r w:rsidRPr="00DB7E84">
        <w:t xml:space="preserve"> extends direct assistance to children orphaned during COVID-19.</w:t>
      </w:r>
    </w:p>
    <w:p w14:paraId="7BD13DA6" w14:textId="77777777" w:rsidR="00DB7E84" w:rsidRPr="00DB7E84" w:rsidRDefault="00DB7E84" w:rsidP="00DB7E84">
      <w:pPr>
        <w:numPr>
          <w:ilvl w:val="0"/>
          <w:numId w:val="155"/>
        </w:numPr>
      </w:pPr>
      <w:r w:rsidRPr="00DB7E84">
        <w:t>Gramin Transport Yojana gives subsidies to rural youth to procure commercial vehicles to improve last-mile mobility and livelihoods.</w:t>
      </w:r>
    </w:p>
    <w:p w14:paraId="25371546" w14:textId="77777777" w:rsidR="00DB7E84" w:rsidRPr="00DB7E84" w:rsidRDefault="00DB7E84" w:rsidP="00DB7E84">
      <w:pPr>
        <w:numPr>
          <w:ilvl w:val="0"/>
          <w:numId w:val="156"/>
        </w:numPr>
      </w:pPr>
      <w:r w:rsidRPr="00DB7E84">
        <w:t>Consider the following critiques made by post-development theory:</w:t>
      </w:r>
      <w:r w:rsidRPr="00DB7E84">
        <w:br/>
        <w:t>(</w:t>
      </w:r>
      <w:proofErr w:type="spellStart"/>
      <w:r w:rsidRPr="00DB7E84">
        <w:t>i</w:t>
      </w:r>
      <w:proofErr w:type="spellEnd"/>
      <w:r w:rsidRPr="00DB7E84">
        <w:t>) Development discourse perpetuates inequality and dependence.</w:t>
      </w:r>
      <w:r w:rsidRPr="00DB7E84">
        <w:br/>
        <w:t>(ii) Development projects always empower local communities.</w:t>
      </w:r>
      <w:r w:rsidRPr="00DB7E84">
        <w:br/>
        <w:t>(iii) Western development models may erase indigenous knowledge.</w:t>
      </w:r>
      <w:r w:rsidRPr="00DB7E84">
        <w:br/>
        <w:t>(iv) Environmental degradation is often a consequence of development interventions.</w:t>
      </w:r>
      <w:r w:rsidRPr="00DB7E84">
        <w:br/>
        <w:t>Select the correct answer:</w:t>
      </w:r>
      <w:r w:rsidRPr="00DB7E84">
        <w:br/>
        <w:t>(A) (</w:t>
      </w:r>
      <w:proofErr w:type="spellStart"/>
      <w:r w:rsidRPr="00DB7E84">
        <w:t>i</w:t>
      </w:r>
      <w:proofErr w:type="spellEnd"/>
      <w:r w:rsidRPr="00DB7E84">
        <w:t>), (iii), and (iv) only</w:t>
      </w:r>
      <w:r w:rsidRPr="00DB7E84">
        <w:br/>
        <w:t>(B) (ii) and (iv) only</w:t>
      </w:r>
      <w:r w:rsidRPr="00DB7E84">
        <w:br/>
        <w:t>(C) (</w:t>
      </w:r>
      <w:proofErr w:type="spellStart"/>
      <w:r w:rsidRPr="00DB7E84">
        <w:t>i</w:t>
      </w:r>
      <w:proofErr w:type="spellEnd"/>
      <w:r w:rsidRPr="00DB7E84">
        <w:t>) and (ii) only</w:t>
      </w:r>
      <w:r w:rsidRPr="00DB7E84">
        <w:br/>
        <w:t>(D) All of the above</w:t>
      </w:r>
    </w:p>
    <w:p w14:paraId="4D37DD98" w14:textId="77777777" w:rsidR="00DB7E84" w:rsidRPr="00DB7E84" w:rsidRDefault="00DB7E84" w:rsidP="00DB7E84">
      <w:r w:rsidRPr="00DB7E84">
        <w:t>Answer 64. (A) (</w:t>
      </w:r>
      <w:proofErr w:type="spellStart"/>
      <w:r w:rsidRPr="00DB7E84">
        <w:t>i</w:t>
      </w:r>
      <w:proofErr w:type="spellEnd"/>
      <w:r w:rsidRPr="00DB7E84">
        <w:t>), (iii), and (iv) only</w:t>
      </w:r>
    </w:p>
    <w:p w14:paraId="733CEEC7" w14:textId="77777777" w:rsidR="00DB7E84" w:rsidRPr="00DB7E84" w:rsidRDefault="00DB7E84" w:rsidP="00DB7E84">
      <w:r w:rsidRPr="00DB7E84">
        <w:t>Explanation:</w:t>
      </w:r>
    </w:p>
    <w:p w14:paraId="03A12AFA" w14:textId="77777777" w:rsidR="00DB7E84" w:rsidRPr="00DB7E84" w:rsidRDefault="00DB7E84" w:rsidP="00DB7E84">
      <w:pPr>
        <w:numPr>
          <w:ilvl w:val="0"/>
          <w:numId w:val="157"/>
        </w:numPr>
      </w:pPr>
      <w:r w:rsidRPr="00DB7E84">
        <w:t>Post-development critiques argue that mainstream development can entrench inequalities and dependencies, particularly through top-down agendas.</w:t>
      </w:r>
    </w:p>
    <w:p w14:paraId="58FA74D6" w14:textId="77777777" w:rsidR="00DB7E84" w:rsidRPr="00DB7E84" w:rsidRDefault="00DB7E84" w:rsidP="00DB7E84">
      <w:pPr>
        <w:numPr>
          <w:ilvl w:val="0"/>
          <w:numId w:val="157"/>
        </w:numPr>
      </w:pPr>
      <w:r w:rsidRPr="00DB7E84">
        <w:t xml:space="preserve">They emphasize how Western models can marginalize or overwrite indigenous epistemologies and </w:t>
      </w:r>
      <w:proofErr w:type="spellStart"/>
      <w:r w:rsidRPr="00DB7E84">
        <w:t>lifeworlds</w:t>
      </w:r>
      <w:proofErr w:type="spellEnd"/>
      <w:r w:rsidRPr="00DB7E84">
        <w:t>.</w:t>
      </w:r>
    </w:p>
    <w:p w14:paraId="1B61228A" w14:textId="77777777" w:rsidR="00DB7E84" w:rsidRPr="00DB7E84" w:rsidRDefault="00DB7E84" w:rsidP="00DB7E84">
      <w:pPr>
        <w:numPr>
          <w:ilvl w:val="0"/>
          <w:numId w:val="157"/>
        </w:numPr>
      </w:pPr>
      <w:r w:rsidRPr="00DB7E84">
        <w:t>They highlight environmental harms—deforestation, displacement, pollution—often accompanying large interventions.</w:t>
      </w:r>
    </w:p>
    <w:p w14:paraId="7876D814" w14:textId="77777777" w:rsidR="00DB7E84" w:rsidRPr="00DB7E84" w:rsidRDefault="00DB7E84" w:rsidP="00DB7E84">
      <w:pPr>
        <w:numPr>
          <w:ilvl w:val="0"/>
          <w:numId w:val="157"/>
        </w:numPr>
      </w:pPr>
      <w:r w:rsidRPr="00DB7E84">
        <w:t>The claim that projects always empower communities is rejected; empowerment depends on context, process, and power relations.</w:t>
      </w:r>
    </w:p>
    <w:p w14:paraId="024C7034" w14:textId="77777777" w:rsidR="00DB7E84" w:rsidRPr="00DB7E84" w:rsidRDefault="00DB7E84" w:rsidP="00DB7E84">
      <w:pPr>
        <w:numPr>
          <w:ilvl w:val="0"/>
          <w:numId w:val="158"/>
        </w:numPr>
      </w:pPr>
      <w:r w:rsidRPr="00DB7E84">
        <w:t>Which of the following Acts regulate administration and governance in the tribal areas covered under the Sixth Schedule?</w:t>
      </w:r>
      <w:r w:rsidRPr="00DB7E84">
        <w:br/>
        <w:t>(A) Autonomous District Councils Act</w:t>
      </w:r>
      <w:r w:rsidRPr="00DB7E84">
        <w:br/>
        <w:t>(B) Panchayats (Extension to Scheduled Areas) Act, 1996</w:t>
      </w:r>
      <w:r w:rsidRPr="00DB7E84">
        <w:br/>
        <w:t>(C) Forest Rights Act, 2006</w:t>
      </w:r>
      <w:r w:rsidRPr="00DB7E84">
        <w:br/>
        <w:t>(D) Protection of Civil Rights Act, 1955</w:t>
      </w:r>
    </w:p>
    <w:p w14:paraId="497934F6" w14:textId="77777777" w:rsidR="00DB7E84" w:rsidRPr="00DB7E84" w:rsidRDefault="00DB7E84" w:rsidP="00DB7E84">
      <w:r w:rsidRPr="00DB7E84">
        <w:lastRenderedPageBreak/>
        <w:t>Answer 65. (B) Panchayats (Extension to Scheduled Areas) Act, 1996</w:t>
      </w:r>
    </w:p>
    <w:p w14:paraId="49F19271" w14:textId="77777777" w:rsidR="00DB7E84" w:rsidRPr="00DB7E84" w:rsidRDefault="00DB7E84" w:rsidP="00DB7E84">
      <w:r w:rsidRPr="00DB7E84">
        <w:t>Explanation:</w:t>
      </w:r>
    </w:p>
    <w:p w14:paraId="538BD80F" w14:textId="77777777" w:rsidR="00DB7E84" w:rsidRPr="00DB7E84" w:rsidRDefault="00DB7E84" w:rsidP="00DB7E84">
      <w:pPr>
        <w:numPr>
          <w:ilvl w:val="0"/>
          <w:numId w:val="159"/>
        </w:numPr>
      </w:pPr>
      <w:r w:rsidRPr="00DB7E84">
        <w:t>While Sixth Schedule areas are governed directly by constitutional provisions creating Autonomous District and Regional Councils, PESA provides a self-governance framework for Scheduled Areas, complementing local autonomy and customary institutions.</w:t>
      </w:r>
    </w:p>
    <w:p w14:paraId="36EC9D94" w14:textId="77777777" w:rsidR="00DB7E84" w:rsidRPr="00DB7E84" w:rsidRDefault="00DB7E84" w:rsidP="00DB7E84">
      <w:pPr>
        <w:numPr>
          <w:ilvl w:val="0"/>
          <w:numId w:val="159"/>
        </w:numPr>
      </w:pPr>
      <w:r w:rsidRPr="00DB7E84">
        <w:t>Forest Rights Act recognizes forest-dweller rights but does not itself govern Sixth Schedule administrative structures.</w:t>
      </w:r>
    </w:p>
    <w:p w14:paraId="2E660059" w14:textId="77777777" w:rsidR="00DB7E84" w:rsidRPr="00DB7E84" w:rsidRDefault="00DB7E84" w:rsidP="00DB7E84">
      <w:pPr>
        <w:numPr>
          <w:ilvl w:val="0"/>
          <w:numId w:val="159"/>
        </w:numPr>
      </w:pPr>
      <w:r w:rsidRPr="00DB7E84">
        <w:t>There is no standalone “Autonomous District Councils Act” governing all Sixth Schedule regions; their powers flow from the Constitution’s Sixth Schedule.</w:t>
      </w:r>
    </w:p>
    <w:p w14:paraId="1A28180C" w14:textId="77777777" w:rsidR="00DB7E84" w:rsidRPr="00DB7E84" w:rsidRDefault="00DB7E84" w:rsidP="00DB7E84">
      <w:pPr>
        <w:numPr>
          <w:ilvl w:val="0"/>
          <w:numId w:val="160"/>
        </w:numPr>
      </w:pPr>
      <w:r w:rsidRPr="00DB7E84">
        <w:t>Which of the following are included in the calculation of the Child Development Index (CDI)?</w:t>
      </w:r>
      <w:r w:rsidRPr="00DB7E84">
        <w:br/>
        <w:t>(</w:t>
      </w:r>
      <w:proofErr w:type="spellStart"/>
      <w:r w:rsidRPr="00DB7E84">
        <w:t>i</w:t>
      </w:r>
      <w:proofErr w:type="spellEnd"/>
      <w:r w:rsidRPr="00DB7E84">
        <w:t>) Child mortality rate</w:t>
      </w:r>
      <w:r w:rsidRPr="00DB7E84">
        <w:br/>
        <w:t>(ii) Immunization coverage</w:t>
      </w:r>
      <w:r w:rsidRPr="00DB7E84">
        <w:br/>
        <w:t>(iii) Maternal literacy</w:t>
      </w:r>
      <w:r w:rsidRPr="00DB7E84">
        <w:br/>
        <w:t xml:space="preserve">(iv) School </w:t>
      </w:r>
      <w:proofErr w:type="spellStart"/>
      <w:r w:rsidRPr="00DB7E84">
        <w:t>enrollment</w:t>
      </w:r>
      <w:proofErr w:type="spellEnd"/>
      <w:r w:rsidRPr="00DB7E84">
        <w:t xml:space="preserve"> rate</w:t>
      </w:r>
      <w:r w:rsidRPr="00DB7E84">
        <w:br/>
        <w:t>Select the correct answer using the codes given below.</w:t>
      </w:r>
      <w:r w:rsidRPr="00DB7E84">
        <w:br/>
        <w:t>(A) (</w:t>
      </w:r>
      <w:proofErr w:type="spellStart"/>
      <w:r w:rsidRPr="00DB7E84">
        <w:t>i</w:t>
      </w:r>
      <w:proofErr w:type="spellEnd"/>
      <w:r w:rsidRPr="00DB7E84">
        <w:t>), (ii), and (iv) only</w:t>
      </w:r>
      <w:r w:rsidRPr="00DB7E84">
        <w:br/>
        <w:t>(B) (ii) and (iii) only</w:t>
      </w:r>
      <w:r w:rsidRPr="00DB7E84">
        <w:br/>
        <w:t>(C) (</w:t>
      </w:r>
      <w:proofErr w:type="spellStart"/>
      <w:r w:rsidRPr="00DB7E84">
        <w:t>i</w:t>
      </w:r>
      <w:proofErr w:type="spellEnd"/>
      <w:r w:rsidRPr="00DB7E84">
        <w:t>), (iii), and (iv) only</w:t>
      </w:r>
      <w:r w:rsidRPr="00DB7E84">
        <w:br/>
        <w:t>(D) All of the above</w:t>
      </w:r>
    </w:p>
    <w:p w14:paraId="0F2F434D" w14:textId="77777777" w:rsidR="00DB7E84" w:rsidRPr="00DB7E84" w:rsidRDefault="00DB7E84" w:rsidP="00DB7E84">
      <w:r w:rsidRPr="00DB7E84">
        <w:t>Answer 66. (C) (</w:t>
      </w:r>
      <w:proofErr w:type="spellStart"/>
      <w:r w:rsidRPr="00DB7E84">
        <w:t>i</w:t>
      </w:r>
      <w:proofErr w:type="spellEnd"/>
      <w:r w:rsidRPr="00DB7E84">
        <w:t>), (iii), and (iv) only</w:t>
      </w:r>
    </w:p>
    <w:p w14:paraId="2335AAA1" w14:textId="77777777" w:rsidR="00DB7E84" w:rsidRPr="00DB7E84" w:rsidRDefault="00DB7E84" w:rsidP="00DB7E84">
      <w:r w:rsidRPr="00DB7E84">
        <w:t>Explanation:</w:t>
      </w:r>
    </w:p>
    <w:p w14:paraId="5CDFAB2B" w14:textId="77777777" w:rsidR="00DB7E84" w:rsidRPr="00DB7E84" w:rsidRDefault="00DB7E84" w:rsidP="00DB7E84">
      <w:pPr>
        <w:numPr>
          <w:ilvl w:val="0"/>
          <w:numId w:val="161"/>
        </w:numPr>
      </w:pPr>
      <w:r w:rsidRPr="00DB7E84">
        <w:t xml:space="preserve">The CDI typically captures outcomes across health, education, and standard of living for children, with child mortality and school </w:t>
      </w:r>
      <w:proofErr w:type="spellStart"/>
      <w:r w:rsidRPr="00DB7E84">
        <w:t>enrollment</w:t>
      </w:r>
      <w:proofErr w:type="spellEnd"/>
      <w:r w:rsidRPr="00DB7E84">
        <w:t xml:space="preserve"> as core indicators.</w:t>
      </w:r>
    </w:p>
    <w:p w14:paraId="0BB671CE" w14:textId="77777777" w:rsidR="00DB7E84" w:rsidRPr="00DB7E84" w:rsidRDefault="00DB7E84" w:rsidP="00DB7E84">
      <w:pPr>
        <w:numPr>
          <w:ilvl w:val="0"/>
          <w:numId w:val="161"/>
        </w:numPr>
      </w:pPr>
      <w:r w:rsidRPr="00DB7E84">
        <w:t xml:space="preserve">Maternal literacy is often used as a proxy influencing child development through educational attainment and health-seeking </w:t>
      </w:r>
      <w:proofErr w:type="spellStart"/>
      <w:r w:rsidRPr="00DB7E84">
        <w:t>behavior</w:t>
      </w:r>
      <w:proofErr w:type="spellEnd"/>
      <w:r w:rsidRPr="00DB7E84">
        <w:t>.</w:t>
      </w:r>
    </w:p>
    <w:p w14:paraId="7138B5DD" w14:textId="77777777" w:rsidR="00DB7E84" w:rsidRPr="00DB7E84" w:rsidRDefault="00DB7E84" w:rsidP="00DB7E84">
      <w:pPr>
        <w:numPr>
          <w:ilvl w:val="0"/>
          <w:numId w:val="161"/>
        </w:numPr>
      </w:pPr>
      <w:r w:rsidRPr="00DB7E84">
        <w:t xml:space="preserve">Immunization coverage, while critical operationally, is not universally embedded as a core CDI pillar in standard formulations compared to mortality and </w:t>
      </w:r>
      <w:proofErr w:type="spellStart"/>
      <w:r w:rsidRPr="00DB7E84">
        <w:t>enrollment</w:t>
      </w:r>
      <w:proofErr w:type="spellEnd"/>
      <w:r w:rsidRPr="00DB7E84">
        <w:t>.</w:t>
      </w:r>
    </w:p>
    <w:p w14:paraId="27A5CACF" w14:textId="77777777" w:rsidR="00DB7E84" w:rsidRPr="00DB7E84" w:rsidRDefault="00DB7E84" w:rsidP="00DB7E84">
      <w:pPr>
        <w:numPr>
          <w:ilvl w:val="0"/>
          <w:numId w:val="162"/>
        </w:numPr>
      </w:pPr>
      <w:r w:rsidRPr="00DB7E84">
        <w:t>Which of the following illustrates the trade-off between two goods that an economy can produce given resources?</w:t>
      </w:r>
      <w:r w:rsidRPr="00DB7E84">
        <w:br/>
        <w:t>(A) Production Possibility Curve</w:t>
      </w:r>
      <w:r w:rsidRPr="00DB7E84">
        <w:br/>
        <w:t>(B) Lorenz curve</w:t>
      </w:r>
      <w:r w:rsidRPr="00DB7E84">
        <w:br/>
        <w:t>(C) Kuznets curve</w:t>
      </w:r>
      <w:r w:rsidRPr="00DB7E84">
        <w:br/>
        <w:t>(D) Engel curve</w:t>
      </w:r>
    </w:p>
    <w:p w14:paraId="1E6233DA" w14:textId="77777777" w:rsidR="00DB7E84" w:rsidRPr="00DB7E84" w:rsidRDefault="00DB7E84" w:rsidP="00DB7E84">
      <w:r w:rsidRPr="00DB7E84">
        <w:t>Answer 67. (A) Production Possibility Curve</w:t>
      </w:r>
    </w:p>
    <w:p w14:paraId="386C0511" w14:textId="77777777" w:rsidR="00DB7E84" w:rsidRPr="00DB7E84" w:rsidRDefault="00DB7E84" w:rsidP="00DB7E84">
      <w:r w:rsidRPr="00DB7E84">
        <w:t>Explanation:</w:t>
      </w:r>
    </w:p>
    <w:p w14:paraId="230B32F9" w14:textId="77777777" w:rsidR="00DB7E84" w:rsidRPr="00DB7E84" w:rsidRDefault="00DB7E84" w:rsidP="00DB7E84">
      <w:pPr>
        <w:numPr>
          <w:ilvl w:val="0"/>
          <w:numId w:val="163"/>
        </w:numPr>
      </w:pPr>
      <w:r w:rsidRPr="00DB7E84">
        <w:t>The PPC (or PPF) represents the maximum attainable combinations of two goods given technology and resources, highlighting opportunity costs.</w:t>
      </w:r>
    </w:p>
    <w:p w14:paraId="7FAF2D1B" w14:textId="77777777" w:rsidR="00DB7E84" w:rsidRPr="00DB7E84" w:rsidRDefault="00DB7E84" w:rsidP="00DB7E84">
      <w:pPr>
        <w:numPr>
          <w:ilvl w:val="0"/>
          <w:numId w:val="163"/>
        </w:numPr>
      </w:pPr>
      <w:r w:rsidRPr="00DB7E84">
        <w:t>The Lorenz curve depicts income or wealth distribution; the Kuznets curve relates inequality to development; the Engel curve links income to consumption patterns.</w:t>
      </w:r>
    </w:p>
    <w:p w14:paraId="7E625CEA" w14:textId="77777777" w:rsidR="00DB7E84" w:rsidRPr="00DB7E84" w:rsidRDefault="00DB7E84" w:rsidP="00DB7E84">
      <w:pPr>
        <w:numPr>
          <w:ilvl w:val="0"/>
          <w:numId w:val="163"/>
        </w:numPr>
      </w:pPr>
      <w:r w:rsidRPr="00DB7E84">
        <w:lastRenderedPageBreak/>
        <w:t>Thus, only the PPC directly illustrates production trade-offs.</w:t>
      </w:r>
    </w:p>
    <w:p w14:paraId="1E9383CE" w14:textId="77777777" w:rsidR="00DB7E84" w:rsidRPr="00DB7E84" w:rsidRDefault="00DB7E84" w:rsidP="00DB7E84">
      <w:pPr>
        <w:numPr>
          <w:ilvl w:val="0"/>
          <w:numId w:val="164"/>
        </w:numPr>
      </w:pPr>
      <w:r w:rsidRPr="00DB7E84">
        <w:t>Which instrument is NOT used by the Reserve Bank of India to control liquidity?</w:t>
      </w:r>
      <w:r w:rsidRPr="00DB7E84">
        <w:br/>
        <w:t>(A) Open market operations</w:t>
      </w:r>
      <w:r w:rsidRPr="00DB7E84">
        <w:br/>
        <w:t>(B) Cash Reserve Ratio (CRR)</w:t>
      </w:r>
      <w:r w:rsidRPr="00DB7E84">
        <w:br/>
        <w:t>(C) Statutory Liquidity Ratio (SLR)</w:t>
      </w:r>
      <w:r w:rsidRPr="00DB7E84">
        <w:br/>
        <w:t>(D) Corporate Tax Rates</w:t>
      </w:r>
    </w:p>
    <w:p w14:paraId="1C3446FC" w14:textId="77777777" w:rsidR="00DB7E84" w:rsidRPr="00DB7E84" w:rsidRDefault="00DB7E84" w:rsidP="00DB7E84">
      <w:r w:rsidRPr="00DB7E84">
        <w:t>Answer 68. (D) Corporate Tax Rates</w:t>
      </w:r>
    </w:p>
    <w:p w14:paraId="1C940086" w14:textId="77777777" w:rsidR="00DB7E84" w:rsidRPr="00DB7E84" w:rsidRDefault="00DB7E84" w:rsidP="00DB7E84">
      <w:r w:rsidRPr="00DB7E84">
        <w:t>Explanation:</w:t>
      </w:r>
    </w:p>
    <w:p w14:paraId="74E4D963" w14:textId="77777777" w:rsidR="00DB7E84" w:rsidRPr="00DB7E84" w:rsidRDefault="00DB7E84" w:rsidP="00DB7E84">
      <w:pPr>
        <w:numPr>
          <w:ilvl w:val="0"/>
          <w:numId w:val="165"/>
        </w:numPr>
      </w:pPr>
      <w:r w:rsidRPr="00DB7E84">
        <w:t>Liquidity is modulated by the RBI using OMOs, CRR, SLR, repo/reverse repo, and standing facilities.</w:t>
      </w:r>
    </w:p>
    <w:p w14:paraId="0A749A76" w14:textId="77777777" w:rsidR="00DB7E84" w:rsidRPr="00DB7E84" w:rsidRDefault="00DB7E84" w:rsidP="00DB7E84">
      <w:pPr>
        <w:numPr>
          <w:ilvl w:val="0"/>
          <w:numId w:val="165"/>
        </w:numPr>
      </w:pPr>
      <w:r w:rsidRPr="00DB7E84">
        <w:t>Corporate tax rates are fiscal instruments determined by the Union government, not a monetary policy tool of the RBI.</w:t>
      </w:r>
    </w:p>
    <w:p w14:paraId="36565F22" w14:textId="77777777" w:rsidR="00DB7E84" w:rsidRPr="00DB7E84" w:rsidRDefault="00DB7E84" w:rsidP="00DB7E84">
      <w:pPr>
        <w:numPr>
          <w:ilvl w:val="0"/>
          <w:numId w:val="165"/>
        </w:numPr>
      </w:pPr>
      <w:r w:rsidRPr="00DB7E84">
        <w:t>Hence, corporate taxes are not used by RBI for liquidity control.</w:t>
      </w:r>
    </w:p>
    <w:p w14:paraId="2A8C7305" w14:textId="77777777" w:rsidR="00DB7E84" w:rsidRPr="00DB7E84" w:rsidRDefault="00DB7E84" w:rsidP="00DB7E84">
      <w:pPr>
        <w:numPr>
          <w:ilvl w:val="0"/>
          <w:numId w:val="166"/>
        </w:numPr>
      </w:pPr>
      <w:r w:rsidRPr="00DB7E84">
        <w:t>Which body releases the Consumer Price Index (CPI) data in India?</w:t>
      </w:r>
      <w:r w:rsidRPr="00DB7E84">
        <w:br/>
        <w:t>(A) Ministry of Commerce</w:t>
      </w:r>
      <w:r w:rsidRPr="00DB7E84">
        <w:br/>
        <w:t>(B) Ministry of Statistics and Programme Implementation</w:t>
      </w:r>
      <w:r w:rsidRPr="00DB7E84">
        <w:br/>
        <w:t>(C) Reserve Bank of India</w:t>
      </w:r>
      <w:r w:rsidRPr="00DB7E84">
        <w:br/>
        <w:t>(D) Ministry of Consumer Affairs, Food and Public Distribution</w:t>
      </w:r>
    </w:p>
    <w:p w14:paraId="69254E39" w14:textId="77777777" w:rsidR="00DB7E84" w:rsidRPr="00DB7E84" w:rsidRDefault="00DB7E84" w:rsidP="00DB7E84">
      <w:r w:rsidRPr="00DB7E84">
        <w:t>Answer 69. (B) Ministry of Statistics and Programme Implementation</w:t>
      </w:r>
    </w:p>
    <w:p w14:paraId="5736BE84" w14:textId="77777777" w:rsidR="00DB7E84" w:rsidRPr="00DB7E84" w:rsidRDefault="00DB7E84" w:rsidP="00DB7E84">
      <w:r w:rsidRPr="00DB7E84">
        <w:t>Explanation:</w:t>
      </w:r>
    </w:p>
    <w:p w14:paraId="6A37B7AD" w14:textId="77777777" w:rsidR="00DB7E84" w:rsidRPr="00DB7E84" w:rsidRDefault="00DB7E84" w:rsidP="00DB7E84">
      <w:pPr>
        <w:numPr>
          <w:ilvl w:val="0"/>
          <w:numId w:val="167"/>
        </w:numPr>
      </w:pPr>
      <w:r w:rsidRPr="00DB7E84">
        <w:t xml:space="preserve">The National Statistical Office under </w:t>
      </w:r>
      <w:proofErr w:type="spellStart"/>
      <w:r w:rsidRPr="00DB7E84">
        <w:t>MoSPI</w:t>
      </w:r>
      <w:proofErr w:type="spellEnd"/>
      <w:r w:rsidRPr="00DB7E84">
        <w:t xml:space="preserve"> compiles and releases CPI for various population groups and all-India indices monthly.</w:t>
      </w:r>
    </w:p>
    <w:p w14:paraId="768E4CFF" w14:textId="77777777" w:rsidR="00DB7E84" w:rsidRPr="00DB7E84" w:rsidRDefault="00DB7E84" w:rsidP="00DB7E84">
      <w:pPr>
        <w:numPr>
          <w:ilvl w:val="0"/>
          <w:numId w:val="167"/>
        </w:numPr>
      </w:pPr>
      <w:r w:rsidRPr="00DB7E84">
        <w:t>The RBI uses CPI for policy but does not publish the official CPI series; the other ministries do not release CPI.</w:t>
      </w:r>
    </w:p>
    <w:p w14:paraId="4C2CDB15" w14:textId="77777777" w:rsidR="00DB7E84" w:rsidRPr="00DB7E84" w:rsidRDefault="00DB7E84" w:rsidP="00DB7E84">
      <w:pPr>
        <w:numPr>
          <w:ilvl w:val="0"/>
          <w:numId w:val="167"/>
        </w:numPr>
      </w:pPr>
      <w:r w:rsidRPr="00DB7E84">
        <w:t xml:space="preserve">Hence, </w:t>
      </w:r>
      <w:proofErr w:type="spellStart"/>
      <w:r w:rsidRPr="00DB7E84">
        <w:t>MoSPI</w:t>
      </w:r>
      <w:proofErr w:type="spellEnd"/>
      <w:r w:rsidRPr="00DB7E84">
        <w:t xml:space="preserve"> is the issuing authority.</w:t>
      </w:r>
    </w:p>
    <w:p w14:paraId="6FDD85A0" w14:textId="77777777" w:rsidR="00DB7E84" w:rsidRPr="00DB7E84" w:rsidRDefault="00DB7E84" w:rsidP="00DB7E84">
      <w:pPr>
        <w:numPr>
          <w:ilvl w:val="0"/>
          <w:numId w:val="168"/>
        </w:numPr>
      </w:pPr>
      <w:r w:rsidRPr="00DB7E84">
        <w:t>A higher Capital Expenditure (Capex) to GDP ratio indicates:</w:t>
      </w:r>
      <w:r w:rsidRPr="00DB7E84">
        <w:br/>
        <w:t>(</w:t>
      </w:r>
      <w:proofErr w:type="spellStart"/>
      <w:r w:rsidRPr="00DB7E84">
        <w:t>i</w:t>
      </w:r>
      <w:proofErr w:type="spellEnd"/>
      <w:r w:rsidRPr="00DB7E84">
        <w:t>) Increased public investment in assets like infrastructure</w:t>
      </w:r>
      <w:r w:rsidRPr="00DB7E84">
        <w:br/>
        <w:t>(ii) Reduction in revenue expenditure</w:t>
      </w:r>
      <w:r w:rsidRPr="00DB7E84">
        <w:br/>
        <w:t>Select the correct answer using the codes given below.</w:t>
      </w:r>
      <w:r w:rsidRPr="00DB7E84">
        <w:br/>
        <w:t>(A) (</w:t>
      </w:r>
      <w:proofErr w:type="spellStart"/>
      <w:r w:rsidRPr="00DB7E84">
        <w:t>i</w:t>
      </w:r>
      <w:proofErr w:type="spellEnd"/>
      <w:r w:rsidRPr="00DB7E84">
        <w:t>) only</w:t>
      </w:r>
      <w:r w:rsidRPr="00DB7E84">
        <w:br/>
        <w:t>(B) (ii) only</w:t>
      </w:r>
      <w:r w:rsidRPr="00DB7E84">
        <w:br/>
        <w:t>(C) Both (</w:t>
      </w:r>
      <w:proofErr w:type="spellStart"/>
      <w:r w:rsidRPr="00DB7E84">
        <w:t>i</w:t>
      </w:r>
      <w:proofErr w:type="spellEnd"/>
      <w:r w:rsidRPr="00DB7E84">
        <w:t>) and (ii)</w:t>
      </w:r>
      <w:r w:rsidRPr="00DB7E84">
        <w:br/>
        <w:t>(D) Neither (</w:t>
      </w:r>
      <w:proofErr w:type="spellStart"/>
      <w:r w:rsidRPr="00DB7E84">
        <w:t>i</w:t>
      </w:r>
      <w:proofErr w:type="spellEnd"/>
      <w:r w:rsidRPr="00DB7E84">
        <w:t>) nor (ii)</w:t>
      </w:r>
    </w:p>
    <w:p w14:paraId="205C3287" w14:textId="77777777" w:rsidR="00DB7E84" w:rsidRPr="00DB7E84" w:rsidRDefault="00DB7E84" w:rsidP="00DB7E84">
      <w:r w:rsidRPr="00DB7E84">
        <w:t>Answer 70. (A) (</w:t>
      </w:r>
      <w:proofErr w:type="spellStart"/>
      <w:r w:rsidRPr="00DB7E84">
        <w:t>i</w:t>
      </w:r>
      <w:proofErr w:type="spellEnd"/>
      <w:r w:rsidRPr="00DB7E84">
        <w:t>) only</w:t>
      </w:r>
    </w:p>
    <w:p w14:paraId="0C0B31FF" w14:textId="77777777" w:rsidR="00DB7E84" w:rsidRPr="00DB7E84" w:rsidRDefault="00DB7E84" w:rsidP="00DB7E84">
      <w:r w:rsidRPr="00DB7E84">
        <w:t>Explanation:</w:t>
      </w:r>
    </w:p>
    <w:p w14:paraId="2489CC05" w14:textId="77777777" w:rsidR="00DB7E84" w:rsidRPr="00DB7E84" w:rsidRDefault="00DB7E84" w:rsidP="00DB7E84">
      <w:pPr>
        <w:numPr>
          <w:ilvl w:val="0"/>
          <w:numId w:val="169"/>
        </w:numPr>
      </w:pPr>
      <w:r w:rsidRPr="00DB7E84">
        <w:t>A higher Capex-to-GDP ratio signifies greater investment in long-lived assets such as roads, railways, power, and social infrastructure.</w:t>
      </w:r>
    </w:p>
    <w:p w14:paraId="5564A120" w14:textId="77777777" w:rsidR="00DB7E84" w:rsidRPr="00DB7E84" w:rsidRDefault="00DB7E84" w:rsidP="00DB7E84">
      <w:pPr>
        <w:numPr>
          <w:ilvl w:val="0"/>
          <w:numId w:val="169"/>
        </w:numPr>
      </w:pPr>
      <w:r w:rsidRPr="00DB7E84">
        <w:lastRenderedPageBreak/>
        <w:t>It does not automatically imply that revenue expenditure has reduced; both capex and revenue outlays can rise or fall independently based on budget priorities.</w:t>
      </w:r>
    </w:p>
    <w:p w14:paraId="10862324" w14:textId="77777777" w:rsidR="00DB7E84" w:rsidRPr="00DB7E84" w:rsidRDefault="00DB7E84" w:rsidP="00DB7E84">
      <w:pPr>
        <w:numPr>
          <w:ilvl w:val="0"/>
          <w:numId w:val="169"/>
        </w:numPr>
      </w:pPr>
      <w:r w:rsidRPr="00DB7E84">
        <w:t>Therefore, only statement (</w:t>
      </w:r>
      <w:proofErr w:type="spellStart"/>
      <w:r w:rsidRPr="00DB7E84">
        <w:t>i</w:t>
      </w:r>
      <w:proofErr w:type="spellEnd"/>
      <w:r w:rsidRPr="00DB7E84">
        <w:t>) follows from the ratio’s increase.</w:t>
      </w:r>
    </w:p>
    <w:p w14:paraId="24057514" w14:textId="3D9EE88C" w:rsidR="00791C36" w:rsidRPr="00D1665D" w:rsidRDefault="00791C36" w:rsidP="00D1665D"/>
    <w:sectPr w:rsidR="00791C36" w:rsidRPr="00D1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6E9"/>
    <w:multiLevelType w:val="multilevel"/>
    <w:tmpl w:val="A6B6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15F9"/>
    <w:multiLevelType w:val="multilevel"/>
    <w:tmpl w:val="729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710A"/>
    <w:multiLevelType w:val="multilevel"/>
    <w:tmpl w:val="992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9390B"/>
    <w:multiLevelType w:val="multilevel"/>
    <w:tmpl w:val="283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D28D7"/>
    <w:multiLevelType w:val="multilevel"/>
    <w:tmpl w:val="1352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B4C33"/>
    <w:multiLevelType w:val="multilevel"/>
    <w:tmpl w:val="EF9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972A53"/>
    <w:multiLevelType w:val="multilevel"/>
    <w:tmpl w:val="C56AF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01744F"/>
    <w:multiLevelType w:val="multilevel"/>
    <w:tmpl w:val="A54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3F48A6"/>
    <w:multiLevelType w:val="multilevel"/>
    <w:tmpl w:val="7604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01651C"/>
    <w:multiLevelType w:val="multilevel"/>
    <w:tmpl w:val="70A87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2C7A66"/>
    <w:multiLevelType w:val="multilevel"/>
    <w:tmpl w:val="FE06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D25EBC"/>
    <w:multiLevelType w:val="multilevel"/>
    <w:tmpl w:val="475ACE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2B1EA8"/>
    <w:multiLevelType w:val="multilevel"/>
    <w:tmpl w:val="7834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500FEB"/>
    <w:multiLevelType w:val="multilevel"/>
    <w:tmpl w:val="DD9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DB04B9A"/>
    <w:multiLevelType w:val="multilevel"/>
    <w:tmpl w:val="134485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D73C1C"/>
    <w:multiLevelType w:val="multilevel"/>
    <w:tmpl w:val="5C34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3F611F"/>
    <w:multiLevelType w:val="multilevel"/>
    <w:tmpl w:val="5C4E8A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1F151D"/>
    <w:multiLevelType w:val="multilevel"/>
    <w:tmpl w:val="43B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48220C"/>
    <w:multiLevelType w:val="multilevel"/>
    <w:tmpl w:val="B53A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451A13"/>
    <w:multiLevelType w:val="multilevel"/>
    <w:tmpl w:val="E4B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8346DD"/>
    <w:multiLevelType w:val="multilevel"/>
    <w:tmpl w:val="908850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976307"/>
    <w:multiLevelType w:val="multilevel"/>
    <w:tmpl w:val="83FCC7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980936"/>
    <w:multiLevelType w:val="multilevel"/>
    <w:tmpl w:val="1CD0DE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234513"/>
    <w:multiLevelType w:val="multilevel"/>
    <w:tmpl w:val="7F6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913251"/>
    <w:multiLevelType w:val="multilevel"/>
    <w:tmpl w:val="29F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9F4911"/>
    <w:multiLevelType w:val="multilevel"/>
    <w:tmpl w:val="8774EA6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B0B23B6"/>
    <w:multiLevelType w:val="multilevel"/>
    <w:tmpl w:val="84B0DAF4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BFA6948"/>
    <w:multiLevelType w:val="multilevel"/>
    <w:tmpl w:val="846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1073F1"/>
    <w:multiLevelType w:val="multilevel"/>
    <w:tmpl w:val="80EC6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6D487F"/>
    <w:multiLevelType w:val="multilevel"/>
    <w:tmpl w:val="C3F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984A9D"/>
    <w:multiLevelType w:val="multilevel"/>
    <w:tmpl w:val="3B60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463FF8"/>
    <w:multiLevelType w:val="multilevel"/>
    <w:tmpl w:val="AD38EFD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525577"/>
    <w:multiLevelType w:val="multilevel"/>
    <w:tmpl w:val="E14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F07D5A"/>
    <w:multiLevelType w:val="multilevel"/>
    <w:tmpl w:val="7B922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3D37F18"/>
    <w:multiLevelType w:val="multilevel"/>
    <w:tmpl w:val="01EE52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1A2B39"/>
    <w:multiLevelType w:val="multilevel"/>
    <w:tmpl w:val="A5B6B15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6A2955"/>
    <w:multiLevelType w:val="multilevel"/>
    <w:tmpl w:val="C1C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DA3739"/>
    <w:multiLevelType w:val="multilevel"/>
    <w:tmpl w:val="6B9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96004DA"/>
    <w:multiLevelType w:val="multilevel"/>
    <w:tmpl w:val="92E8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505ED2"/>
    <w:multiLevelType w:val="multilevel"/>
    <w:tmpl w:val="CD2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8F4FD5"/>
    <w:multiLevelType w:val="multilevel"/>
    <w:tmpl w:val="CC2E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B92321F"/>
    <w:multiLevelType w:val="multilevel"/>
    <w:tmpl w:val="05B0A3B2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EA1C5D"/>
    <w:multiLevelType w:val="multilevel"/>
    <w:tmpl w:val="A916295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F2C5EF2"/>
    <w:multiLevelType w:val="multilevel"/>
    <w:tmpl w:val="48AC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F6A3C68"/>
    <w:multiLevelType w:val="multilevel"/>
    <w:tmpl w:val="5284FD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02828A8"/>
    <w:multiLevelType w:val="multilevel"/>
    <w:tmpl w:val="FE9A1BB8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1C34D25"/>
    <w:multiLevelType w:val="multilevel"/>
    <w:tmpl w:val="7AA6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1FE226C"/>
    <w:multiLevelType w:val="multilevel"/>
    <w:tmpl w:val="93A2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3D2380D"/>
    <w:multiLevelType w:val="multilevel"/>
    <w:tmpl w:val="0B0AD29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5A708ED"/>
    <w:multiLevelType w:val="multilevel"/>
    <w:tmpl w:val="5F48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646B6D"/>
    <w:multiLevelType w:val="multilevel"/>
    <w:tmpl w:val="EAB494D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1E2642"/>
    <w:multiLevelType w:val="multilevel"/>
    <w:tmpl w:val="D842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8B23D07"/>
    <w:multiLevelType w:val="multilevel"/>
    <w:tmpl w:val="F69E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9C02749"/>
    <w:multiLevelType w:val="multilevel"/>
    <w:tmpl w:val="A2A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3D27F9"/>
    <w:multiLevelType w:val="multilevel"/>
    <w:tmpl w:val="723AA1E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0D02D86"/>
    <w:multiLevelType w:val="multilevel"/>
    <w:tmpl w:val="3B324C4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27B2383"/>
    <w:multiLevelType w:val="multilevel"/>
    <w:tmpl w:val="3BC2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2851784"/>
    <w:multiLevelType w:val="multilevel"/>
    <w:tmpl w:val="A484C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3654455"/>
    <w:multiLevelType w:val="multilevel"/>
    <w:tmpl w:val="8A7C4BC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5150ADC"/>
    <w:multiLevelType w:val="multilevel"/>
    <w:tmpl w:val="723E321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5E52088"/>
    <w:multiLevelType w:val="multilevel"/>
    <w:tmpl w:val="61C8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841355C"/>
    <w:multiLevelType w:val="multilevel"/>
    <w:tmpl w:val="AD1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96589F"/>
    <w:multiLevelType w:val="multilevel"/>
    <w:tmpl w:val="3370DA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95B5C9A"/>
    <w:multiLevelType w:val="multilevel"/>
    <w:tmpl w:val="844A7A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995255C"/>
    <w:multiLevelType w:val="multilevel"/>
    <w:tmpl w:val="DAD8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A94557F"/>
    <w:multiLevelType w:val="multilevel"/>
    <w:tmpl w:val="68DA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0D7205"/>
    <w:multiLevelType w:val="multilevel"/>
    <w:tmpl w:val="084E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DAC118D"/>
    <w:multiLevelType w:val="multilevel"/>
    <w:tmpl w:val="05EA1B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F4313F0"/>
    <w:multiLevelType w:val="multilevel"/>
    <w:tmpl w:val="3BA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23628BB"/>
    <w:multiLevelType w:val="multilevel"/>
    <w:tmpl w:val="8A58DDCA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43C4163"/>
    <w:multiLevelType w:val="multilevel"/>
    <w:tmpl w:val="6A1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865745"/>
    <w:multiLevelType w:val="multilevel"/>
    <w:tmpl w:val="6E5E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94E3F0D"/>
    <w:multiLevelType w:val="multilevel"/>
    <w:tmpl w:val="2EC0C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D2F2A47"/>
    <w:multiLevelType w:val="multilevel"/>
    <w:tmpl w:val="33DE1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EBB7185"/>
    <w:multiLevelType w:val="multilevel"/>
    <w:tmpl w:val="76B0C75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EEF46A1"/>
    <w:multiLevelType w:val="multilevel"/>
    <w:tmpl w:val="B24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476F91"/>
    <w:multiLevelType w:val="multilevel"/>
    <w:tmpl w:val="B9465B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FCD7CC1"/>
    <w:multiLevelType w:val="multilevel"/>
    <w:tmpl w:val="9A28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0432A67"/>
    <w:multiLevelType w:val="multilevel"/>
    <w:tmpl w:val="B46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804EA7"/>
    <w:multiLevelType w:val="multilevel"/>
    <w:tmpl w:val="22B629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1AD63BC"/>
    <w:multiLevelType w:val="multilevel"/>
    <w:tmpl w:val="BB542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4E45423"/>
    <w:multiLevelType w:val="multilevel"/>
    <w:tmpl w:val="19821366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5A367F9"/>
    <w:multiLevelType w:val="multilevel"/>
    <w:tmpl w:val="0E3C75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89A2566"/>
    <w:multiLevelType w:val="multilevel"/>
    <w:tmpl w:val="F968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A156C24"/>
    <w:multiLevelType w:val="multilevel"/>
    <w:tmpl w:val="FB6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A70067D"/>
    <w:multiLevelType w:val="multilevel"/>
    <w:tmpl w:val="27F6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B4E4DA4"/>
    <w:multiLevelType w:val="multilevel"/>
    <w:tmpl w:val="ADA63C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BC817BB"/>
    <w:multiLevelType w:val="multilevel"/>
    <w:tmpl w:val="18CA47E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BE91E45"/>
    <w:multiLevelType w:val="multilevel"/>
    <w:tmpl w:val="D03036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C2D3648"/>
    <w:multiLevelType w:val="multilevel"/>
    <w:tmpl w:val="396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D3E322F"/>
    <w:multiLevelType w:val="multilevel"/>
    <w:tmpl w:val="C7F0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013630A"/>
    <w:multiLevelType w:val="multilevel"/>
    <w:tmpl w:val="901E6B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0540D39"/>
    <w:multiLevelType w:val="multilevel"/>
    <w:tmpl w:val="DAD6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0A52E63"/>
    <w:multiLevelType w:val="multilevel"/>
    <w:tmpl w:val="9E9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1452B84"/>
    <w:multiLevelType w:val="multilevel"/>
    <w:tmpl w:val="46A233F4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3B244B7"/>
    <w:multiLevelType w:val="multilevel"/>
    <w:tmpl w:val="B36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47B648E"/>
    <w:multiLevelType w:val="multilevel"/>
    <w:tmpl w:val="AA840294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66840C2"/>
    <w:multiLevelType w:val="multilevel"/>
    <w:tmpl w:val="1DF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71A75AF"/>
    <w:multiLevelType w:val="multilevel"/>
    <w:tmpl w:val="F820AF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9237A31"/>
    <w:multiLevelType w:val="multilevel"/>
    <w:tmpl w:val="1C94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AAF6C45"/>
    <w:multiLevelType w:val="multilevel"/>
    <w:tmpl w:val="B956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D7F5260"/>
    <w:multiLevelType w:val="multilevel"/>
    <w:tmpl w:val="C95EBB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E681EBC"/>
    <w:multiLevelType w:val="multilevel"/>
    <w:tmpl w:val="6E0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8"/>
  </w:num>
  <w:num w:numId="2" w16cid:durableId="1531408747">
    <w:abstractNumId w:val="105"/>
  </w:num>
  <w:num w:numId="3" w16cid:durableId="824709411">
    <w:abstractNumId w:val="113"/>
  </w:num>
  <w:num w:numId="4" w16cid:durableId="2050840967">
    <w:abstractNumId w:val="57"/>
  </w:num>
  <w:num w:numId="5" w16cid:durableId="1320042157">
    <w:abstractNumId w:val="165"/>
  </w:num>
  <w:num w:numId="6" w16cid:durableId="1784227935">
    <w:abstractNumId w:val="12"/>
  </w:num>
  <w:num w:numId="7" w16cid:durableId="1854418723">
    <w:abstractNumId w:val="23"/>
  </w:num>
  <w:num w:numId="8" w16cid:durableId="800803484">
    <w:abstractNumId w:val="167"/>
  </w:num>
  <w:num w:numId="9" w16cid:durableId="634987443">
    <w:abstractNumId w:val="30"/>
  </w:num>
  <w:num w:numId="10" w16cid:durableId="1598564450">
    <w:abstractNumId w:val="75"/>
  </w:num>
  <w:num w:numId="11" w16cid:durableId="1801804755">
    <w:abstractNumId w:val="143"/>
  </w:num>
  <w:num w:numId="12" w16cid:durableId="590047435">
    <w:abstractNumId w:val="14"/>
  </w:num>
  <w:num w:numId="13" w16cid:durableId="17394187">
    <w:abstractNumId w:val="5"/>
  </w:num>
  <w:num w:numId="14" w16cid:durableId="994530085">
    <w:abstractNumId w:val="146"/>
  </w:num>
  <w:num w:numId="15" w16cid:durableId="608659609">
    <w:abstractNumId w:val="17"/>
  </w:num>
  <w:num w:numId="16" w16cid:durableId="1579750062">
    <w:abstractNumId w:val="24"/>
  </w:num>
  <w:num w:numId="17" w16cid:durableId="287275873">
    <w:abstractNumId w:val="102"/>
  </w:num>
  <w:num w:numId="18" w16cid:durableId="1878347707">
    <w:abstractNumId w:val="28"/>
  </w:num>
  <w:num w:numId="19" w16cid:durableId="312375827">
    <w:abstractNumId w:val="13"/>
  </w:num>
  <w:num w:numId="20" w16cid:durableId="1698579145">
    <w:abstractNumId w:val="151"/>
  </w:num>
  <w:num w:numId="21" w16cid:durableId="1098059285">
    <w:abstractNumId w:val="115"/>
  </w:num>
  <w:num w:numId="22" w16cid:durableId="7947756">
    <w:abstractNumId w:val="121"/>
  </w:num>
  <w:num w:numId="23" w16cid:durableId="584799955">
    <w:abstractNumId w:val="79"/>
  </w:num>
  <w:num w:numId="24" w16cid:durableId="1356465250">
    <w:abstractNumId w:val="67"/>
  </w:num>
  <w:num w:numId="25" w16cid:durableId="1375540775">
    <w:abstractNumId w:val="92"/>
  </w:num>
  <w:num w:numId="26" w16cid:durableId="1080715282">
    <w:abstractNumId w:val="21"/>
  </w:num>
  <w:num w:numId="27" w16cid:durableId="853690270">
    <w:abstractNumId w:val="70"/>
  </w:num>
  <w:num w:numId="28" w16cid:durableId="970551285">
    <w:abstractNumId w:val="93"/>
  </w:num>
  <w:num w:numId="29" w16cid:durableId="520976409">
    <w:abstractNumId w:val="97"/>
  </w:num>
  <w:num w:numId="30" w16cid:durableId="740561613">
    <w:abstractNumId w:val="82"/>
  </w:num>
  <w:num w:numId="31" w16cid:durableId="860512384">
    <w:abstractNumId w:val="155"/>
  </w:num>
  <w:num w:numId="32" w16cid:durableId="1826163429">
    <w:abstractNumId w:val="117"/>
  </w:num>
  <w:num w:numId="33" w16cid:durableId="1527326501">
    <w:abstractNumId w:val="76"/>
  </w:num>
  <w:num w:numId="34" w16cid:durableId="1027637156">
    <w:abstractNumId w:val="157"/>
  </w:num>
  <w:num w:numId="35" w16cid:durableId="1229656557">
    <w:abstractNumId w:val="161"/>
  </w:num>
  <w:num w:numId="36" w16cid:durableId="1312834452">
    <w:abstractNumId w:val="120"/>
  </w:num>
  <w:num w:numId="37" w16cid:durableId="1144545265">
    <w:abstractNumId w:val="107"/>
  </w:num>
  <w:num w:numId="38" w16cid:durableId="1682969935">
    <w:abstractNumId w:val="156"/>
  </w:num>
  <w:num w:numId="39" w16cid:durableId="2059041834">
    <w:abstractNumId w:val="74"/>
  </w:num>
  <w:num w:numId="40" w16cid:durableId="45179787">
    <w:abstractNumId w:val="63"/>
  </w:num>
  <w:num w:numId="41" w16cid:durableId="2110346005">
    <w:abstractNumId w:val="41"/>
  </w:num>
  <w:num w:numId="42" w16cid:durableId="74859544">
    <w:abstractNumId w:val="25"/>
  </w:num>
  <w:num w:numId="43" w16cid:durableId="241068645">
    <w:abstractNumId w:val="15"/>
  </w:num>
  <w:num w:numId="44" w16cid:durableId="1708143317">
    <w:abstractNumId w:val="128"/>
  </w:num>
  <w:num w:numId="45" w16cid:durableId="1315917536">
    <w:abstractNumId w:val="131"/>
  </w:num>
  <w:num w:numId="46" w16cid:durableId="1671132187">
    <w:abstractNumId w:val="59"/>
  </w:num>
  <w:num w:numId="47" w16cid:durableId="1941329689">
    <w:abstractNumId w:val="85"/>
  </w:num>
  <w:num w:numId="48" w16cid:durableId="1259875613">
    <w:abstractNumId w:val="32"/>
  </w:num>
  <w:num w:numId="49" w16cid:durableId="2006325751">
    <w:abstractNumId w:val="147"/>
  </w:num>
  <w:num w:numId="50" w16cid:durableId="1010066689">
    <w:abstractNumId w:val="111"/>
  </w:num>
  <w:num w:numId="51" w16cid:durableId="1830095292">
    <w:abstractNumId w:val="77"/>
  </w:num>
  <w:num w:numId="52" w16cid:durableId="810367824">
    <w:abstractNumId w:val="44"/>
  </w:num>
  <w:num w:numId="53" w16cid:durableId="493184798">
    <w:abstractNumId w:val="49"/>
  </w:num>
  <w:num w:numId="54" w16cid:durableId="1460298720">
    <w:abstractNumId w:val="88"/>
  </w:num>
  <w:num w:numId="55" w16cid:durableId="539637247">
    <w:abstractNumId w:val="135"/>
  </w:num>
  <w:num w:numId="56" w16cid:durableId="549655659">
    <w:abstractNumId w:val="64"/>
  </w:num>
  <w:num w:numId="57" w16cid:durableId="690568276">
    <w:abstractNumId w:val="162"/>
  </w:num>
  <w:num w:numId="58" w16cid:durableId="261109795">
    <w:abstractNumId w:val="50"/>
  </w:num>
  <w:num w:numId="59" w16cid:durableId="453521173">
    <w:abstractNumId w:val="110"/>
  </w:num>
  <w:num w:numId="60" w16cid:durableId="1197036268">
    <w:abstractNumId w:val="136"/>
  </w:num>
  <w:num w:numId="61" w16cid:durableId="1786076615">
    <w:abstractNumId w:val="168"/>
  </w:num>
  <w:num w:numId="62" w16cid:durableId="892928922">
    <w:abstractNumId w:val="132"/>
  </w:num>
  <w:num w:numId="63" w16cid:durableId="1287927963">
    <w:abstractNumId w:val="108"/>
  </w:num>
  <w:num w:numId="64" w16cid:durableId="1432240076">
    <w:abstractNumId w:val="129"/>
  </w:num>
  <w:num w:numId="65" w16cid:durableId="63576699">
    <w:abstractNumId w:val="66"/>
  </w:num>
  <w:num w:numId="66" w16cid:durableId="1361276734">
    <w:abstractNumId w:val="11"/>
  </w:num>
  <w:num w:numId="67" w16cid:durableId="1611280663">
    <w:abstractNumId w:val="16"/>
  </w:num>
  <w:num w:numId="68" w16cid:durableId="903031896">
    <w:abstractNumId w:val="139"/>
  </w:num>
  <w:num w:numId="69" w16cid:durableId="1564221671">
    <w:abstractNumId w:val="119"/>
  </w:num>
  <w:num w:numId="70" w16cid:durableId="758137467">
    <w:abstractNumId w:val="144"/>
  </w:num>
  <w:num w:numId="71" w16cid:durableId="179784134">
    <w:abstractNumId w:val="45"/>
  </w:num>
  <w:num w:numId="72" w16cid:durableId="1067655314">
    <w:abstractNumId w:val="137"/>
  </w:num>
  <w:num w:numId="73" w16cid:durableId="8414555">
    <w:abstractNumId w:val="90"/>
  </w:num>
  <w:num w:numId="74" w16cid:durableId="975065964">
    <w:abstractNumId w:val="29"/>
  </w:num>
  <w:num w:numId="75" w16cid:durableId="245463147">
    <w:abstractNumId w:val="52"/>
  </w:num>
  <w:num w:numId="76" w16cid:durableId="746997154">
    <w:abstractNumId w:val="166"/>
  </w:num>
  <w:num w:numId="77" w16cid:durableId="1146823711">
    <w:abstractNumId w:val="27"/>
  </w:num>
  <w:num w:numId="78" w16cid:durableId="930964443">
    <w:abstractNumId w:val="153"/>
  </w:num>
  <w:num w:numId="79" w16cid:durableId="564070713">
    <w:abstractNumId w:val="35"/>
  </w:num>
  <w:num w:numId="80" w16cid:durableId="20205469">
    <w:abstractNumId w:val="150"/>
  </w:num>
  <w:num w:numId="81" w16cid:durableId="1779569521">
    <w:abstractNumId w:val="148"/>
  </w:num>
  <w:num w:numId="82" w16cid:durableId="1956516748">
    <w:abstractNumId w:val="20"/>
  </w:num>
  <w:num w:numId="83" w16cid:durableId="1374111061">
    <w:abstractNumId w:val="53"/>
  </w:num>
  <w:num w:numId="84" w16cid:durableId="1395811287">
    <w:abstractNumId w:val="3"/>
  </w:num>
  <w:num w:numId="85" w16cid:durableId="757403021">
    <w:abstractNumId w:val="140"/>
  </w:num>
  <w:num w:numId="86" w16cid:durableId="197399069">
    <w:abstractNumId w:val="6"/>
  </w:num>
  <w:num w:numId="87" w16cid:durableId="1961034702">
    <w:abstractNumId w:val="47"/>
  </w:num>
  <w:num w:numId="88" w16cid:durableId="1535078915">
    <w:abstractNumId w:val="101"/>
  </w:num>
  <w:num w:numId="89" w16cid:durableId="326133162">
    <w:abstractNumId w:val="73"/>
  </w:num>
  <w:num w:numId="90" w16cid:durableId="938292237">
    <w:abstractNumId w:val="10"/>
  </w:num>
  <w:num w:numId="91" w16cid:durableId="1098984586">
    <w:abstractNumId w:val="8"/>
  </w:num>
  <w:num w:numId="92" w16cid:durableId="371425103">
    <w:abstractNumId w:val="118"/>
  </w:num>
  <w:num w:numId="93" w16cid:durableId="2146390563">
    <w:abstractNumId w:val="126"/>
  </w:num>
  <w:num w:numId="94" w16cid:durableId="1261989687">
    <w:abstractNumId w:val="127"/>
  </w:num>
  <w:num w:numId="95" w16cid:durableId="360673486">
    <w:abstractNumId w:val="116"/>
  </w:num>
  <w:num w:numId="96" w16cid:durableId="1912304411">
    <w:abstractNumId w:val="106"/>
  </w:num>
  <w:num w:numId="97" w16cid:durableId="1515606847">
    <w:abstractNumId w:val="39"/>
  </w:num>
  <w:num w:numId="98" w16cid:durableId="112790121">
    <w:abstractNumId w:val="130"/>
  </w:num>
  <w:num w:numId="99" w16cid:durableId="1884363671">
    <w:abstractNumId w:val="1"/>
  </w:num>
  <w:num w:numId="100" w16cid:durableId="1041520661">
    <w:abstractNumId w:val="36"/>
  </w:num>
  <w:num w:numId="101" w16cid:durableId="316350474">
    <w:abstractNumId w:val="138"/>
  </w:num>
  <w:num w:numId="102" w16cid:durableId="686908930">
    <w:abstractNumId w:val="99"/>
  </w:num>
  <w:num w:numId="103" w16cid:durableId="249968401">
    <w:abstractNumId w:val="68"/>
  </w:num>
  <w:num w:numId="104" w16cid:durableId="2144763182">
    <w:abstractNumId w:val="91"/>
  </w:num>
  <w:num w:numId="105" w16cid:durableId="1387996341">
    <w:abstractNumId w:val="43"/>
  </w:num>
  <w:num w:numId="106" w16cid:durableId="826172235">
    <w:abstractNumId w:val="159"/>
  </w:num>
  <w:num w:numId="107" w16cid:durableId="47924329">
    <w:abstractNumId w:val="149"/>
  </w:num>
  <w:num w:numId="108" w16cid:durableId="590352436">
    <w:abstractNumId w:val="61"/>
  </w:num>
  <w:num w:numId="109" w16cid:durableId="198203545">
    <w:abstractNumId w:val="56"/>
  </w:num>
  <w:num w:numId="110" w16cid:durableId="542526348">
    <w:abstractNumId w:val="86"/>
  </w:num>
  <w:num w:numId="111" w16cid:durableId="676881395">
    <w:abstractNumId w:val="7"/>
  </w:num>
  <w:num w:numId="112" w16cid:durableId="969942370">
    <w:abstractNumId w:val="60"/>
  </w:num>
  <w:num w:numId="113" w16cid:durableId="1953854265">
    <w:abstractNumId w:val="124"/>
  </w:num>
  <w:num w:numId="114" w16cid:durableId="297028441">
    <w:abstractNumId w:val="33"/>
  </w:num>
  <w:num w:numId="115" w16cid:durableId="384255725">
    <w:abstractNumId w:val="134"/>
  </w:num>
  <w:num w:numId="116" w16cid:durableId="1448164401">
    <w:abstractNumId w:val="83"/>
  </w:num>
  <w:num w:numId="117" w16cid:durableId="24792478">
    <w:abstractNumId w:val="142"/>
  </w:num>
  <w:num w:numId="118" w16cid:durableId="1575889595">
    <w:abstractNumId w:val="160"/>
  </w:num>
  <w:num w:numId="119" w16cid:durableId="1575235443">
    <w:abstractNumId w:val="164"/>
  </w:num>
  <w:num w:numId="120" w16cid:durableId="269356713">
    <w:abstractNumId w:val="0"/>
  </w:num>
  <w:num w:numId="121" w16cid:durableId="2091269638">
    <w:abstractNumId w:val="22"/>
  </w:num>
  <w:num w:numId="122" w16cid:durableId="167448400">
    <w:abstractNumId w:val="51"/>
  </w:num>
  <w:num w:numId="123" w16cid:durableId="1490363665">
    <w:abstractNumId w:val="34"/>
  </w:num>
  <w:num w:numId="124" w16cid:durableId="548079456">
    <w:abstractNumId w:val="55"/>
  </w:num>
  <w:num w:numId="125" w16cid:durableId="1437602978">
    <w:abstractNumId w:val="69"/>
  </w:num>
  <w:num w:numId="126" w16cid:durableId="1234392648">
    <w:abstractNumId w:val="80"/>
  </w:num>
  <w:num w:numId="127" w16cid:durableId="1122382734">
    <w:abstractNumId w:val="100"/>
  </w:num>
  <w:num w:numId="128" w16cid:durableId="461268031">
    <w:abstractNumId w:val="46"/>
  </w:num>
  <w:num w:numId="129" w16cid:durableId="1146170415">
    <w:abstractNumId w:val="4"/>
  </w:num>
  <w:num w:numId="130" w16cid:durableId="432819639">
    <w:abstractNumId w:val="54"/>
  </w:num>
  <w:num w:numId="131" w16cid:durableId="257981780">
    <w:abstractNumId w:val="72"/>
  </w:num>
  <w:num w:numId="132" w16cid:durableId="1977907443">
    <w:abstractNumId w:val="94"/>
  </w:num>
  <w:num w:numId="133" w16cid:durableId="1648823947">
    <w:abstractNumId w:val="98"/>
  </w:num>
  <w:num w:numId="134" w16cid:durableId="1391465402">
    <w:abstractNumId w:val="48"/>
  </w:num>
  <w:num w:numId="135" w16cid:durableId="2107186455">
    <w:abstractNumId w:val="2"/>
  </w:num>
  <w:num w:numId="136" w16cid:durableId="800421874">
    <w:abstractNumId w:val="65"/>
  </w:num>
  <w:num w:numId="137" w16cid:durableId="1859851756">
    <w:abstractNumId w:val="109"/>
  </w:num>
  <w:num w:numId="138" w16cid:durableId="1064714912">
    <w:abstractNumId w:val="95"/>
  </w:num>
  <w:num w:numId="139" w16cid:durableId="2025667255">
    <w:abstractNumId w:val="96"/>
  </w:num>
  <w:num w:numId="140" w16cid:durableId="615793353">
    <w:abstractNumId w:val="78"/>
  </w:num>
  <w:num w:numId="141" w16cid:durableId="1196772735">
    <w:abstractNumId w:val="103"/>
  </w:num>
  <w:num w:numId="142" w16cid:durableId="1213269871">
    <w:abstractNumId w:val="87"/>
  </w:num>
  <w:num w:numId="143" w16cid:durableId="2022465117">
    <w:abstractNumId w:val="123"/>
  </w:num>
  <w:num w:numId="144" w16cid:durableId="205995101">
    <w:abstractNumId w:val="141"/>
  </w:num>
  <w:num w:numId="145" w16cid:durableId="1382944125">
    <w:abstractNumId w:val="158"/>
  </w:num>
  <w:num w:numId="146" w16cid:durableId="1839079084">
    <w:abstractNumId w:val="40"/>
  </w:num>
  <w:num w:numId="147" w16cid:durableId="318579220">
    <w:abstractNumId w:val="125"/>
  </w:num>
  <w:num w:numId="148" w16cid:durableId="659190101">
    <w:abstractNumId w:val="18"/>
  </w:num>
  <w:num w:numId="149" w16cid:durableId="1971662434">
    <w:abstractNumId w:val="19"/>
  </w:num>
  <w:num w:numId="150" w16cid:durableId="491338936">
    <w:abstractNumId w:val="81"/>
  </w:num>
  <w:num w:numId="151" w16cid:durableId="710763574">
    <w:abstractNumId w:val="31"/>
  </w:num>
  <w:num w:numId="152" w16cid:durableId="1525243125">
    <w:abstractNumId w:val="71"/>
  </w:num>
  <w:num w:numId="153" w16cid:durableId="736055036">
    <w:abstractNumId w:val="145"/>
  </w:num>
  <w:num w:numId="154" w16cid:durableId="483594278">
    <w:abstractNumId w:val="112"/>
  </w:num>
  <w:num w:numId="155" w16cid:durableId="1448309927">
    <w:abstractNumId w:val="58"/>
  </w:num>
  <w:num w:numId="156" w16cid:durableId="1091395309">
    <w:abstractNumId w:val="152"/>
  </w:num>
  <w:num w:numId="157" w16cid:durableId="1717116446">
    <w:abstractNumId w:val="163"/>
  </w:num>
  <w:num w:numId="158" w16cid:durableId="1127163174">
    <w:abstractNumId w:val="42"/>
  </w:num>
  <w:num w:numId="159" w16cid:durableId="1404568724">
    <w:abstractNumId w:val="104"/>
  </w:num>
  <w:num w:numId="160" w16cid:durableId="1663508867">
    <w:abstractNumId w:val="89"/>
  </w:num>
  <w:num w:numId="161" w16cid:durableId="1656032575">
    <w:abstractNumId w:val="114"/>
  </w:num>
  <w:num w:numId="162" w16cid:durableId="1182823121">
    <w:abstractNumId w:val="133"/>
  </w:num>
  <w:num w:numId="163" w16cid:durableId="1552497273">
    <w:abstractNumId w:val="37"/>
  </w:num>
  <w:num w:numId="164" w16cid:durableId="758330968">
    <w:abstractNumId w:val="154"/>
  </w:num>
  <w:num w:numId="165" w16cid:durableId="965697804">
    <w:abstractNumId w:val="9"/>
  </w:num>
  <w:num w:numId="166" w16cid:durableId="1649895884">
    <w:abstractNumId w:val="122"/>
  </w:num>
  <w:num w:numId="167" w16cid:durableId="1027217360">
    <w:abstractNumId w:val="26"/>
  </w:num>
  <w:num w:numId="168" w16cid:durableId="1099524771">
    <w:abstractNumId w:val="62"/>
  </w:num>
  <w:num w:numId="169" w16cid:durableId="561674912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244C70"/>
    <w:rsid w:val="00276C18"/>
    <w:rsid w:val="00394565"/>
    <w:rsid w:val="003A1295"/>
    <w:rsid w:val="005B5164"/>
    <w:rsid w:val="005D25D4"/>
    <w:rsid w:val="00696436"/>
    <w:rsid w:val="0070514E"/>
    <w:rsid w:val="00774BF2"/>
    <w:rsid w:val="007849A4"/>
    <w:rsid w:val="00791C36"/>
    <w:rsid w:val="00901B77"/>
    <w:rsid w:val="00922037"/>
    <w:rsid w:val="009868B6"/>
    <w:rsid w:val="009B420B"/>
    <w:rsid w:val="009D09CE"/>
    <w:rsid w:val="00A05CEB"/>
    <w:rsid w:val="00A92479"/>
    <w:rsid w:val="00C86540"/>
    <w:rsid w:val="00CA1B92"/>
    <w:rsid w:val="00CB166A"/>
    <w:rsid w:val="00CC489C"/>
    <w:rsid w:val="00D1665D"/>
    <w:rsid w:val="00D36842"/>
    <w:rsid w:val="00DB7E84"/>
    <w:rsid w:val="00DC4673"/>
    <w:rsid w:val="00E96FDB"/>
    <w:rsid w:val="00EC4A66"/>
    <w:rsid w:val="00EC6B77"/>
    <w:rsid w:val="00EC7870"/>
    <w:rsid w:val="00F028A4"/>
    <w:rsid w:val="00F124B3"/>
    <w:rsid w:val="00FA76A4"/>
    <w:rsid w:val="00FE5467"/>
    <w:rsid w:val="00FF39D3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1146</Words>
  <Characters>6534</Characters>
  <Application>Microsoft Office Word</Application>
  <DocSecurity>0</DocSecurity>
  <Lines>54</Lines>
  <Paragraphs>15</Paragraphs>
  <ScaleCrop>false</ScaleCrop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27</cp:revision>
  <dcterms:created xsi:type="dcterms:W3CDTF">2025-04-06T17:03:00Z</dcterms:created>
  <dcterms:modified xsi:type="dcterms:W3CDTF">2025-08-25T18:24:00Z</dcterms:modified>
</cp:coreProperties>
</file>