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BF545" w14:textId="77777777" w:rsidR="0090566D" w:rsidRPr="0090566D" w:rsidRDefault="0090566D" w:rsidP="0090566D">
      <w:pPr>
        <w:numPr>
          <w:ilvl w:val="0"/>
          <w:numId w:val="41"/>
        </w:numPr>
      </w:pPr>
      <w:r w:rsidRPr="0090566D">
        <w:t>Match the following Nobel laureates (List-I) with their key books (List-II):</w:t>
      </w:r>
      <w:r w:rsidRPr="0090566D">
        <w:br/>
        <w:t>List–I — List-II</w:t>
      </w:r>
      <w:r w:rsidRPr="0090566D">
        <w:br/>
        <w:t>a. Elinor Ostrom — 1. Governing the Commons</w:t>
      </w:r>
      <w:r w:rsidRPr="0090566D">
        <w:br/>
        <w:t>b. Amartya Sen — 2. Poverty and Famines</w:t>
      </w:r>
      <w:r w:rsidRPr="0090566D">
        <w:br/>
        <w:t>c. William Nordhaus — 3. The Climate Casino</w:t>
      </w:r>
      <w:r w:rsidRPr="0090566D">
        <w:br/>
        <w:t>d. Angus Deaton — 4. The Great Escape</w:t>
      </w:r>
      <w:r w:rsidRPr="0090566D">
        <w:br/>
        <w:t>Select the correct answer:</w:t>
      </w:r>
      <w:r w:rsidRPr="0090566D">
        <w:br/>
        <w:t>(A) 1243</w:t>
      </w:r>
      <w:r w:rsidRPr="0090566D">
        <w:br/>
        <w:t>(B) 1324</w:t>
      </w:r>
      <w:r w:rsidRPr="0090566D">
        <w:br/>
        <w:t>(C) 4132</w:t>
      </w:r>
      <w:r w:rsidRPr="0090566D">
        <w:br/>
        <w:t>(D) 2413</w:t>
      </w:r>
    </w:p>
    <w:p w14:paraId="220D3C19" w14:textId="77777777" w:rsidR="0090566D" w:rsidRPr="0090566D" w:rsidRDefault="0090566D" w:rsidP="0090566D">
      <w:r w:rsidRPr="0090566D">
        <w:t>Answer 61. (A) 1243</w:t>
      </w:r>
    </w:p>
    <w:p w14:paraId="70C7515D" w14:textId="77777777" w:rsidR="0090566D" w:rsidRPr="0090566D" w:rsidRDefault="0090566D" w:rsidP="0090566D">
      <w:r w:rsidRPr="0090566D">
        <w:t>Explanation:</w:t>
      </w:r>
    </w:p>
    <w:p w14:paraId="29894529" w14:textId="77777777" w:rsidR="0090566D" w:rsidRPr="0090566D" w:rsidRDefault="0090566D" w:rsidP="0090566D">
      <w:pPr>
        <w:numPr>
          <w:ilvl w:val="0"/>
          <w:numId w:val="42"/>
        </w:numPr>
      </w:pPr>
      <w:r w:rsidRPr="0090566D">
        <w:t>Elinor Ostrom authored Governing the Commons, a seminal work on collective action and common-pool resource governance.</w:t>
      </w:r>
    </w:p>
    <w:p w14:paraId="122F10C9" w14:textId="77777777" w:rsidR="0090566D" w:rsidRPr="0090566D" w:rsidRDefault="0090566D" w:rsidP="0090566D">
      <w:pPr>
        <w:numPr>
          <w:ilvl w:val="0"/>
          <w:numId w:val="42"/>
        </w:numPr>
      </w:pPr>
      <w:r w:rsidRPr="0090566D">
        <w:t>Amartya Sen’s Poverty and Famines advanced the entitlement approach to famine analysis.</w:t>
      </w:r>
    </w:p>
    <w:p w14:paraId="32A3AF29" w14:textId="77777777" w:rsidR="0090566D" w:rsidRPr="0090566D" w:rsidRDefault="0090566D" w:rsidP="0090566D">
      <w:pPr>
        <w:numPr>
          <w:ilvl w:val="0"/>
          <w:numId w:val="42"/>
        </w:numPr>
      </w:pPr>
      <w:r w:rsidRPr="0090566D">
        <w:t>William Nordhaus wrote The Climate Casino, integrating climate science with economic risk.</w:t>
      </w:r>
    </w:p>
    <w:p w14:paraId="4C837DF4" w14:textId="77777777" w:rsidR="0090566D" w:rsidRPr="0090566D" w:rsidRDefault="0090566D" w:rsidP="0090566D">
      <w:pPr>
        <w:numPr>
          <w:ilvl w:val="0"/>
          <w:numId w:val="42"/>
        </w:numPr>
      </w:pPr>
      <w:r w:rsidRPr="0090566D">
        <w:t>Angus Deaton authored The Great Escape on health, wealth, and inequality dynamics.</w:t>
      </w:r>
    </w:p>
    <w:p w14:paraId="6B83CD1C" w14:textId="77777777" w:rsidR="0090566D" w:rsidRPr="0090566D" w:rsidRDefault="0090566D" w:rsidP="0090566D">
      <w:pPr>
        <w:numPr>
          <w:ilvl w:val="0"/>
          <w:numId w:val="43"/>
        </w:numPr>
      </w:pPr>
      <w:r w:rsidRPr="0090566D">
        <w:t>The Global Peace Index is published by:</w:t>
      </w:r>
      <w:r w:rsidRPr="0090566D">
        <w:br/>
        <w:t>(A) United Nations Development Programme (UNDP)</w:t>
      </w:r>
      <w:r w:rsidRPr="0090566D">
        <w:br/>
        <w:t>(B) Institute for Economics and Peace (IEP)</w:t>
      </w:r>
      <w:r w:rsidRPr="0090566D">
        <w:br/>
        <w:t>(C) World Economic Forum (WEF)</w:t>
      </w:r>
      <w:r w:rsidRPr="0090566D">
        <w:br/>
        <w:t>(D) International Crisis Group</w:t>
      </w:r>
    </w:p>
    <w:p w14:paraId="3A609259" w14:textId="77777777" w:rsidR="0090566D" w:rsidRPr="0090566D" w:rsidRDefault="0090566D" w:rsidP="0090566D">
      <w:r w:rsidRPr="0090566D">
        <w:t>Answer 62. (B) Institute for Economics and Peace (IEP)</w:t>
      </w:r>
    </w:p>
    <w:p w14:paraId="25DB3ED2" w14:textId="77777777" w:rsidR="0090566D" w:rsidRPr="0090566D" w:rsidRDefault="0090566D" w:rsidP="0090566D">
      <w:r w:rsidRPr="0090566D">
        <w:t>Explanation:</w:t>
      </w:r>
    </w:p>
    <w:p w14:paraId="6705B3A3" w14:textId="77777777" w:rsidR="0090566D" w:rsidRPr="0090566D" w:rsidRDefault="0090566D" w:rsidP="0090566D">
      <w:pPr>
        <w:numPr>
          <w:ilvl w:val="0"/>
          <w:numId w:val="44"/>
        </w:numPr>
      </w:pPr>
      <w:r w:rsidRPr="0090566D">
        <w:t>The Global Peace Index is compiled and released annually by the Institute for Economics and Peace.</w:t>
      </w:r>
    </w:p>
    <w:p w14:paraId="60C95AA4" w14:textId="77777777" w:rsidR="0090566D" w:rsidRPr="0090566D" w:rsidRDefault="0090566D" w:rsidP="0090566D">
      <w:pPr>
        <w:numPr>
          <w:ilvl w:val="0"/>
          <w:numId w:val="44"/>
        </w:numPr>
      </w:pPr>
      <w:r w:rsidRPr="0090566D">
        <w:t>It ranks countries on levels of peacefulness based on multiple indicators and domains.</w:t>
      </w:r>
    </w:p>
    <w:p w14:paraId="27A72B08" w14:textId="77777777" w:rsidR="0090566D" w:rsidRPr="0090566D" w:rsidRDefault="0090566D" w:rsidP="0090566D">
      <w:pPr>
        <w:numPr>
          <w:ilvl w:val="0"/>
          <w:numId w:val="44"/>
        </w:numPr>
      </w:pPr>
      <w:r w:rsidRPr="0090566D">
        <w:t>UNDP, WEF, and ICG are not the publishers of the GPI.</w:t>
      </w:r>
    </w:p>
    <w:p w14:paraId="532AA97F" w14:textId="77777777" w:rsidR="0090566D" w:rsidRPr="0090566D" w:rsidRDefault="0090566D" w:rsidP="0090566D">
      <w:pPr>
        <w:numPr>
          <w:ilvl w:val="0"/>
          <w:numId w:val="45"/>
        </w:numPr>
      </w:pPr>
      <w:r w:rsidRPr="0090566D">
        <w:t>Match Assam’s schemes with target groups:</w:t>
      </w:r>
      <w:r w:rsidRPr="0090566D">
        <w:br/>
        <w:t>List I List II</w:t>
      </w:r>
      <w:r w:rsidRPr="0090566D">
        <w:br/>
        <w:t>a. Indira Miri Universal Widow Pension 1. Pension assistance to widows in Assam</w:t>
      </w:r>
      <w:r w:rsidRPr="0090566D">
        <w:br/>
        <w:t xml:space="preserve">b. </w:t>
      </w:r>
      <w:proofErr w:type="spellStart"/>
      <w:r w:rsidRPr="0090566D">
        <w:t>Mukhya</w:t>
      </w:r>
      <w:proofErr w:type="spellEnd"/>
      <w:r w:rsidRPr="0090566D">
        <w:t xml:space="preserve"> Mantri Lok Seva Arogya Nidhi 2. Financial aid to journalists for medical emergencies</w:t>
      </w:r>
      <w:r w:rsidRPr="0090566D">
        <w:br/>
        <w:t xml:space="preserve">c. </w:t>
      </w:r>
      <w:proofErr w:type="spellStart"/>
      <w:r w:rsidRPr="0090566D">
        <w:t>Anundoram</w:t>
      </w:r>
      <w:proofErr w:type="spellEnd"/>
      <w:r w:rsidRPr="0090566D">
        <w:t xml:space="preserve"> Borooah Award 3. Free laptops/IT incentives to HSLC high-scorer students</w:t>
      </w:r>
      <w:r w:rsidRPr="0090566D">
        <w:br/>
        <w:t>d. Artists Welfare Fund 4. Financial assistance and insurance to registered artists in the State</w:t>
      </w:r>
      <w:r w:rsidRPr="0090566D">
        <w:br/>
        <w:t xml:space="preserve">(A) </w:t>
      </w:r>
      <w:proofErr w:type="spellStart"/>
      <w:r w:rsidRPr="0090566D">
        <w:t>abcd</w:t>
      </w:r>
      <w:proofErr w:type="spellEnd"/>
      <w:r w:rsidRPr="0090566D">
        <w:t xml:space="preserve"> → 1 2 3 4</w:t>
      </w:r>
      <w:r w:rsidRPr="0090566D">
        <w:br/>
        <w:t xml:space="preserve">(B) </w:t>
      </w:r>
      <w:proofErr w:type="spellStart"/>
      <w:r w:rsidRPr="0090566D">
        <w:t>abcd</w:t>
      </w:r>
      <w:proofErr w:type="spellEnd"/>
      <w:r w:rsidRPr="0090566D">
        <w:t xml:space="preserve"> → 3 4 1 2</w:t>
      </w:r>
      <w:r w:rsidRPr="0090566D">
        <w:br/>
        <w:t xml:space="preserve">(C) </w:t>
      </w:r>
      <w:proofErr w:type="spellStart"/>
      <w:r w:rsidRPr="0090566D">
        <w:t>abcd</w:t>
      </w:r>
      <w:proofErr w:type="spellEnd"/>
      <w:r w:rsidRPr="0090566D">
        <w:t xml:space="preserve"> → 2 3 4 1</w:t>
      </w:r>
      <w:r w:rsidRPr="0090566D">
        <w:br/>
        <w:t xml:space="preserve">(D) </w:t>
      </w:r>
      <w:proofErr w:type="spellStart"/>
      <w:r w:rsidRPr="0090566D">
        <w:t>abcd</w:t>
      </w:r>
      <w:proofErr w:type="spellEnd"/>
      <w:r w:rsidRPr="0090566D">
        <w:t xml:space="preserve"> → 4 1 3 2</w:t>
      </w:r>
    </w:p>
    <w:p w14:paraId="26B553F1" w14:textId="77777777" w:rsidR="0090566D" w:rsidRPr="0090566D" w:rsidRDefault="0090566D" w:rsidP="0090566D">
      <w:r w:rsidRPr="0090566D">
        <w:lastRenderedPageBreak/>
        <w:t xml:space="preserve">Answer 63. (A) </w:t>
      </w:r>
      <w:proofErr w:type="spellStart"/>
      <w:r w:rsidRPr="0090566D">
        <w:t>abcd</w:t>
      </w:r>
      <w:proofErr w:type="spellEnd"/>
      <w:r w:rsidRPr="0090566D">
        <w:t xml:space="preserve"> → 1 2 3 4</w:t>
      </w:r>
    </w:p>
    <w:p w14:paraId="1562001F" w14:textId="77777777" w:rsidR="0090566D" w:rsidRPr="0090566D" w:rsidRDefault="0090566D" w:rsidP="0090566D">
      <w:r w:rsidRPr="0090566D">
        <w:t>Explanation:</w:t>
      </w:r>
    </w:p>
    <w:p w14:paraId="6BAB683F" w14:textId="77777777" w:rsidR="0090566D" w:rsidRPr="0090566D" w:rsidRDefault="0090566D" w:rsidP="0090566D">
      <w:pPr>
        <w:numPr>
          <w:ilvl w:val="0"/>
          <w:numId w:val="46"/>
        </w:numPr>
      </w:pPr>
      <w:r w:rsidRPr="0090566D">
        <w:t>Indira Miri Universal Widow Pension provides direct pension support to widows in Assam.</w:t>
      </w:r>
    </w:p>
    <w:p w14:paraId="29CB2190" w14:textId="77777777" w:rsidR="0090566D" w:rsidRPr="0090566D" w:rsidRDefault="0090566D" w:rsidP="0090566D">
      <w:pPr>
        <w:numPr>
          <w:ilvl w:val="0"/>
          <w:numId w:val="46"/>
        </w:numPr>
      </w:pPr>
      <w:proofErr w:type="spellStart"/>
      <w:r w:rsidRPr="0090566D">
        <w:t>Mukhya</w:t>
      </w:r>
      <w:proofErr w:type="spellEnd"/>
      <w:r w:rsidRPr="0090566D">
        <w:t xml:space="preserve"> Mantri Lok Seva Arogya Nidhi caters to journalists’ emergency medical needs.</w:t>
      </w:r>
    </w:p>
    <w:p w14:paraId="70D361B5" w14:textId="77777777" w:rsidR="0090566D" w:rsidRPr="0090566D" w:rsidRDefault="0090566D" w:rsidP="0090566D">
      <w:pPr>
        <w:numPr>
          <w:ilvl w:val="0"/>
          <w:numId w:val="46"/>
        </w:numPr>
      </w:pPr>
      <w:proofErr w:type="spellStart"/>
      <w:r w:rsidRPr="0090566D">
        <w:t>Anundoram</w:t>
      </w:r>
      <w:proofErr w:type="spellEnd"/>
      <w:r w:rsidRPr="0090566D">
        <w:t xml:space="preserve"> Borooah Award offers laptops/IT incentives to meritorious HSLC students.</w:t>
      </w:r>
    </w:p>
    <w:p w14:paraId="78585922" w14:textId="77777777" w:rsidR="0090566D" w:rsidRPr="0090566D" w:rsidRDefault="0090566D" w:rsidP="0090566D">
      <w:pPr>
        <w:numPr>
          <w:ilvl w:val="0"/>
          <w:numId w:val="46"/>
        </w:numPr>
      </w:pPr>
      <w:r w:rsidRPr="0090566D">
        <w:t>Artists Welfare Fund extends financial assistance and insurance to registered artists.</w:t>
      </w:r>
    </w:p>
    <w:p w14:paraId="70605B45" w14:textId="77777777" w:rsidR="0090566D" w:rsidRPr="0090566D" w:rsidRDefault="0090566D" w:rsidP="0090566D">
      <w:pPr>
        <w:numPr>
          <w:ilvl w:val="0"/>
          <w:numId w:val="47"/>
        </w:numPr>
      </w:pPr>
      <w:r w:rsidRPr="0090566D">
        <w:t>Which of the following terms is closely linked to post-development theory?</w:t>
      </w:r>
      <w:r w:rsidRPr="0090566D">
        <w:br/>
        <w:t>(A) Sustainable Development</w:t>
      </w:r>
      <w:r w:rsidRPr="0090566D">
        <w:br/>
        <w:t>(B) Alternative Globalization</w:t>
      </w:r>
      <w:r w:rsidRPr="0090566D">
        <w:br/>
        <w:t>(C) Human Development Index</w:t>
      </w:r>
      <w:r w:rsidRPr="0090566D">
        <w:br/>
        <w:t>(D) Modernization Theory</w:t>
      </w:r>
    </w:p>
    <w:p w14:paraId="3B9A51E4" w14:textId="77777777" w:rsidR="0090566D" w:rsidRPr="0090566D" w:rsidRDefault="0090566D" w:rsidP="0090566D">
      <w:r w:rsidRPr="0090566D">
        <w:t>Answer 64. (B) Alternative Globalization</w:t>
      </w:r>
    </w:p>
    <w:p w14:paraId="2A4459FE" w14:textId="77777777" w:rsidR="0090566D" w:rsidRPr="0090566D" w:rsidRDefault="0090566D" w:rsidP="0090566D">
      <w:r w:rsidRPr="0090566D">
        <w:t>Explanation:</w:t>
      </w:r>
    </w:p>
    <w:p w14:paraId="1B3D27AA" w14:textId="77777777" w:rsidR="0090566D" w:rsidRPr="0090566D" w:rsidRDefault="0090566D" w:rsidP="0090566D">
      <w:pPr>
        <w:numPr>
          <w:ilvl w:val="0"/>
          <w:numId w:val="48"/>
        </w:numPr>
      </w:pPr>
      <w:r w:rsidRPr="0090566D">
        <w:t>Post-development critiques mainstream development discourse and advocates plural, locally rooted alternatives, often framed as “alternatives to development” or alternative globalization.</w:t>
      </w:r>
    </w:p>
    <w:p w14:paraId="142755B0" w14:textId="77777777" w:rsidR="0090566D" w:rsidRPr="0090566D" w:rsidRDefault="0090566D" w:rsidP="0090566D">
      <w:pPr>
        <w:numPr>
          <w:ilvl w:val="0"/>
          <w:numId w:val="48"/>
        </w:numPr>
      </w:pPr>
      <w:r w:rsidRPr="0090566D">
        <w:t>Sustainable development and HDI are reformist within-development metrics; modernization theory reflects the paradigm post-development critiques.</w:t>
      </w:r>
    </w:p>
    <w:p w14:paraId="440F0BDE" w14:textId="77777777" w:rsidR="0090566D" w:rsidRPr="0090566D" w:rsidRDefault="0090566D" w:rsidP="0090566D">
      <w:pPr>
        <w:numPr>
          <w:ilvl w:val="0"/>
          <w:numId w:val="49"/>
        </w:numPr>
      </w:pPr>
      <w:r w:rsidRPr="0090566D">
        <w:t>Which of the following factors contribute to the socio-economic backwardness of Scheduled Tribes in India?</w:t>
      </w:r>
      <w:r w:rsidRPr="0090566D">
        <w:br/>
        <w:t>(</w:t>
      </w:r>
      <w:proofErr w:type="spellStart"/>
      <w:r w:rsidRPr="0090566D">
        <w:t>i</w:t>
      </w:r>
      <w:proofErr w:type="spellEnd"/>
      <w:r w:rsidRPr="0090566D">
        <w:t>) Geographical isolation in inaccessible areas</w:t>
      </w:r>
      <w:r w:rsidRPr="0090566D">
        <w:br/>
        <w:t>(ii) Low literacy and educational attainment</w:t>
      </w:r>
      <w:r w:rsidRPr="0090566D">
        <w:br/>
        <w:t>(iii) Dependence on primitive technology</w:t>
      </w:r>
      <w:r w:rsidRPr="0090566D">
        <w:br/>
        <w:t>(iv) Universal access to health infrastructure</w:t>
      </w:r>
      <w:r w:rsidRPr="0090566D">
        <w:br/>
        <w:t>Select the correct answer:</w:t>
      </w:r>
      <w:r w:rsidRPr="0090566D">
        <w:br/>
        <w:t>(A) (</w:t>
      </w:r>
      <w:proofErr w:type="spellStart"/>
      <w:r w:rsidRPr="0090566D">
        <w:t>i</w:t>
      </w:r>
      <w:proofErr w:type="spellEnd"/>
      <w:r w:rsidRPr="0090566D">
        <w:t>), (ii), and (iii) only</w:t>
      </w:r>
      <w:r w:rsidRPr="0090566D">
        <w:br/>
        <w:t>(B) (ii) and (iv) only</w:t>
      </w:r>
      <w:r w:rsidRPr="0090566D">
        <w:br/>
        <w:t>(C) (</w:t>
      </w:r>
      <w:proofErr w:type="spellStart"/>
      <w:r w:rsidRPr="0090566D">
        <w:t>i</w:t>
      </w:r>
      <w:proofErr w:type="spellEnd"/>
      <w:r w:rsidRPr="0090566D">
        <w:t>) and (iv) only</w:t>
      </w:r>
      <w:r w:rsidRPr="0090566D">
        <w:br/>
        <w:t>(D) All of the above</w:t>
      </w:r>
    </w:p>
    <w:p w14:paraId="10470FB4" w14:textId="77777777" w:rsidR="0090566D" w:rsidRPr="0090566D" w:rsidRDefault="0090566D" w:rsidP="0090566D">
      <w:r w:rsidRPr="0090566D">
        <w:t>Answer 65. (A) (</w:t>
      </w:r>
      <w:proofErr w:type="spellStart"/>
      <w:r w:rsidRPr="0090566D">
        <w:t>i</w:t>
      </w:r>
      <w:proofErr w:type="spellEnd"/>
      <w:r w:rsidRPr="0090566D">
        <w:t>), (ii), and (iii) only</w:t>
      </w:r>
    </w:p>
    <w:p w14:paraId="11322DE2" w14:textId="77777777" w:rsidR="0090566D" w:rsidRPr="0090566D" w:rsidRDefault="0090566D" w:rsidP="0090566D">
      <w:r w:rsidRPr="0090566D">
        <w:t>Explanation:</w:t>
      </w:r>
    </w:p>
    <w:p w14:paraId="4D16E123" w14:textId="77777777" w:rsidR="0090566D" w:rsidRPr="0090566D" w:rsidRDefault="0090566D" w:rsidP="0090566D">
      <w:pPr>
        <w:numPr>
          <w:ilvl w:val="0"/>
          <w:numId w:val="50"/>
        </w:numPr>
      </w:pPr>
      <w:r w:rsidRPr="0090566D">
        <w:t>Remoteness and difficult terrain constrain access to markets, education, and services.</w:t>
      </w:r>
    </w:p>
    <w:p w14:paraId="01C7D1BD" w14:textId="77777777" w:rsidR="0090566D" w:rsidRPr="0090566D" w:rsidRDefault="0090566D" w:rsidP="0090566D">
      <w:pPr>
        <w:numPr>
          <w:ilvl w:val="0"/>
          <w:numId w:val="50"/>
        </w:numPr>
      </w:pPr>
      <w:r w:rsidRPr="0090566D">
        <w:t>Educational gaps remain higher among several ST communities, impacting livelihoods.</w:t>
      </w:r>
    </w:p>
    <w:p w14:paraId="69C5E0DA" w14:textId="77777777" w:rsidR="0090566D" w:rsidRPr="0090566D" w:rsidRDefault="0090566D" w:rsidP="0090566D">
      <w:pPr>
        <w:numPr>
          <w:ilvl w:val="0"/>
          <w:numId w:val="50"/>
        </w:numPr>
      </w:pPr>
      <w:r w:rsidRPr="0090566D">
        <w:t>Traditional technologies without adequate support limit productivity and incomes.</w:t>
      </w:r>
    </w:p>
    <w:p w14:paraId="674FF6F1" w14:textId="77777777" w:rsidR="0090566D" w:rsidRPr="0090566D" w:rsidRDefault="0090566D" w:rsidP="0090566D">
      <w:pPr>
        <w:numPr>
          <w:ilvl w:val="0"/>
          <w:numId w:val="50"/>
        </w:numPr>
      </w:pPr>
      <w:r w:rsidRPr="0090566D">
        <w:t>Universal access to health infrastructure is not yet achieved uniformly, so (iv) does not generally hold.</w:t>
      </w:r>
    </w:p>
    <w:p w14:paraId="01C1740A" w14:textId="77777777" w:rsidR="0090566D" w:rsidRPr="0090566D" w:rsidRDefault="0090566D" w:rsidP="0090566D">
      <w:pPr>
        <w:numPr>
          <w:ilvl w:val="0"/>
          <w:numId w:val="51"/>
        </w:numPr>
      </w:pPr>
      <w:r w:rsidRPr="0090566D">
        <w:t>Consider the National Family Health Survey (NFHS) indicators related to social development:</w:t>
      </w:r>
      <w:r w:rsidRPr="0090566D">
        <w:br/>
        <w:t>(</w:t>
      </w:r>
      <w:proofErr w:type="spellStart"/>
      <w:r w:rsidRPr="0090566D">
        <w:t>i</w:t>
      </w:r>
      <w:proofErr w:type="spellEnd"/>
      <w:r w:rsidRPr="0090566D">
        <w:t>) Fertility rates</w:t>
      </w:r>
      <w:r w:rsidRPr="0090566D">
        <w:br/>
      </w:r>
      <w:r w:rsidRPr="0090566D">
        <w:lastRenderedPageBreak/>
        <w:t>(ii) Infant and maternal mortality rates</w:t>
      </w:r>
      <w:r w:rsidRPr="0090566D">
        <w:br/>
        <w:t>(iii) Access to sanitation and drinking water</w:t>
      </w:r>
      <w:r w:rsidRPr="0090566D">
        <w:br/>
        <w:t>(iv) Tax revenue as a percentage of GDP</w:t>
      </w:r>
      <w:r w:rsidRPr="0090566D">
        <w:br/>
        <w:t>Select the correct answer using the codes given below.</w:t>
      </w:r>
      <w:r w:rsidRPr="0090566D">
        <w:br/>
        <w:t>(A) (</w:t>
      </w:r>
      <w:proofErr w:type="spellStart"/>
      <w:r w:rsidRPr="0090566D">
        <w:t>i</w:t>
      </w:r>
      <w:proofErr w:type="spellEnd"/>
      <w:r w:rsidRPr="0090566D">
        <w:t>), (ii), and (iii) only</w:t>
      </w:r>
      <w:r w:rsidRPr="0090566D">
        <w:br/>
        <w:t>(B) (ii) and (iv) only</w:t>
      </w:r>
      <w:r w:rsidRPr="0090566D">
        <w:br/>
        <w:t>(C) (iii) and (iv) only</w:t>
      </w:r>
      <w:r w:rsidRPr="0090566D">
        <w:br/>
        <w:t>(D) All of the above</w:t>
      </w:r>
    </w:p>
    <w:p w14:paraId="758D5A1A" w14:textId="77777777" w:rsidR="0090566D" w:rsidRPr="0090566D" w:rsidRDefault="0090566D" w:rsidP="0090566D">
      <w:r w:rsidRPr="0090566D">
        <w:t>Answer 66. (A) (</w:t>
      </w:r>
      <w:proofErr w:type="spellStart"/>
      <w:r w:rsidRPr="0090566D">
        <w:t>i</w:t>
      </w:r>
      <w:proofErr w:type="spellEnd"/>
      <w:r w:rsidRPr="0090566D">
        <w:t>), (ii), and (iii) only</w:t>
      </w:r>
    </w:p>
    <w:p w14:paraId="4AC699AC" w14:textId="77777777" w:rsidR="0090566D" w:rsidRPr="0090566D" w:rsidRDefault="0090566D" w:rsidP="0090566D">
      <w:r w:rsidRPr="0090566D">
        <w:t>Explanation:</w:t>
      </w:r>
    </w:p>
    <w:p w14:paraId="40024090" w14:textId="77777777" w:rsidR="0090566D" w:rsidRPr="0090566D" w:rsidRDefault="0090566D" w:rsidP="0090566D">
      <w:pPr>
        <w:numPr>
          <w:ilvl w:val="0"/>
          <w:numId w:val="52"/>
        </w:numPr>
      </w:pPr>
      <w:r w:rsidRPr="0090566D">
        <w:t>NFHS tracks demographic and health indicators including fertility and mortality rates.</w:t>
      </w:r>
    </w:p>
    <w:p w14:paraId="3173AF6D" w14:textId="77777777" w:rsidR="0090566D" w:rsidRPr="0090566D" w:rsidRDefault="0090566D" w:rsidP="0090566D">
      <w:pPr>
        <w:numPr>
          <w:ilvl w:val="0"/>
          <w:numId w:val="52"/>
        </w:numPr>
      </w:pPr>
      <w:r w:rsidRPr="0090566D">
        <w:t>It also reports on sanitation and drinking water access among other household characteristics.</w:t>
      </w:r>
    </w:p>
    <w:p w14:paraId="3E1DBDA4" w14:textId="77777777" w:rsidR="0090566D" w:rsidRPr="0090566D" w:rsidRDefault="0090566D" w:rsidP="0090566D">
      <w:pPr>
        <w:numPr>
          <w:ilvl w:val="0"/>
          <w:numId w:val="52"/>
        </w:numPr>
      </w:pPr>
      <w:r w:rsidRPr="0090566D">
        <w:t>Tax revenue shares are macro-fiscal indicators not covered by NFHS.</w:t>
      </w:r>
    </w:p>
    <w:p w14:paraId="16011CA4" w14:textId="77777777" w:rsidR="0090566D" w:rsidRPr="0090566D" w:rsidRDefault="0090566D" w:rsidP="0090566D">
      <w:pPr>
        <w:numPr>
          <w:ilvl w:val="0"/>
          <w:numId w:val="53"/>
        </w:numPr>
      </w:pPr>
      <w:r w:rsidRPr="0090566D">
        <w:t>The Laffer curve is a graphical representation showing the relationship between:</w:t>
      </w:r>
      <w:r w:rsidRPr="0090566D">
        <w:br/>
        <w:t>(A) Tax rates and tax revenue</w:t>
      </w:r>
      <w:r w:rsidRPr="0090566D">
        <w:br/>
        <w:t>(B) Economic growth and inequality</w:t>
      </w:r>
      <w:r w:rsidRPr="0090566D">
        <w:br/>
        <w:t>(C) Inflation and unemployment</w:t>
      </w:r>
      <w:r w:rsidRPr="0090566D">
        <w:br/>
        <w:t>(D) Labor supply and wages</w:t>
      </w:r>
    </w:p>
    <w:p w14:paraId="43B46DCF" w14:textId="77777777" w:rsidR="0090566D" w:rsidRPr="0090566D" w:rsidRDefault="0090566D" w:rsidP="0090566D">
      <w:r w:rsidRPr="0090566D">
        <w:t>Answer 67. (A) Tax rates and tax revenue</w:t>
      </w:r>
    </w:p>
    <w:p w14:paraId="7BE57ACF" w14:textId="77777777" w:rsidR="0090566D" w:rsidRPr="0090566D" w:rsidRDefault="0090566D" w:rsidP="0090566D">
      <w:r w:rsidRPr="0090566D">
        <w:t>Explanation:</w:t>
      </w:r>
    </w:p>
    <w:p w14:paraId="2DA54485" w14:textId="77777777" w:rsidR="0090566D" w:rsidRPr="0090566D" w:rsidRDefault="0090566D" w:rsidP="0090566D">
      <w:pPr>
        <w:numPr>
          <w:ilvl w:val="0"/>
          <w:numId w:val="54"/>
        </w:numPr>
      </w:pPr>
      <w:r w:rsidRPr="0090566D">
        <w:t>The Laffer curve depicts how government revenue varies with tax rates, implying an optimal rate between 0% and 100%.</w:t>
      </w:r>
    </w:p>
    <w:p w14:paraId="38427CC1" w14:textId="77777777" w:rsidR="0090566D" w:rsidRPr="0090566D" w:rsidRDefault="0090566D" w:rsidP="0090566D">
      <w:pPr>
        <w:numPr>
          <w:ilvl w:val="0"/>
          <w:numId w:val="54"/>
        </w:numPr>
      </w:pPr>
      <w:r w:rsidRPr="0090566D">
        <w:t>It is distinct from the Kuznets curve (growth–inequality) and the Phillips curve (inflation–unemployment).</w:t>
      </w:r>
    </w:p>
    <w:p w14:paraId="69B8DB2B" w14:textId="77777777" w:rsidR="0090566D" w:rsidRPr="0090566D" w:rsidRDefault="0090566D" w:rsidP="0090566D">
      <w:pPr>
        <w:numPr>
          <w:ilvl w:val="0"/>
          <w:numId w:val="55"/>
        </w:numPr>
      </w:pPr>
      <w:r w:rsidRPr="0090566D">
        <w:t>Which of the following are fiscal instruments?</w:t>
      </w:r>
      <w:r w:rsidRPr="0090566D">
        <w:br/>
        <w:t>(</w:t>
      </w:r>
      <w:proofErr w:type="spellStart"/>
      <w:r w:rsidRPr="0090566D">
        <w:t>i</w:t>
      </w:r>
      <w:proofErr w:type="spellEnd"/>
      <w:r w:rsidRPr="0090566D">
        <w:t>) Income tax</w:t>
      </w:r>
      <w:r w:rsidRPr="0090566D">
        <w:br/>
        <w:t>(ii) Public expenditure</w:t>
      </w:r>
      <w:r w:rsidRPr="0090566D">
        <w:br/>
        <w:t>(iii) Cash Reserve Ratio</w:t>
      </w:r>
      <w:r w:rsidRPr="0090566D">
        <w:br/>
        <w:t>(iv) Fiscal deficit</w:t>
      </w:r>
      <w:r w:rsidRPr="0090566D">
        <w:br/>
        <w:t>Select the correct answer:</w:t>
      </w:r>
      <w:r w:rsidRPr="0090566D">
        <w:br/>
        <w:t>(A) (</w:t>
      </w:r>
      <w:proofErr w:type="spellStart"/>
      <w:r w:rsidRPr="0090566D">
        <w:t>i</w:t>
      </w:r>
      <w:proofErr w:type="spellEnd"/>
      <w:r w:rsidRPr="0090566D">
        <w:t>), (ii), and (iv) only</w:t>
      </w:r>
      <w:r w:rsidRPr="0090566D">
        <w:br/>
        <w:t>(B) (ii) and (iii) only</w:t>
      </w:r>
      <w:r w:rsidRPr="0090566D">
        <w:br/>
        <w:t>(C) (</w:t>
      </w:r>
      <w:proofErr w:type="spellStart"/>
      <w:r w:rsidRPr="0090566D">
        <w:t>i</w:t>
      </w:r>
      <w:proofErr w:type="spellEnd"/>
      <w:r w:rsidRPr="0090566D">
        <w:t>) and (iii) only</w:t>
      </w:r>
      <w:r w:rsidRPr="0090566D">
        <w:br/>
        <w:t>(D) All of the above</w:t>
      </w:r>
    </w:p>
    <w:p w14:paraId="73BCDF67" w14:textId="77777777" w:rsidR="0090566D" w:rsidRPr="0090566D" w:rsidRDefault="0090566D" w:rsidP="0090566D">
      <w:r w:rsidRPr="0090566D">
        <w:t>Answer 68. (A) (</w:t>
      </w:r>
      <w:proofErr w:type="spellStart"/>
      <w:r w:rsidRPr="0090566D">
        <w:t>i</w:t>
      </w:r>
      <w:proofErr w:type="spellEnd"/>
      <w:r w:rsidRPr="0090566D">
        <w:t>), (ii), and (iv) only</w:t>
      </w:r>
    </w:p>
    <w:p w14:paraId="2FD36A01" w14:textId="77777777" w:rsidR="0090566D" w:rsidRPr="0090566D" w:rsidRDefault="0090566D" w:rsidP="0090566D">
      <w:r w:rsidRPr="0090566D">
        <w:t>Explanation:</w:t>
      </w:r>
    </w:p>
    <w:p w14:paraId="5C967E4E" w14:textId="77777777" w:rsidR="0090566D" w:rsidRPr="0090566D" w:rsidRDefault="0090566D" w:rsidP="0090566D">
      <w:pPr>
        <w:numPr>
          <w:ilvl w:val="0"/>
          <w:numId w:val="56"/>
        </w:numPr>
      </w:pPr>
      <w:r w:rsidRPr="0090566D">
        <w:t>Fiscal instruments include taxation, government spending, and fiscal deficit metrics.</w:t>
      </w:r>
    </w:p>
    <w:p w14:paraId="14785D4A" w14:textId="77777777" w:rsidR="0090566D" w:rsidRPr="0090566D" w:rsidRDefault="0090566D" w:rsidP="0090566D">
      <w:pPr>
        <w:numPr>
          <w:ilvl w:val="0"/>
          <w:numId w:val="56"/>
        </w:numPr>
      </w:pPr>
      <w:r w:rsidRPr="0090566D">
        <w:t>CRR is a monetary policy instrument managed by the central bank, not a fiscal tool.</w:t>
      </w:r>
    </w:p>
    <w:p w14:paraId="689FA963" w14:textId="77777777" w:rsidR="0090566D" w:rsidRPr="0090566D" w:rsidRDefault="0090566D" w:rsidP="0090566D">
      <w:pPr>
        <w:numPr>
          <w:ilvl w:val="0"/>
          <w:numId w:val="56"/>
        </w:numPr>
      </w:pPr>
      <w:r w:rsidRPr="0090566D">
        <w:lastRenderedPageBreak/>
        <w:t>Hence (</w:t>
      </w:r>
      <w:proofErr w:type="spellStart"/>
      <w:r w:rsidRPr="0090566D">
        <w:t>i</w:t>
      </w:r>
      <w:proofErr w:type="spellEnd"/>
      <w:r w:rsidRPr="0090566D">
        <w:t>), (ii), and (iv) are fiscal; (iii) is monetary.</w:t>
      </w:r>
    </w:p>
    <w:p w14:paraId="50321C12" w14:textId="77777777" w:rsidR="0090566D" w:rsidRPr="0090566D" w:rsidRDefault="0090566D" w:rsidP="0090566D">
      <w:pPr>
        <w:numPr>
          <w:ilvl w:val="0"/>
          <w:numId w:val="57"/>
        </w:numPr>
      </w:pPr>
      <w:r w:rsidRPr="0090566D">
        <w:t>The Employment-Unemployment Survey in India is conducted by:</w:t>
      </w:r>
      <w:r w:rsidRPr="0090566D">
        <w:br/>
        <w:t>(A) Labour Bureau</w:t>
      </w:r>
      <w:r w:rsidRPr="0090566D">
        <w:br/>
        <w:t>(B) National Sample Survey Office</w:t>
      </w:r>
      <w:r w:rsidRPr="0090566D">
        <w:br/>
        <w:t>(C) Ministry of Labour and Employment</w:t>
      </w:r>
      <w:r w:rsidRPr="0090566D">
        <w:br/>
        <w:t>(D) Ministry of Finance</w:t>
      </w:r>
    </w:p>
    <w:p w14:paraId="2D6BC7F7" w14:textId="77777777" w:rsidR="0090566D" w:rsidRPr="0090566D" w:rsidRDefault="0090566D" w:rsidP="0090566D">
      <w:r w:rsidRPr="0090566D">
        <w:t>Answer 69. (A) Labour Bureau</w:t>
      </w:r>
    </w:p>
    <w:p w14:paraId="1AE31803" w14:textId="77777777" w:rsidR="0090566D" w:rsidRPr="0090566D" w:rsidRDefault="0090566D" w:rsidP="0090566D">
      <w:r w:rsidRPr="0090566D">
        <w:t>Explanation:</w:t>
      </w:r>
    </w:p>
    <w:p w14:paraId="151CF74B" w14:textId="77777777" w:rsidR="0090566D" w:rsidRPr="0090566D" w:rsidRDefault="0090566D" w:rsidP="0090566D">
      <w:pPr>
        <w:numPr>
          <w:ilvl w:val="0"/>
          <w:numId w:val="58"/>
        </w:numPr>
      </w:pPr>
      <w:r w:rsidRPr="0090566D">
        <w:t>The Labour Bureau conducted the Annual Employment–Unemployment Surveys prior to the Periodic Labour Force Survey regime.</w:t>
      </w:r>
    </w:p>
    <w:p w14:paraId="1347C7AC" w14:textId="77777777" w:rsidR="0090566D" w:rsidRPr="0090566D" w:rsidRDefault="0090566D" w:rsidP="0090566D">
      <w:pPr>
        <w:numPr>
          <w:ilvl w:val="0"/>
          <w:numId w:val="58"/>
        </w:numPr>
      </w:pPr>
      <w:r w:rsidRPr="0090566D">
        <w:t>While under the Ministry of Labour and Employment, the specific survey activity was executed by Labour Bureau.</w:t>
      </w:r>
    </w:p>
    <w:p w14:paraId="43C3D9A4" w14:textId="77777777" w:rsidR="0090566D" w:rsidRPr="0090566D" w:rsidRDefault="0090566D" w:rsidP="0090566D">
      <w:pPr>
        <w:numPr>
          <w:ilvl w:val="0"/>
          <w:numId w:val="58"/>
        </w:numPr>
      </w:pPr>
      <w:r w:rsidRPr="0090566D">
        <w:t>NSO conducts PLFS; MoF does not run these surveys.</w:t>
      </w:r>
    </w:p>
    <w:p w14:paraId="4B813F58" w14:textId="77777777" w:rsidR="0090566D" w:rsidRPr="0090566D" w:rsidRDefault="0090566D" w:rsidP="0090566D">
      <w:pPr>
        <w:numPr>
          <w:ilvl w:val="0"/>
          <w:numId w:val="59"/>
        </w:numPr>
      </w:pPr>
      <w:r w:rsidRPr="0090566D">
        <w:t xml:space="preserve">A drop in the unemployment rate as a percentage of the </w:t>
      </w:r>
      <w:proofErr w:type="spellStart"/>
      <w:r w:rsidRPr="0090566D">
        <w:t>labor</w:t>
      </w:r>
      <w:proofErr w:type="spellEnd"/>
      <w:r w:rsidRPr="0090566D">
        <w:t xml:space="preserve"> force typically suggests:</w:t>
      </w:r>
      <w:r w:rsidRPr="0090566D">
        <w:br/>
        <w:t>(</w:t>
      </w:r>
      <w:proofErr w:type="spellStart"/>
      <w:r w:rsidRPr="0090566D">
        <w:t>i</w:t>
      </w:r>
      <w:proofErr w:type="spellEnd"/>
      <w:r w:rsidRPr="0090566D">
        <w:t xml:space="preserve">) Improved </w:t>
      </w:r>
      <w:proofErr w:type="spellStart"/>
      <w:r w:rsidRPr="0090566D">
        <w:t>labor</w:t>
      </w:r>
      <w:proofErr w:type="spellEnd"/>
      <w:r w:rsidRPr="0090566D">
        <w:t xml:space="preserve"> market conditions</w:t>
      </w:r>
      <w:r w:rsidRPr="0090566D">
        <w:br/>
        <w:t xml:space="preserve">(ii) Increased </w:t>
      </w:r>
      <w:proofErr w:type="spellStart"/>
      <w:r w:rsidRPr="0090566D">
        <w:t>labor</w:t>
      </w:r>
      <w:proofErr w:type="spellEnd"/>
      <w:r w:rsidRPr="0090566D">
        <w:t xml:space="preserve"> force participation rate</w:t>
      </w:r>
      <w:r w:rsidRPr="0090566D">
        <w:br/>
        <w:t>Select the correct answer using the codes given below.</w:t>
      </w:r>
      <w:r w:rsidRPr="0090566D">
        <w:br/>
        <w:t>(A) (</w:t>
      </w:r>
      <w:proofErr w:type="spellStart"/>
      <w:r w:rsidRPr="0090566D">
        <w:t>i</w:t>
      </w:r>
      <w:proofErr w:type="spellEnd"/>
      <w:r w:rsidRPr="0090566D">
        <w:t>) only</w:t>
      </w:r>
      <w:r w:rsidRPr="0090566D">
        <w:br/>
        <w:t>(B) (ii) only</w:t>
      </w:r>
      <w:r w:rsidRPr="0090566D">
        <w:br/>
        <w:t>(C) Both (</w:t>
      </w:r>
      <w:proofErr w:type="spellStart"/>
      <w:r w:rsidRPr="0090566D">
        <w:t>i</w:t>
      </w:r>
      <w:proofErr w:type="spellEnd"/>
      <w:r w:rsidRPr="0090566D">
        <w:t>) and (ii)</w:t>
      </w:r>
      <w:r w:rsidRPr="0090566D">
        <w:br/>
        <w:t>(D) Neither (</w:t>
      </w:r>
      <w:proofErr w:type="spellStart"/>
      <w:r w:rsidRPr="0090566D">
        <w:t>i</w:t>
      </w:r>
      <w:proofErr w:type="spellEnd"/>
      <w:r w:rsidRPr="0090566D">
        <w:t>) nor (ii)</w:t>
      </w:r>
    </w:p>
    <w:p w14:paraId="3867F9D9" w14:textId="77777777" w:rsidR="0090566D" w:rsidRPr="0090566D" w:rsidRDefault="0090566D" w:rsidP="0090566D">
      <w:r w:rsidRPr="0090566D">
        <w:t>Answer 70. (A) (</w:t>
      </w:r>
      <w:proofErr w:type="spellStart"/>
      <w:r w:rsidRPr="0090566D">
        <w:t>i</w:t>
      </w:r>
      <w:proofErr w:type="spellEnd"/>
      <w:r w:rsidRPr="0090566D">
        <w:t>) only</w:t>
      </w:r>
    </w:p>
    <w:p w14:paraId="07E8BC5F" w14:textId="77777777" w:rsidR="0090566D" w:rsidRPr="0090566D" w:rsidRDefault="0090566D" w:rsidP="0090566D">
      <w:r w:rsidRPr="0090566D">
        <w:t>Explanation:</w:t>
      </w:r>
    </w:p>
    <w:p w14:paraId="068F4761" w14:textId="77777777" w:rsidR="0090566D" w:rsidRPr="0090566D" w:rsidRDefault="0090566D" w:rsidP="0090566D">
      <w:pPr>
        <w:numPr>
          <w:ilvl w:val="0"/>
          <w:numId w:val="60"/>
        </w:numPr>
      </w:pPr>
      <w:r w:rsidRPr="0090566D">
        <w:t xml:space="preserve">A lower unemployment rate generally indicates more people employed relative to the </w:t>
      </w:r>
      <w:proofErr w:type="spellStart"/>
      <w:r w:rsidRPr="0090566D">
        <w:t>labor</w:t>
      </w:r>
      <w:proofErr w:type="spellEnd"/>
      <w:r w:rsidRPr="0090566D">
        <w:t xml:space="preserve"> force, </w:t>
      </w:r>
      <w:proofErr w:type="spellStart"/>
      <w:r w:rsidRPr="0090566D">
        <w:t>signaling</w:t>
      </w:r>
      <w:proofErr w:type="spellEnd"/>
      <w:r w:rsidRPr="0090566D">
        <w:t xml:space="preserve"> better </w:t>
      </w:r>
      <w:proofErr w:type="spellStart"/>
      <w:r w:rsidRPr="0090566D">
        <w:t>labor</w:t>
      </w:r>
      <w:proofErr w:type="spellEnd"/>
      <w:r w:rsidRPr="0090566D">
        <w:t xml:space="preserve"> market conditions.</w:t>
      </w:r>
    </w:p>
    <w:p w14:paraId="24057514" w14:textId="0AC0EBEB" w:rsidR="00791C36" w:rsidRPr="00B73FFF" w:rsidRDefault="0090566D" w:rsidP="0090566D">
      <w:pPr>
        <w:numPr>
          <w:ilvl w:val="0"/>
          <w:numId w:val="60"/>
        </w:numPr>
      </w:pPr>
      <w:r w:rsidRPr="0090566D">
        <w:t xml:space="preserve">It does not automatically imply higher </w:t>
      </w:r>
      <w:proofErr w:type="spellStart"/>
      <w:r w:rsidRPr="0090566D">
        <w:t>labor</w:t>
      </w:r>
      <w:proofErr w:type="spellEnd"/>
      <w:r w:rsidRPr="0090566D">
        <w:t xml:space="preserve"> force participation; participation can fall if discouraged workers exit, lowering the unemployment rate without improvement in participation.</w:t>
      </w:r>
    </w:p>
    <w:sectPr w:rsidR="00791C36" w:rsidRPr="00B73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F20E9"/>
    <w:multiLevelType w:val="multilevel"/>
    <w:tmpl w:val="8D88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74AB2"/>
    <w:multiLevelType w:val="multilevel"/>
    <w:tmpl w:val="C51A3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A3324C"/>
    <w:multiLevelType w:val="multilevel"/>
    <w:tmpl w:val="9A6E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1D0650"/>
    <w:multiLevelType w:val="multilevel"/>
    <w:tmpl w:val="C556E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A82914"/>
    <w:multiLevelType w:val="multilevel"/>
    <w:tmpl w:val="612C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D0453"/>
    <w:multiLevelType w:val="multilevel"/>
    <w:tmpl w:val="3C0E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C64FF6"/>
    <w:multiLevelType w:val="multilevel"/>
    <w:tmpl w:val="9B8CB8A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053E55"/>
    <w:multiLevelType w:val="multilevel"/>
    <w:tmpl w:val="05420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8E2638"/>
    <w:multiLevelType w:val="multilevel"/>
    <w:tmpl w:val="F476E616"/>
    <w:lvl w:ilvl="0">
      <w:start w:val="6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74003C"/>
    <w:multiLevelType w:val="multilevel"/>
    <w:tmpl w:val="34CCBD12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A4146D"/>
    <w:multiLevelType w:val="multilevel"/>
    <w:tmpl w:val="9C7EFA80"/>
    <w:lvl w:ilvl="0">
      <w:start w:val="6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F46BBA"/>
    <w:multiLevelType w:val="multilevel"/>
    <w:tmpl w:val="368AC578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D800FB"/>
    <w:multiLevelType w:val="multilevel"/>
    <w:tmpl w:val="790E6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203F35"/>
    <w:multiLevelType w:val="multilevel"/>
    <w:tmpl w:val="44329A0E"/>
    <w:lvl w:ilvl="0">
      <w:start w:val="6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B16C15"/>
    <w:multiLevelType w:val="multilevel"/>
    <w:tmpl w:val="40FC7A94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F291CE5"/>
    <w:multiLevelType w:val="multilevel"/>
    <w:tmpl w:val="4D7611AE"/>
    <w:lvl w:ilvl="0">
      <w:start w:val="6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483718F"/>
    <w:multiLevelType w:val="multilevel"/>
    <w:tmpl w:val="86644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A67D66"/>
    <w:multiLevelType w:val="multilevel"/>
    <w:tmpl w:val="F6A49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180538"/>
    <w:multiLevelType w:val="multilevel"/>
    <w:tmpl w:val="EB3CF032"/>
    <w:lvl w:ilvl="0">
      <w:start w:val="6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BC726B0"/>
    <w:multiLevelType w:val="multilevel"/>
    <w:tmpl w:val="EB969E40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BA781E"/>
    <w:multiLevelType w:val="multilevel"/>
    <w:tmpl w:val="ED1E1968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F940969"/>
    <w:multiLevelType w:val="multilevel"/>
    <w:tmpl w:val="6452083C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037619C"/>
    <w:multiLevelType w:val="multilevel"/>
    <w:tmpl w:val="CDE67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E26067"/>
    <w:multiLevelType w:val="multilevel"/>
    <w:tmpl w:val="281AB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173CC2"/>
    <w:multiLevelType w:val="multilevel"/>
    <w:tmpl w:val="1B748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5275E60"/>
    <w:multiLevelType w:val="multilevel"/>
    <w:tmpl w:val="C5D292D4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5C87489"/>
    <w:multiLevelType w:val="multilevel"/>
    <w:tmpl w:val="E55E0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F649CF"/>
    <w:multiLevelType w:val="multilevel"/>
    <w:tmpl w:val="95D456F4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7015DCF"/>
    <w:multiLevelType w:val="multilevel"/>
    <w:tmpl w:val="3994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E26181"/>
    <w:multiLevelType w:val="multilevel"/>
    <w:tmpl w:val="97286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CFB221A"/>
    <w:multiLevelType w:val="multilevel"/>
    <w:tmpl w:val="D8FE089E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DC44C2C"/>
    <w:multiLevelType w:val="multilevel"/>
    <w:tmpl w:val="0E5AF1EA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ED81C7C"/>
    <w:multiLevelType w:val="multilevel"/>
    <w:tmpl w:val="E93652FC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04F5C17"/>
    <w:multiLevelType w:val="multilevel"/>
    <w:tmpl w:val="3642E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1DB41F1"/>
    <w:multiLevelType w:val="multilevel"/>
    <w:tmpl w:val="0AD86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2C669A8"/>
    <w:multiLevelType w:val="multilevel"/>
    <w:tmpl w:val="60122D3C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450036A"/>
    <w:multiLevelType w:val="multilevel"/>
    <w:tmpl w:val="338018C0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4E955F9"/>
    <w:multiLevelType w:val="multilevel"/>
    <w:tmpl w:val="E9666CFE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9434741"/>
    <w:multiLevelType w:val="multilevel"/>
    <w:tmpl w:val="80F6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E5F5D82"/>
    <w:multiLevelType w:val="multilevel"/>
    <w:tmpl w:val="3AA64B4A"/>
    <w:lvl w:ilvl="0">
      <w:start w:val="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1A272CA"/>
    <w:multiLevelType w:val="multilevel"/>
    <w:tmpl w:val="08BA1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63B4F3A"/>
    <w:multiLevelType w:val="multilevel"/>
    <w:tmpl w:val="490A7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BBE4DD4"/>
    <w:multiLevelType w:val="multilevel"/>
    <w:tmpl w:val="0C28B2B0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07521F6"/>
    <w:multiLevelType w:val="multilevel"/>
    <w:tmpl w:val="FF96D022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18A2E7F"/>
    <w:multiLevelType w:val="multilevel"/>
    <w:tmpl w:val="06123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1F30040"/>
    <w:multiLevelType w:val="multilevel"/>
    <w:tmpl w:val="9C780DE6"/>
    <w:lvl w:ilvl="0">
      <w:start w:val="7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3771E37"/>
    <w:multiLevelType w:val="multilevel"/>
    <w:tmpl w:val="94A60EC6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44D2FBE"/>
    <w:multiLevelType w:val="multilevel"/>
    <w:tmpl w:val="9DD6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6A4660D"/>
    <w:multiLevelType w:val="multilevel"/>
    <w:tmpl w:val="A758559E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6C90CEC"/>
    <w:multiLevelType w:val="multilevel"/>
    <w:tmpl w:val="D16CA4A4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6DB2185"/>
    <w:multiLevelType w:val="multilevel"/>
    <w:tmpl w:val="62BA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7B30DEC"/>
    <w:multiLevelType w:val="multilevel"/>
    <w:tmpl w:val="A71EA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C0B3ACA"/>
    <w:multiLevelType w:val="multilevel"/>
    <w:tmpl w:val="285C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E101CA1"/>
    <w:multiLevelType w:val="multilevel"/>
    <w:tmpl w:val="28140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2F564DD"/>
    <w:multiLevelType w:val="multilevel"/>
    <w:tmpl w:val="6A56F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3357C5F"/>
    <w:multiLevelType w:val="multilevel"/>
    <w:tmpl w:val="4D7C0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4AA5CAA"/>
    <w:multiLevelType w:val="multilevel"/>
    <w:tmpl w:val="7D640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9DC3720"/>
    <w:multiLevelType w:val="multilevel"/>
    <w:tmpl w:val="0472FBB4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BBA6C3B"/>
    <w:multiLevelType w:val="multilevel"/>
    <w:tmpl w:val="E12C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BEE1A11"/>
    <w:multiLevelType w:val="multilevel"/>
    <w:tmpl w:val="85847760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F757F25"/>
    <w:multiLevelType w:val="multilevel"/>
    <w:tmpl w:val="1D8620B0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2509840">
    <w:abstractNumId w:val="6"/>
  </w:num>
  <w:num w:numId="2" w16cid:durableId="198202794">
    <w:abstractNumId w:val="47"/>
  </w:num>
  <w:num w:numId="3" w16cid:durableId="386219931">
    <w:abstractNumId w:val="49"/>
  </w:num>
  <w:num w:numId="4" w16cid:durableId="1355771358">
    <w:abstractNumId w:val="44"/>
  </w:num>
  <w:num w:numId="5" w16cid:durableId="817651042">
    <w:abstractNumId w:val="42"/>
  </w:num>
  <w:num w:numId="6" w16cid:durableId="892036158">
    <w:abstractNumId w:val="1"/>
  </w:num>
  <w:num w:numId="7" w16cid:durableId="2048674727">
    <w:abstractNumId w:val="46"/>
  </w:num>
  <w:num w:numId="8" w16cid:durableId="324824220">
    <w:abstractNumId w:val="0"/>
  </w:num>
  <w:num w:numId="9" w16cid:durableId="2105219166">
    <w:abstractNumId w:val="11"/>
  </w:num>
  <w:num w:numId="10" w16cid:durableId="1987319244">
    <w:abstractNumId w:val="26"/>
  </w:num>
  <w:num w:numId="11" w16cid:durableId="1905875488">
    <w:abstractNumId w:val="19"/>
  </w:num>
  <w:num w:numId="12" w16cid:durableId="1251699886">
    <w:abstractNumId w:val="53"/>
  </w:num>
  <w:num w:numId="13" w16cid:durableId="305673150">
    <w:abstractNumId w:val="37"/>
  </w:num>
  <w:num w:numId="14" w16cid:durableId="938022349">
    <w:abstractNumId w:val="16"/>
  </w:num>
  <w:num w:numId="15" w16cid:durableId="284234599">
    <w:abstractNumId w:val="32"/>
  </w:num>
  <w:num w:numId="16" w16cid:durableId="165481786">
    <w:abstractNumId w:val="22"/>
  </w:num>
  <w:num w:numId="17" w16cid:durableId="714736021">
    <w:abstractNumId w:val="27"/>
  </w:num>
  <w:num w:numId="18" w16cid:durableId="1642684858">
    <w:abstractNumId w:val="17"/>
  </w:num>
  <w:num w:numId="19" w16cid:durableId="1499271925">
    <w:abstractNumId w:val="21"/>
  </w:num>
  <w:num w:numId="20" w16cid:durableId="1650817130">
    <w:abstractNumId w:val="51"/>
  </w:num>
  <w:num w:numId="21" w16cid:durableId="646785705">
    <w:abstractNumId w:val="20"/>
  </w:num>
  <w:num w:numId="22" w16cid:durableId="1126971095">
    <w:abstractNumId w:val="58"/>
  </w:num>
  <w:num w:numId="23" w16cid:durableId="346559664">
    <w:abstractNumId w:val="35"/>
  </w:num>
  <w:num w:numId="24" w16cid:durableId="1623220594">
    <w:abstractNumId w:val="34"/>
  </w:num>
  <w:num w:numId="25" w16cid:durableId="729379149">
    <w:abstractNumId w:val="60"/>
  </w:num>
  <w:num w:numId="26" w16cid:durableId="1614819164">
    <w:abstractNumId w:val="56"/>
  </w:num>
  <w:num w:numId="27" w16cid:durableId="260535127">
    <w:abstractNumId w:val="30"/>
  </w:num>
  <w:num w:numId="28" w16cid:durableId="243029424">
    <w:abstractNumId w:val="41"/>
  </w:num>
  <w:num w:numId="29" w16cid:durableId="401491371">
    <w:abstractNumId w:val="43"/>
  </w:num>
  <w:num w:numId="30" w16cid:durableId="1707827146">
    <w:abstractNumId w:val="54"/>
  </w:num>
  <w:num w:numId="31" w16cid:durableId="90469788">
    <w:abstractNumId w:val="9"/>
  </w:num>
  <w:num w:numId="32" w16cid:durableId="952321877">
    <w:abstractNumId w:val="3"/>
  </w:num>
  <w:num w:numId="33" w16cid:durableId="1361586615">
    <w:abstractNumId w:val="31"/>
  </w:num>
  <w:num w:numId="34" w16cid:durableId="142242270">
    <w:abstractNumId w:val="29"/>
  </w:num>
  <w:num w:numId="35" w16cid:durableId="310326771">
    <w:abstractNumId w:val="59"/>
  </w:num>
  <w:num w:numId="36" w16cid:durableId="1896433086">
    <w:abstractNumId w:val="23"/>
  </w:num>
  <w:num w:numId="37" w16cid:durableId="1492480055">
    <w:abstractNumId w:val="36"/>
  </w:num>
  <w:num w:numId="38" w16cid:durableId="779688826">
    <w:abstractNumId w:val="12"/>
  </w:num>
  <w:num w:numId="39" w16cid:durableId="1248733124">
    <w:abstractNumId w:val="14"/>
  </w:num>
  <w:num w:numId="40" w16cid:durableId="1094278226">
    <w:abstractNumId w:val="55"/>
  </w:num>
  <w:num w:numId="41" w16cid:durableId="469175806">
    <w:abstractNumId w:val="25"/>
  </w:num>
  <w:num w:numId="42" w16cid:durableId="251356684">
    <w:abstractNumId w:val="5"/>
  </w:num>
  <w:num w:numId="43" w16cid:durableId="1029915203">
    <w:abstractNumId w:val="13"/>
  </w:num>
  <w:num w:numId="44" w16cid:durableId="644630937">
    <w:abstractNumId w:val="28"/>
  </w:num>
  <w:num w:numId="45" w16cid:durableId="655257171">
    <w:abstractNumId w:val="18"/>
  </w:num>
  <w:num w:numId="46" w16cid:durableId="91978475">
    <w:abstractNumId w:val="33"/>
  </w:num>
  <w:num w:numId="47" w16cid:durableId="1974478852">
    <w:abstractNumId w:val="39"/>
  </w:num>
  <w:num w:numId="48" w16cid:durableId="1135638027">
    <w:abstractNumId w:val="50"/>
  </w:num>
  <w:num w:numId="49" w16cid:durableId="114099405">
    <w:abstractNumId w:val="48"/>
  </w:num>
  <w:num w:numId="50" w16cid:durableId="2032340508">
    <w:abstractNumId w:val="52"/>
  </w:num>
  <w:num w:numId="51" w16cid:durableId="1607302225">
    <w:abstractNumId w:val="57"/>
  </w:num>
  <w:num w:numId="52" w16cid:durableId="576135310">
    <w:abstractNumId w:val="7"/>
  </w:num>
  <w:num w:numId="53" w16cid:durableId="1664117522">
    <w:abstractNumId w:val="10"/>
  </w:num>
  <w:num w:numId="54" w16cid:durableId="764762995">
    <w:abstractNumId w:val="40"/>
  </w:num>
  <w:num w:numId="55" w16cid:durableId="887186718">
    <w:abstractNumId w:val="8"/>
  </w:num>
  <w:num w:numId="56" w16cid:durableId="1673948441">
    <w:abstractNumId w:val="4"/>
  </w:num>
  <w:num w:numId="57" w16cid:durableId="1544557558">
    <w:abstractNumId w:val="15"/>
  </w:num>
  <w:num w:numId="58" w16cid:durableId="629626254">
    <w:abstractNumId w:val="2"/>
  </w:num>
  <w:num w:numId="59" w16cid:durableId="1061251911">
    <w:abstractNumId w:val="45"/>
  </w:num>
  <w:num w:numId="60" w16cid:durableId="521938360">
    <w:abstractNumId w:val="38"/>
  </w:num>
  <w:num w:numId="61" w16cid:durableId="690186337">
    <w:abstractNumId w:val="2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36"/>
    <w:rsid w:val="00063B33"/>
    <w:rsid w:val="002D464D"/>
    <w:rsid w:val="00394565"/>
    <w:rsid w:val="00447AFF"/>
    <w:rsid w:val="00573738"/>
    <w:rsid w:val="005B5164"/>
    <w:rsid w:val="005D25D4"/>
    <w:rsid w:val="00696436"/>
    <w:rsid w:val="0070514E"/>
    <w:rsid w:val="00755386"/>
    <w:rsid w:val="00771D82"/>
    <w:rsid w:val="00774BF2"/>
    <w:rsid w:val="00791C36"/>
    <w:rsid w:val="007A50AD"/>
    <w:rsid w:val="007B536F"/>
    <w:rsid w:val="007D4217"/>
    <w:rsid w:val="0090566D"/>
    <w:rsid w:val="00922037"/>
    <w:rsid w:val="009B420B"/>
    <w:rsid w:val="00A92479"/>
    <w:rsid w:val="00B357AE"/>
    <w:rsid w:val="00B73FFF"/>
    <w:rsid w:val="00CA1B92"/>
    <w:rsid w:val="00CC489C"/>
    <w:rsid w:val="00D36842"/>
    <w:rsid w:val="00E96FDB"/>
    <w:rsid w:val="00EC7870"/>
    <w:rsid w:val="00F028A4"/>
    <w:rsid w:val="00FA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2227"/>
  <w15:chartTrackingRefBased/>
  <w15:docId w15:val="{1AE9C259-BC6F-4E09-801D-CDC88DCC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037"/>
    <w:rPr>
      <w:color w:val="605E5C"/>
      <w:shd w:val="clear" w:color="auto" w:fill="E1DFDD"/>
    </w:rPr>
  </w:style>
  <w:style w:type="paragraph" w:customStyle="1" w:styleId="my-2">
    <w:name w:val="my-2"/>
    <w:basedOn w:val="Normal"/>
    <w:rsid w:val="007B5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s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6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5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953</Words>
  <Characters>5433</Characters>
  <Application>Microsoft Office Word</Application>
  <DocSecurity>0</DocSecurity>
  <Lines>45</Lines>
  <Paragraphs>12</Paragraphs>
  <ScaleCrop>false</ScaleCrop>
  <Company/>
  <LinksUpToDate>false</LinksUpToDate>
  <CharactersWithSpaces>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kumar</dc:creator>
  <cp:keywords/>
  <dc:description/>
  <cp:lastModifiedBy>jitesh kumar</cp:lastModifiedBy>
  <cp:revision>22</cp:revision>
  <dcterms:created xsi:type="dcterms:W3CDTF">2025-04-06T17:03:00Z</dcterms:created>
  <dcterms:modified xsi:type="dcterms:W3CDTF">2025-08-26T19:22:00Z</dcterms:modified>
</cp:coreProperties>
</file>