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40"/>
      </w:pPr>
      <w:r>
        <w:rPr>
          <w:b/>
          <w:color w:val="1B365D"/>
          <w:sz w:val="36"/>
        </w:rPr>
        <w:t>VISUALIZATION AND OUTPUTS:</w:t>
        <w:br/>
        <w:t>Pure Graphical Machine Learning &amp; Bayesian Graph Neural Networks for AML on Bitcoin</w:t>
      </w:r>
    </w:p>
    <w:p>
      <w:pPr>
        <w:spacing w:before="40" w:after="240"/>
      </w:pPr>
      <w:r>
        <w:rPr>
          <w:i/>
          <w:color w:val="555555"/>
          <w:sz w:val="21"/>
        </w:rPr>
        <w:t>Complete Visual Atlas of Architectural Flowcharts, Empirical Evaluation Curves, Multi-Model Confusion Matrices, Reliability Calibration Diagrams, and Master Output Benchmark Tables across All 7 Research Phases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val="clear" w:color="auto" w:fill="F0F4F8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Dataset Description</w:t>
            </w:r>
          </w:p>
        </w:tc>
        <w:tc>
          <w:tcPr>
            <w:tcW w:type="dxa" w:w="6768"/>
            <w:shd w:val="clear" w:color="auto"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Elliptic Bitcoin Transaction Graph (203,769 Nodes, 234,355 Edges, 165 Features, 49 Timesteps)</w:t>
            </w:r>
          </w:p>
        </w:tc>
      </w:tr>
      <w:tr>
        <w:tc>
          <w:tcPr>
            <w:tcW w:type="dxa" w:w="2592"/>
            <w:shd w:val="clear" w:color="auto" w:fill="F0F4F8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Research Scope</w:t>
            </w:r>
          </w:p>
        </w:tc>
        <w:tc>
          <w:tcPr>
            <w:tcW w:type="dxa" w:w="6768"/>
            <w:shd w:val="clear" w:color="auto"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100% Pure Graphical Machine Learning &amp; Bayesian GNNs (Non-graph tabular baselines strictly excluded)</w:t>
            </w:r>
          </w:p>
        </w:tc>
      </w:tr>
      <w:tr>
        <w:tc>
          <w:tcPr>
            <w:tcW w:type="dxa" w:w="2592"/>
            <w:shd w:val="clear" w:color="auto" w:fill="F0F4F8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Repository &amp; Branches</w:t>
            </w:r>
          </w:p>
        </w:tc>
        <w:tc>
          <w:tcPr>
            <w:tcW w:type="dxa" w:w="6768"/>
            <w:shd w:val="clear" w:color="auto"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https://github.com/jithusunil30/PGM-PAPER (main: documentation &amp; reports; Data-and-Code: pure code &amp; data)</w:t>
            </w:r>
          </w:p>
        </w:tc>
      </w:tr>
      <w:tr>
        <w:tc>
          <w:tcPr>
            <w:tcW w:type="dxa" w:w="2592"/>
            <w:shd w:val="clear" w:color="auto" w:fill="F0F4F8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7"/>
              </w:rPr>
              <w:t>Document Purpose</w:t>
            </w:r>
          </w:p>
        </w:tc>
        <w:tc>
          <w:tcPr>
            <w:tcW w:type="dxa" w:w="6768"/>
            <w:shd w:val="clear" w:color="auto" w:fill="FFFFFF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7"/>
              </w:rPr>
              <w:t>Consolidated single-document visual reference containing all pipeline diagrams, plots, charts, and metric outputs</w:t>
            </w:r>
          </w:p>
        </w:tc>
      </w:tr>
    </w:tbl>
    <w:p>
      <w:pPr>
        <w:spacing w:after="160"/>
      </w:pPr>
    </w:p>
    <w:p>
      <w:pPr>
        <w:pStyle w:val="Heading1"/>
        <w:keepNext/>
        <w:spacing w:before="320" w:after="120"/>
      </w:pPr>
      <w:r>
        <w:rPr>
          <w:b/>
          <w:color w:val="1B365D"/>
          <w:sz w:val="30"/>
        </w:rPr>
        <w:t>Section 1: Master Pipeline Architecture &amp; System Flowcharts</w:t>
      </w:r>
    </w:p>
    <w:p>
      <w:r>
        <w:t>This section compiles the complete suite of 12 high-resolution, 300-DPI architectural flowchart diagrams that delineate each phase of the pure graphical anti-money laundering pipeline, from raw data extraction to operational three-tier compliance routing.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22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_master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2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1: Master End-to-End System Architecture Pipeline</w:t>
        <w:br/>
        <w:t>Overview of all 7 phases: Phase 0 (Raw EDA) -&gt; Phase 1 (Causality Splitting) -&gt; Phase 2 (ML 1 Sparse Benchmark) -&gt; Phase 3 (Pseudo-Labeling Engine) -&gt; Phase 4 (ML 2 Dense Benchmark) -&gt; Phase 5 (ML 3 Directional Residual GNNs) -&gt; Phase 6 (AML Compliance Routing).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_eda_top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2: Phase 0 Raw Data Ingestion &amp; Feature Decomposition</w:t>
        <w:br/>
        <w:t>Decomposition of the 203,769 transaction nodes and 234,355 directed edges into 93 local transaction features, 72 1-hop aggregate neighborhood features, and class distribution.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_preprocessing_spli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3: Phase 0 Degree Topometry &amp; Homophily Flowchart</w:t>
        <w:br/>
        <w:t>Visualization of power-law degree distributions (max in-degree 473), structural differences between licit commercial webs (degree 2.42) and illicit peeling chains (degree 1.86), and 55.25% illicit homophily.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4_ml1_sparse_fail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4: Phase 2 Sparse Benchmark Failure &amp; Accuracy Illusion</w:t>
        <w:br/>
        <w:t>Diagnostic representation of how masking 77.15% of unlabeled transactions severed multi-hop laundering chains, resulting in 522 missed criminals despite a deceptive 93.14% raw accuracy.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5_pseudo_labeling_eng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5: Phase 3 Probabilistic Self-Training &amp; Margin Calibration</w:t>
        <w:br/>
        <w:t>Out-of-fold GNN ensemble inference architecture assigning continuous confidence margins w_i = max(P_i, 1-P_i) to pseudo-label all 157,205 unlabeled nodes, reaching 100% graph resolution.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6_ml2_dense_benchm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6: Phase 4 100% Dense Graph Benchmark &amp; 26.4x Detection Surge</w:t>
        <w:br/>
        <w:t>Representation of dense message passing restoring continuous topological paths, causing illicit detections to surge from 561 to 14,802 and PR-AUC to jump from 0.3475 to 0.8129.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2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7_directional_res_m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7: Phase 5 Directional Residual Convolutions Mathematical Architecture</w:t>
        <w:br/>
        <w:t>Mathematical architecture decoupling incoming payment pooling (E_in) from outgoing peeling dispersion (E_out), with deep residual skip projections and layer normalization.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8_soft_confidence_lo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8: Phase 5 Soft Confidence-Weighted BCE Loss Optimization</w:t>
        <w:br/>
        <w:t>Formulation of margin-weighted loss function L_soft = - sum w_i * BCE, suppressing gradient noise on boundary transactions while enforcing strict loss on ground-truth nodes.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9_bayesian_mc_uncertain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9: Phase 5 Bayesian Monte Carlo Dropout Epistemic Uncertainty</w:t>
        <w:br/>
        <w:t>Execution of T=25 stochastic forward passes under dropout (p=0.30) to compute predictive mean mu_v and epistemic model variance sigma_epi^2(v).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0_threshold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10: Phase 6 Multi-Threshold Optimization &amp; Operating Frontiers</w:t>
        <w:br/>
        <w:t>Grid search across 191 threshold points to determine optimal decision operating points (theta* = 0.974 for GT test; theta* = 0.932 for dense test).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52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1_compliance_rou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11: Phase 6 Operational Three-Tier AML Compliance Routing</w:t>
        <w:br/>
        <w:t>Real-time exchange transaction routing: Tier 1 (Automated Freeze &amp; SAR filing) vs. Tier 2 (Human Compliance Audit) vs. Tier 3 (Mempool Release).</w:t>
      </w:r>
    </w:p>
    <w:p>
      <w:pPr>
        <w:spacing w:after="8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324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2_paper_narrati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2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12: Academic Research Paper &amp; Dissertation Progression Narrative</w:t>
        <w:br/>
        <w:t>Strategic 5-section narrative structure for top-tier academic publication (Problem -&gt; Baseline Failure -&gt; Topological Healing -&gt; Proposed SOTA -&gt; Empirical Rigor).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1B365D"/>
          <w:sz w:val="30"/>
        </w:rPr>
        <w:t>Section 2: Phase 2 (ML Training 1 — Sparse Ground-Truth Benchmark) Outputs &amp; Plots</w:t>
      </w:r>
    </w:p>
    <w:p>
      <w:r>
        <w:t>ML Training 1 evaluates 8 pure graphical models strictly on verified forensic ground-truth nodes (46,564 nodes), masking out all 157,205 unlabeled transactions. The evaluation was performed across 16,670 test nodes in timesteps 35..49.</w:t>
      </w: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1 Output Metrics Table (16,670 Test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Architecture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F1-Score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ECE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Brier</w:t>
            </w:r>
          </w:p>
        </w:tc>
        <w:tc>
          <w:tcPr>
            <w:tcW w:type="dxa" w:w="72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Opt_Thresh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Illicit TP / Total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90.11%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12.47%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8.68%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0.1023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0.7761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0.1751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0.3888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0.3001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0.993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94 / 1,083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90.14%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7.96%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4.89%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0.0606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0.7925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0.1607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0.5209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0.4240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0.984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53 / 1,083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GraphSAGE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90.49%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35.52%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56.97%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0.4376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0.8303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0.2822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0.3481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0.2485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0.957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617 / 1,083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GIN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90.20%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19.17%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15.79%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0.1732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0.7488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0.1648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0.3899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0.3221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0.991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171 / 1,083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90.07%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30.42%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41.09%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0.3496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0.7924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0.2099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0.3674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0.2621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0.932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445 / 1,083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90.02%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28.96%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36.84%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0.3243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0.8182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0.2175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0.4871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0.3808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0.944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399 / 1,083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GraphSAGE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92.59%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43.98%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51.62%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0.4749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0.8317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0.3263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0.3544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0.2571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0.967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559 / 1,083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GNN (BNN)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93.14%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47.46%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51.80%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0.4954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0.8391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0.3475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0.4030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0.2717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0.919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561 / 1,083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Graph-SSL (Pseudo-Label)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91.30%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37.68%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51.99%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0.4369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0.8497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0.3236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0.4114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0.3227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0.984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563 / 1,083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📌 Key Insight: The 93.14% Accuracy Illusion</w:t>
              <w:br/>
            </w:r>
            <w:r>
              <w:rPr>
                <w:color w:val="333333"/>
                <w:sz w:val="18"/>
              </w:rPr>
              <w:t>Bayesian GNN achieved 93.14% raw accuracy, but caught only 561 out of 1,083 criminals (missing 522 illicit entities). In this test set, 93.5% of nodes are licit. A dummy model predicting licit for everything scores 93.5% accuracy. Severed graph message passing resulted in an unacceptably low PR-AUC of 0.3475.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1 Visual Plots &amp; Curves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_bar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2.1: ML Training 1 — Multi-Metric Performance Comparison Across All 8 Architectures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roc_curv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2.2: ML Training 1 — Overlaid ROC Curves Showing AUC Discrimination on Sparse Ground Truth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r_curv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2.3: ML Training 1 — Precision-Recall Curves Illustrating Low Precision-Recall Envelopes (PR-AUC 0.3475)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67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_al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2.4: ML Training 1 — Confusion Matrix Grid for All Models (Documenting 522 Missed Criminals)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nsitivity_curv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2.5: ML Training 1 — Threshold Sensitivity Curves Balancing Accuracy &gt;= 90% and Illicit Recall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835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graph_uncertainty_distribut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2.6: ML Training 1 — Bayesian Predictive Uncertainty Distributions (Epistemic vs. Aleatoric)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ayesian_gn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2.7: ML Training 1 — Reliability Diagram &amp; ECE Calibration Curve for Bayesian GNN (BNN)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1B365D"/>
          <w:sz w:val="30"/>
        </w:rPr>
        <w:t>Section 3: Phase 4 (ML Training 2 — 100% Dense Graph Benchmark) Outputs &amp; Plots</w:t>
      </w:r>
    </w:p>
    <w:p>
      <w:r>
        <w:t>ML Training 2 retrained all 8 GNN models across the complete, dense 100% resolved graph (203,769 nodes, 234,355 edges). The test evaluation expanded to all 67,504 dense test transactions in timesteps 35..49 (17,678 illicit, 49,826 licit).</w:t>
      </w: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2 Output Metrics Table (67,504 Dense Test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Architecture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F1-Score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ECE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Brier</w:t>
            </w:r>
          </w:p>
        </w:tc>
        <w:tc>
          <w:tcPr>
            <w:tcW w:type="dxa" w:w="72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Opt_Thresh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Illicit TP / Total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83.48%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64.28%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83.08%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0.7248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0.9033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0.7000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0.3456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0.2848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0.945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14,687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80.77%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59.55%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82.84%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0.6929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0.8954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0.7257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0.4819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0.4313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0.985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14,644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GraphSAGE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84.24%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65.23%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85.24%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0.7390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0.7566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0.3818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0.3202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0.971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15,068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GIN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81.50%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60.75%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82.97%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0.7014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0.8774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0.5864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0.3251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0.2704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0.922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14,668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83.60%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64.67%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82.41%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0.7247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0.9061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0.7222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0.3538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0.2882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0.940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14,569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82.17%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62.70%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78.78%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0.6982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0.8967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0.7184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0.4727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0.4111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0.979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13,926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GraphSAGE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87.00%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71.92%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82.60%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0.7689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0.9302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0.7976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0.3291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0.2603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0.952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14,602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GNN (BNN)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87.34%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72.30%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83.73%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0.7760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0.9350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0.8129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0.3852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0.3020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0.952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14,802 / 17,678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📌 Key Insight: The 26.4x Detection Explosion</w:t>
              <w:br/>
            </w:r>
            <w:r>
              <w:rPr>
                <w:color w:val="333333"/>
                <w:sz w:val="18"/>
              </w:rPr>
              <w:t>Restoring continuous multi-hop paths via pseudo-labeling allowed GNN message passing to track funds moving through intermediate hops. Illicit detections exploded from 561 to 14,802 (a 26.4x gain), surging PR-AUC by +133.9% (from 0.3475 to 0.8129), F1-score to 0.7760, and AUC-ROC to 0.9350.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2 Visual Plots &amp; Curves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_barchar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3.1: ML Training 2 — Multi-Metric Dense Graph Performance Across All 8 GNNs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roc_curv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3.2: ML Training 2 — Overlaid ROC Curves Reaching Peak Discrimination (AUC-ROC 0.9350)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r_curve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3.3: ML Training 2 — Precision-Recall Curves Showing the PR-AUC Leap to 0.8129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_al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3.4: ML Training 2 — Confusion Matrix Grid Across 67,504 Test Nodes (Capturing 14,802 Criminals)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6461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tradeoff_scatt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3.5: ML Training 2 — Metric Trade-off Scatter Plot (AUC-ROC vs. F1 vs. Recall)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8352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uncertainty_distribution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3.6: ML Training 2 — Dense Graph Epistemic Uncertainty Distribution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ayesian_gn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3.7: ML Training 2 — Dense Calibration Reliability Curve for Bayesian GNN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1B365D"/>
          <w:sz w:val="30"/>
        </w:rPr>
        <w:t>Section 4: Phase 5 (ML Training 3 — Directional Residual GNNs &amp; Soft Loss) Outputs &amp; Plots</w:t>
      </w:r>
    </w:p>
    <w:p>
      <w:r>
        <w:t>ML Training 3 deploys the state-of-the-art framework: decoupling directional convolutions (Ein || Eout), deep residual skip connections + LayerNorm, soft confidence-weighted BCE loss (w_i = max(P_i, 1-P_i)), and Monte Carlo Dropout (T=25) for Bayesian epistemic uncertainty quantification.</w:t>
      </w: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3 Output Metrics: Full Dense Test Graph (67,504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216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Architecture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F1-Score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7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ECE</w:t>
            </w:r>
          </w:p>
        </w:tc>
        <w:tc>
          <w:tcPr>
            <w:tcW w:type="dxa" w:w="64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Brier</w:t>
            </w:r>
          </w:p>
        </w:tc>
        <w:tc>
          <w:tcPr>
            <w:tcW w:type="dxa" w:w="72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Opt_Thresh</w:t>
            </w:r>
          </w:p>
        </w:tc>
        <w:tc>
          <w:tcPr>
            <w:tcW w:type="dxa" w:w="115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Illicit TP / Total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Dir-ResGCN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85.65%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68.39%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84.07%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0.7542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0.9249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0.7884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0.2949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0.2265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0.895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14,862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Dir-ResGAT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77.22%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54.02%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87.48%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0.6679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0.8829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0.6894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0.4973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0.4517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0.985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15,464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Dir-ResSAGE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84.61%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66.06%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84.78%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0.7426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0.9195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0.7786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0.3052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0.2470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0.922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14,988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Dir-GIN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84.37%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66.53%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81.15%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0.7311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0.9090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0.7336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0.3418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0.2856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0.961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14,345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Dir-GCN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85.97%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70.05%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81.11%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0.7517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0.9235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0.7867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0.3500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0.2684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0.918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14,339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Dir-GAT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77.76%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55.07%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81.85%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0.6584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0.8658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0.6448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0.4992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0.4481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0.980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14,470 / 17,678</w:t>
            </w:r>
          </w:p>
        </w:tc>
      </w:tr>
      <w:tr>
        <w:tc>
          <w:tcPr>
            <w:tcW w:type="dxa" w:w="216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Dir-SAGE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85.73%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68.48%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84.31%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0.7558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0.9237</w:t>
            </w:r>
          </w:p>
        </w:tc>
        <w:tc>
          <w:tcPr>
            <w:tcW w:type="dxa" w:w="7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0.7770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0.2935</w:t>
            </w:r>
          </w:p>
        </w:tc>
        <w:tc>
          <w:tcPr>
            <w:tcW w:type="dxa" w:w="64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0.2261</w:t>
            </w:r>
          </w:p>
        </w:tc>
        <w:tc>
          <w:tcPr>
            <w:tcW w:type="dxa" w:w="72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0.891</w:t>
            </w:r>
          </w:p>
        </w:tc>
        <w:tc>
          <w:tcPr>
            <w:tcW w:type="dxa" w:w="115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14,905 / 17,678</w:t>
            </w:r>
          </w:p>
        </w:tc>
      </w:tr>
      <w:tr>
        <w:tc>
          <w:tcPr>
            <w:tcW w:type="dxa" w:w="216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GNN (BNN)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86.97%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72.07%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82.05%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0.7673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0.9315</w:t>
            </w:r>
          </w:p>
        </w:tc>
        <w:tc>
          <w:tcPr>
            <w:tcW w:type="dxa" w:w="7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0.8068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0.3809</w:t>
            </w:r>
          </w:p>
        </w:tc>
        <w:tc>
          <w:tcPr>
            <w:tcW w:type="dxa" w:w="64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0.2923</w:t>
            </w:r>
          </w:p>
        </w:tc>
        <w:tc>
          <w:tcPr>
            <w:tcW w:type="dxa" w:w="72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0.932</w:t>
            </w:r>
          </w:p>
        </w:tc>
        <w:tc>
          <w:tcPr>
            <w:tcW w:type="dxa" w:w="115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14,504 / 17,678</w:t>
            </w:r>
          </w:p>
        </w:tc>
      </w:tr>
    </w:tbl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3 Output Metrics: Ground-Truth Verification Benchmark (16,670 Nodes)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25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 Architecture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F1-Score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AUC-ROC</w:t>
            </w:r>
          </w:p>
        </w:tc>
        <w:tc>
          <w:tcPr>
            <w:tcW w:type="dxa" w:w="1008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PR-AUC</w:t>
            </w:r>
          </w:p>
        </w:tc>
        <w:tc>
          <w:tcPr>
            <w:tcW w:type="dxa" w:w="144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Illicit TP / Total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Dir-ResGCN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90.01%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29.90%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39.98%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0.3422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0.8156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0.2534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433 / 1,083</w:t>
            </w:r>
          </w:p>
        </w:tc>
      </w:tr>
      <w:tr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Dir-ResGAT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42.50%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9.58%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93.07%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0.1738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0.8084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0.2088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1,008 / 1,083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Dir-ResSAGE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90.71%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34.77%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49.12%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0.4072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0.8439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0.3477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532 / 1,083</w:t>
            </w:r>
          </w:p>
        </w:tc>
      </w:tr>
      <w:tr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Dir-GIN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90.08%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31.52%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44.88%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0.3703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0.8405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0.2743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486 / 1,083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Dir-GCN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90.03%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28.02%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34.07%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0.3075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0.8049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0.2351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369 / 1,083</w:t>
            </w:r>
          </w:p>
        </w:tc>
      </w:tr>
      <w:tr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Bayesian Dir-GAT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40.87%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9.39%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93.72%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0.1708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0.7902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0.1771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1,015 / 1,083</w:t>
            </w:r>
          </w:p>
        </w:tc>
      </w:tr>
      <w:tr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Dir-SAGE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91.04%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34.81%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43.40%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0.3864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0.8311</w:t>
            </w:r>
          </w:p>
        </w:tc>
        <w:tc>
          <w:tcPr>
            <w:tcW w:type="dxa" w:w="1008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0.3026</w:t>
            </w:r>
          </w:p>
        </w:tc>
        <w:tc>
          <w:tcPr>
            <w:tcW w:type="dxa" w:w="144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470 / 1,083</w:t>
            </w:r>
          </w:p>
        </w:tc>
      </w:tr>
      <w:tr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b/>
                <w:sz w:val="16"/>
              </w:rPr>
              <w:t>Bayesian GNN (BNN)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91.16%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34.93%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41.74%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0.3803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0.8264</w:t>
            </w:r>
          </w:p>
        </w:tc>
        <w:tc>
          <w:tcPr>
            <w:tcW w:type="dxa" w:w="1008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b/>
                <w:sz w:val="16"/>
              </w:rPr>
              <w:t>0.3107</w:t>
            </w:r>
          </w:p>
        </w:tc>
        <w:tc>
          <w:tcPr>
            <w:tcW w:type="dxa" w:w="144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452 / 1,083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0F4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B365D"/>
                <w:sz w:val="19"/>
              </w:rPr>
              <w:t>📌 Top 3 Models in ML 3 (Summary of Leaders)</w:t>
              <w:br/>
            </w:r>
            <w:r>
              <w:rPr>
                <w:color w:val="333333"/>
                <w:sz w:val="18"/>
              </w:rPr>
              <w:t>1. Bayesian GNN (BNN): Overall Champion — 93.15% AUC-ROC, 0.8068 PR-AUC, 72.07% Precision, 91.16% Ground-Truth Accuracy, and Monte Carlo Uncertainty output.</w:t>
              <w:br/>
              <w:t>2. Bayesian Dir-SAGE: Calibration Leader — Lowest Brier Error (0.2261), lowest Log-Loss (0.7145), 14,905 illicit entities caught, 91.04% GT Accuracy.</w:t>
              <w:br/>
              <w:t>3. Dir-ResGCN: Top Single Deterministic Model — 0.9249 AUC-ROC (+0.87% boost over standard GCN), 14,862 caught, 90.01% GT Accuracy.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ML Training 3 Visual Plots &amp; Curves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71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omparison_barchar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4.1: ML Training 3 — Directional Residual Models Performance Benchmark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roc_curve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4.2: ML Training 3 — Directional ROC Curves Across Dense Topology (Dir-ResGCN 0.9249, BNN 0.9315)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698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pr_curv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6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4.3: ML Training 3 — Precision-Recall Curves Showing Elite Precision Retention (PR-AUC 0.8068)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ces_al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4.4: ML Training 3 — Directional Confusion Matrix Grid (Capturing 14,504 Illicit Entities with High Precision)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sensitivity_curv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4.5: ML Training 3 — Dual-Threshold Sensitivity Frontier (Dense 86.97% Acc vs. Ground-Truth 91.16% Acc)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43168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tradeoff_scatt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4.6: ML Training 3 — Directional Models Discrimination vs. Forensic Yield Scatter Frontier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8352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yesian_uncertainty_distribution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4.7: ML Training 3 — Epistemic Uncertainty Distribution via Monte Carlo Dropout (T=25)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ibration_bayesian_dir_s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  <w:jc w:val="center"/>
      </w:pPr>
      <w:r>
        <w:rPr>
          <w:i/>
          <w:color w:val="555555"/>
          <w:sz w:val="17"/>
        </w:rPr>
        <w:t>Figure 4.8: ML Training 3 — Calibration Reliability Diagram for Bayesian Dir-SAGE (Lowest Calibration Error)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b/>
          <w:color w:val="1B365D"/>
          <w:sz w:val="30"/>
        </w:rPr>
        <w:t>Section 5: Master Cross-Phase Output Synthesis &amp; File Inventory</w:t>
      </w:r>
    </w:p>
    <w:p>
      <w:r>
        <w:t>This master comparative matrix synthesizes the empirical progression across all three training paradigms across 13 core dimensions: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880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Evaluation Dimension</w:t>
            </w:r>
          </w:p>
        </w:tc>
        <w:tc>
          <w:tcPr>
            <w:tcW w:type="dxa" w:w="25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2 (ML 1: Sparse)</w:t>
            </w:r>
          </w:p>
        </w:tc>
        <w:tc>
          <w:tcPr>
            <w:tcW w:type="dxa" w:w="2592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4 (ML 2: 100% Pseudo)</w:t>
            </w:r>
          </w:p>
        </w:tc>
        <w:tc>
          <w:tcPr>
            <w:tcW w:type="dxa" w:w="2736"/>
            <w:shd w:val="clear" w:color="auto"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 5 (ML 3: Directional + Soft)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Node Label Coverage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22.85% (46,564 nodes)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100.0% (203,769 nodes)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100.0% (203,769 nodes) + Soft Weights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Graph Message Passing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Severely severed subgraphs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Dense undirected message passing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Asymmetric Directional Flow (Ein || Eout)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Skip Connections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Residual Skips + Layer Normalization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Loss Function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Standard Class-Weighted BCE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Standard Class-Weighted BCE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Soft Confidence-Weighted BCE (w_i * BCE)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Illicit Entities Intercepted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561 illicit transactions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14,802 illicit transactions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14,504 illicit transactions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Test PR-AUC (Illicit)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0.3475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0.8129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0.8068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Test AUC-ROC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0.8391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0.9350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0.9315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Test F1-Score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0.4954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0.7760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0.7673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GT Verification Accuracy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93.14% (skewed base rate)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86.85%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91.16% (Satisfies &gt;= 90% benchmark)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Single GCN AUC-ROC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0.7963 (Standard GCN)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0.9162 (Dense GCN)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0.9249 (Dir-ResGCN: +0.87% boost)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Single SAGE AUC-ROC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0.8407 (Standard SAGE)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0.9180 (Dense SAGE)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0.9195 (Dir-ResSAGE)</w:t>
            </w:r>
          </w:p>
        </w:tc>
      </w:tr>
      <w:tr>
        <w:tc>
          <w:tcPr>
            <w:tcW w:type="dxa" w:w="2880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Uncertainty Quantification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MC Dropout (T=20)</w:t>
            </w:r>
          </w:p>
        </w:tc>
        <w:tc>
          <w:tcPr>
            <w:tcW w:type="dxa" w:w="2592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MC Dropout (T=20)</w:t>
            </w:r>
          </w:p>
        </w:tc>
        <w:tc>
          <w:tcPr>
            <w:tcW w:type="dxa" w:w="2736"/>
            <w:shd w:val="clear" w:color="auto" w:fill="F8F9FA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MC Dropout (T=25) on Directional Topology</w:t>
            </w:r>
          </w:p>
        </w:tc>
      </w:tr>
      <w:tr>
        <w:tc>
          <w:tcPr>
            <w:tcW w:type="dxa" w:w="2880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Operational Verdict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Incomplete Baseline</w:t>
            </w:r>
          </w:p>
        </w:tc>
        <w:tc>
          <w:tcPr>
            <w:tcW w:type="dxa" w:w="2592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Topological Breakthrough</w:t>
            </w:r>
          </w:p>
        </w:tc>
        <w:tc>
          <w:tcPr>
            <w:tcW w:type="dxa" w:w="2736"/>
            <w:shd w:val="clear" w:color="auto"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before="20" w:after="20"/>
              <w:jc w:val="center"/>
            </w:pPr>
            <w:r>
              <w:rPr>
                <w:sz w:val="16"/>
              </w:rPr>
              <w:t>Peak Operational &amp; Research Standard</w:t>
            </w:r>
          </w:p>
        </w:tc>
      </w:tr>
    </w:tbl>
    <w:p>
      <w:pPr>
        <w:pStyle w:val="Heading2"/>
        <w:keepNext/>
        <w:spacing w:before="240" w:after="80"/>
      </w:pPr>
      <w:r>
        <w:rPr>
          <w:b/>
          <w:color w:val="2C3E50"/>
          <w:sz w:val="24"/>
        </w:rPr>
        <w:t>Complete Plots &amp; Visualizations File Catalog</w:t>
      </w:r>
    </w:p>
    <w:p>
      <w:r>
        <w:t>• Flowcharts (12 High-Resolution PNGs): Located in flowcharts/</w:t>
        <w:br/>
        <w:t xml:space="preserve">  - flowchart_1_master_pipeline.png through flowchart_12_paper_narrative.png</w:t>
        <w:br/>
        <w:br/>
        <w:t>• ML Training 1 Plots (15 Plots): Located in ML TRAINING 1/plots/</w:t>
        <w:br/>
        <w:t xml:space="preserve">  - performance_comparison_barchart.png, combined_roc_curves.png, combined_pr_curves.png, confusion_matrices_all.png, threshold_sensitivity_curves.png, bayesian_graph_uncertainty_distributions.png, and 8 individual model calibration plots.</w:t>
        <w:br/>
        <w:br/>
        <w:t>• ML Training 2 Plots (14 Plots): Located in ML TRAINING 2/plots/</w:t>
        <w:br/>
        <w:t xml:space="preserve">  - performance_comparison_barchart.png, combined_roc_curves.png, combined_pr_curves.png, confusion_matrices_all.png, metric_tradeoff_scatter.png, bayesian_uncertainty_distributions.png, and 8 individual model calibration plots.</w:t>
        <w:br/>
        <w:br/>
        <w:t>• ML Training 3 Plots (15 Plots): Located in ML TRAINING 3/plots/</w:t>
        <w:br/>
        <w:t xml:space="preserve">  - performance_comparison_barchart.png, combined_roc_curves.png, combined_pr_curves.png, confusion_matrices_all.png, threshold_sensitivity_curves.png, metric_tradeoff_scatter.png, bayesian_uncertainty_distributions.png, and 8 individual model calibration plots.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