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</w:pPr>
      <w:r>
        <w:rPr>
          <w:rFonts w:ascii="宋体" w:hAnsi="宋体"/>
          <w:sz w:val="21"/>
        </w:rPr>
        <w:t>蛋白粉机串口协议说明</w:t>
      </w:r>
    </w:p>
    <w:p>
      <w:pPr>
        <w:pStyle w:val="2"/>
      </w:pPr>
      <w:r>
        <w:rPr>
          <w:rFonts w:ascii="宋体" w:hAnsi="宋体"/>
          <w:sz w:val="21"/>
        </w:rPr>
        <w:t>串口格式</w:t>
      </w:r>
    </w:p>
    <w:p>
      <w:r>
        <w:rPr>
          <w:rFonts w:ascii="宋体" w:hAnsi="宋体"/>
          <w:sz w:val="21"/>
        </w:rPr>
        <w:t>主机协议使用 USART1 的 RS485 半双工链路：115200 bps、8 位数据、1 位停止位、无校验、无硬件流控（8N1）。V1 帧固定为 AA、CMD、6 个 DATA 字节、55、SUM，共 10 字节；SUM 为前 8 个字节的 8 位累加和。V2 RobotArm 帧由第二字节 FE 区分，固定为 24 字节，见文末附录。</w:t>
      </w:r>
    </w:p>
    <w:p>
      <w:pPr>
        <w:pStyle w:val="2"/>
      </w:pPr>
      <w:r>
        <w:rPr>
          <w:rFonts w:ascii="宋体" w:hAnsi="宋体"/>
          <w:sz w:val="21"/>
        </w:rPr>
        <w:t>V1 通讯格式</w:t>
      </w:r>
    </w:p>
    <w:p>
      <w:pPr>
        <w:pStyle w:val="3"/>
      </w:pPr>
      <w:r>
        <w:rPr>
          <w:rFonts w:ascii="宋体" w:hAnsi="宋体"/>
          <w:sz w:val="21"/>
        </w:rPr>
        <w:t>0) CMD=00：兼容空命令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兼容空命令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从机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无从机应答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无从机应答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</w:r>
          </w:p>
        </w:tc>
      </w:tr>
    </w:tbl>
    <w:p>
      <w:r>
        <w:rPr>
          <w:rFonts w:ascii="宋体" w:hAnsi="宋体"/>
          <w:sz w:val="21"/>
        </w:rPr>
        <w:t>该命令目前不执行业务动作，也不返回应答帧。</w:t>
      </w:r>
    </w:p>
    <w:p>
      <w:pPr>
        <w:pStyle w:val="3"/>
      </w:pPr>
      <w:r>
        <w:rPr>
          <w:rFonts w:ascii="宋体" w:hAnsi="宋体"/>
          <w:sz w:val="21"/>
        </w:rPr>
        <w:t>1) CMD=01：读取 74HC165 输入状态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读取 74HC165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74HC165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输入快照低字节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输入快照高字节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D0、D1 为当前两片 74HC165 的输入快照；其余 DATA 字节为 00。</w:t>
      </w:r>
    </w:p>
    <w:p>
      <w:pPr>
        <w:pStyle w:val="3"/>
      </w:pPr>
      <w:r>
        <w:rPr>
          <w:rFonts w:ascii="宋体" w:hAnsi="宋体"/>
          <w:sz w:val="21"/>
        </w:rPr>
        <w:t>2) CMD=05：19 路单向电机立即控制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ACTION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单向电机立即控制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动作 00 停止 01 启动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ACTION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单向电机立即回包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回显动作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D0=MOTOR，范围 01..13（十进制 1..19）；D1=ACTION，00 停止、01 启动；D2..D5 必须为 00。当前实现回显请求 DATA；参数错误仅记录内部诊断。</w:t>
      </w:r>
    </w:p>
    <w:p>
      <w:pPr>
        <w:pStyle w:val="3"/>
      </w:pPr>
      <w:r>
        <w:rPr>
          <w:rFonts w:ascii="宋体" w:hAnsi="宋体"/>
          <w:sz w:val="21"/>
        </w:rPr>
        <w:t>3) CMD=06：19 路单向电机定时运行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单向电机定时运行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单向电机定时回包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D0=MOTOR，范围 01..13；D1=TIME100，单位 100 ms，必须非 00；D2..D5 必须为 00。回包 D0 回显电机号，D1 回显 TIME100，D2 为结果码。</w:t>
      </w:r>
    </w:p>
    <w:p>
      <w:pPr>
        <w:pStyle w:val="3"/>
      </w:pPr>
      <w:r>
        <w:rPr>
          <w:rFonts w:ascii="宋体" w:hAnsi="宋体"/>
          <w:sz w:val="21"/>
        </w:rPr>
        <w:t>4) CMD=07：19 路单向电机按传感器或超时停止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07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单向电机传感器回包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回显超时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D0=MOTOR（01..13）；D1=TIME100（100 ms，非 00）；D2=SENSOR（01..10，即 1..16）；D3=LEVEL（00 低电平、01 高电平）；D4..D5 必须为 00。收到应答仅表示任务已受理，实际停止由后台任务完成。</w:t>
      </w:r>
    </w:p>
    <w:p>
      <w:pPr>
        <w:pStyle w:val="3"/>
      </w:pPr>
      <w:r>
        <w:rPr>
          <w:rFonts w:ascii="宋体" w:hAnsi="宋体"/>
          <w:sz w:val="21"/>
        </w:rPr>
        <w:t>5) CMD=08：查询 19 路单向电机运行状态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查询单向电机状态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08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MAP2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单向电机状态回包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 至 8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9 至 16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17 至 19 位图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请求 DATA 必须全为 00。MAP0 的 bit0..7 对应电机 1..8，MAP1 对应 9..16，MAP2 的 bit0..2 对应 17..19；位为 1 表示该电机正在运行。</w:t>
      </w:r>
    </w:p>
    <w:p>
      <w:pPr>
        <w:pStyle w:val="3"/>
      </w:pPr>
      <w:r>
        <w:rPr>
          <w:rFonts w:ascii="宋体" w:hAnsi="宋体"/>
          <w:sz w:val="21"/>
        </w:rPr>
        <w:t>6) CMD=09：搅拌 PWM 定速定时控制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控制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09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是否运行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D0..D1 为 SPEED（uint16 小端）；D2..D3 为 TIME100（uint16 小端，单位 100 ms）；D4..D5 必须为 00。SPEED=0 表示立即停止；SPEED 非 0 时 TIME100 不能为 00。回包 D4 为是否运行，D5 为结果码。</w:t>
      </w:r>
    </w:p>
    <w:p>
      <w:pPr>
        <w:pStyle w:val="3"/>
      </w:pPr>
      <w:r>
        <w:rPr>
          <w:rFonts w:ascii="宋体" w:hAnsi="宋体"/>
          <w:sz w:val="21"/>
        </w:rPr>
        <w:t>7) CMD=0A：正反转电机定时运行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正反转电机定时运行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 01 正转 02 反转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正反转电机定时回包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反转）；D2=TIME100（100 ms，非 00）；D3..D5 必须为 00。换向时固件先关闭两路输出并等待 20 ms，防止正反转同时导通。</w:t>
      </w:r>
    </w:p>
    <w:p>
      <w:pPr>
        <w:pStyle w:val="3"/>
      </w:pPr>
      <w:r>
        <w:rPr>
          <w:rFonts w:ascii="宋体" w:hAnsi="宋体"/>
          <w:sz w:val="21"/>
        </w:rPr>
        <w:t>8) CMD=0B：正反转电机按传感器或超时停止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 01 正转 02 反转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超时高字节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MOTOR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正反转电机传感器回包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回显电机编号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D0=MOTOR（01..05）；D1=DIR（01 正转、02 反转）；D2=SENSOR（01..10）；D3=LEVEL（00 低、01 高）；D4..D5=TIME100（uint16 小端，单位 100 ms，非 00）。应答表示任务已受理，不代表电机已经停止。</w:t>
      </w:r>
    </w:p>
    <w:p>
      <w:pPr>
        <w:pStyle w:val="3"/>
      </w:pPr>
      <w:r>
        <w:rPr>
          <w:rFonts w:ascii="宋体" w:hAnsi="宋体"/>
          <w:sz w:val="21"/>
        </w:rPr>
        <w:t>9) CMD=0C：查询正反转电机状态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查询正反转电机状态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STATE4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正反转电机状态回包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1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2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3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电机 4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请求 DATA 必须全为 00。D0..D3 分别为电机 1..4 的状态：00 停止、01 正转、02 反转；换向死区也按 00 返回。D4..D5 固定为 00。</w:t>
      </w:r>
    </w:p>
    <w:p>
      <w:pPr>
        <w:pStyle w:val="3"/>
      </w:pPr>
      <w:r>
        <w:rPr>
          <w:rFonts w:ascii="宋体" w:hAnsi="宋体"/>
          <w:sz w:val="21"/>
        </w:rPr>
        <w:t>10) CMD=1B：PU2 / Y 轴 PB11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PU2 Y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1B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PU2 Y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D0..D1 为 STEP（大端，STEP_H、STEP_L）；D2 的 bit0 为方向；D3 为速度系数，实际速度为 SPEED×200 steps/s；D4..D5 保留。该旧直驱命令会使 RobotArm 的 Y 坐标有效性失效。</w:t>
      </w:r>
    </w:p>
    <w:p>
      <w:pPr>
        <w:pStyle w:val="3"/>
      </w:pPr>
      <w:r>
        <w:rPr>
          <w:rFonts w:ascii="宋体" w:hAnsi="宋体"/>
          <w:sz w:val="21"/>
        </w:rPr>
        <w:t>11) CMD=1C：PU1 / X 轴 PB10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1C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字段与 1B 相同。切换方向前，固件会先停止 PB10 的 DMA 脉冲并等待 2 us，再设置方向并重新启动；该旧直驱命令会使 RobotArm 的 X 坐标有效性失效。</w:t>
      </w:r>
    </w:p>
    <w:p>
      <w:pPr>
        <w:pStyle w:val="3"/>
      </w:pPr>
      <w:r>
        <w:rPr>
          <w:rFonts w:ascii="宋体" w:hAnsi="宋体"/>
          <w:sz w:val="21"/>
        </w:rPr>
        <w:t>12) CMD=1E：PU3 / Z 轴 PB13 步进控制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1E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PU3 Z 轴步进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1E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PU3 Z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字段与 1B 相同。PU3 使用 TIM7 与 DMA2 Channel4 写 GPIOB BSRR，方向由第二片 74HC595 的 U86 Q6 控制；该旧直驱命令会使 RobotArm 的 Z 坐标有效性失效。</w:t>
      </w:r>
    </w:p>
    <w:p>
      <w:pPr>
        <w:pStyle w:val="3"/>
      </w:pPr>
      <w:r>
        <w:rPr>
          <w:rFonts w:ascii="宋体" w:hAnsi="宋体"/>
          <w:sz w:val="21"/>
        </w:rPr>
        <w:t>13) CMD=1F：查询 PU1 / X 轴 PB10 状态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1F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 PU1 X 轴状态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1F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STATUS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运行状态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STATUS=00 表示 PB10 步进仍在运行；STATUS=01 表示已停止或完成。</w:t>
      </w:r>
    </w:p>
    <w:p>
      <w:pPr>
        <w:pStyle w:val="3"/>
      </w:pPr>
      <w:r>
        <w:rPr>
          <w:rFonts w:ascii="宋体" w:hAnsi="宋体"/>
          <w:sz w:val="21"/>
        </w:rPr>
        <w:t>14) CMD=20：PU1 / X 轴 PB10 按传感器停止</w:t>
      </w:r>
    </w:p>
    <w:p>
      <w:r>
        <w:rPr>
          <w:rFonts w:ascii="宋体" w:hAnsi="宋体"/>
          <w:sz w:val="21"/>
        </w:rP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轴传感器停止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20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STEP_L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DIR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SENSOR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LEVEL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PU1 X 轴回包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步数低字节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方向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速度系数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传感器编号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目标电平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r>
        <w:rPr>
          <w:rFonts w:ascii="宋体" w:hAnsi="宋体"/>
          <w:sz w:val="21"/>
        </w:rPr>
        <w:t>D0..D3 与 1C 相同；D4=SENSOR（01..10），D5=LEVEL（00 低、01 高）。命令会先配置停止传感器，再启动 PB10；传感器参数无效时回包会将 D4 清零且不启动动作。</w:t>
      </w:r>
    </w:p>
    <w:p>
      <w:pPr>
        <w:pStyle w:val="2"/>
      </w:pPr>
      <w:r>
        <w:rPr>
          <w:rFonts w:ascii="宋体" w:hAnsi="宋体"/>
          <w:sz w:val="21"/>
        </w:rPr>
        <w:t>结果码</w:t>
      </w:r>
    </w:p>
    <w:p>
      <w:r>
        <w:rPr>
          <w:rFonts w:ascii="宋体" w:hAnsi="宋体"/>
          <w:sz w:val="21"/>
        </w:rPr>
        <w:t>0A、0B 以及 05..07 的结构化回包使用：00 成功、01 电机编号非法、02 动作或保留字段非法、03 传感器编号非法、04 时间非法、05 命令不支持。CMD=09、0D 在 D5 返回同一结果码。</w:t>
      </w:r>
    </w:p>
    <w:p>
      <w:pPr>
        <w:pStyle w:val="3"/>
      </w:pPr>
      <w:r>
        <w:t>15) CMD=0D：查询搅拌 PWM 状态</w:t>
      </w:r>
    </w:p>
    <w:p>
      <w:pPr/>
      <w:r>
        <w:t>主机请求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00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查询搅拌 PWM 状态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预留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pPr/>
      <w:r>
        <w:t>从机应答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  <w:gridCol w:w="1540"/>
      </w:tblGrid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CMD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DATA1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DATA2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DATA3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DATA4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DATA6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ETX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AA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0D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RUN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SPEED_H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TIME100_L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TIME100_H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RESULT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55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SUM</w:t>
            </w:r>
          </w:p>
        </w:tc>
      </w:tr>
      <w:tr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开始码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搅拌 PWM 状态回包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是否运行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速度低字节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速度高字节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定时低字节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定时高字节 100 ms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结果码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结束码</w:t>
            </w:r>
          </w:p>
        </w:tc>
        <w:tc>
          <w:tcPr>
            <w:tcW w:type="dxa" w:w="1540"/>
            <w:vAlign w:val="center"/>
          </w:tcPr>
          <w:p>
            <w:pPr>
              <w:jc w:val="center"/>
            </w:pPr>
            <w:r>
              <w:rPr>
                <w:rFonts w:ascii="宋体" w:hAnsi="宋体"/>
                <w:sz w:val="18"/>
              </w:rPr>
              <w:t>校验和</w:t>
            </w:r>
          </w:p>
        </w:tc>
      </w:tr>
    </w:tbl>
    <w:p>
      <w:pPr/>
      <w:r>
        <w:t>请求 DATA 必须全为 00。RUN=01 表示 PWM 正在运行；SPEED 与 TIME100 均为 uint16 小端，TIME100 单位为 100 ms；RESULT 使用本文件结果码。</w:t>
      </w:r>
    </w:p>
    <w:p>
      <w:pPr>
        <w:pStyle w:val="2"/>
      </w:pPr>
      <w:r>
        <w:t>V2 RobotArm 协议附录</w:t>
      </w:r>
    </w:p>
    <w:p>
      <w:pPr/>
      <w:r>
        <w:t>V1 与 V2 共用 USART1 RS485 字节流。收到 AA 后，第二字节为 FE 时按 V2 固定 24 字节解析；其他情况按 V1 固定 10 字节解析。V2 与 V1 的请求帧均需串行发送，不应在一帧未处理完时交叉写入另一种协议数据。</w:t>
      </w:r>
    </w:p>
    <w:p>
      <w:pPr>
        <w:pStyle w:val="3"/>
      </w:pPr>
      <w:r>
        <w:t>V2 固定帧格式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字节偏移</w:t>
            </w:r>
          </w:p>
        </w:tc>
        <w:tc>
          <w:tcPr>
            <w:tcW w:type="dxa" w:w="5133"/>
          </w:tcPr>
          <w:p>
            <w:r>
              <w:t>字段</w:t>
            </w:r>
          </w:p>
        </w:tc>
        <w:tc>
          <w:tcPr>
            <w:tcW w:type="dxa" w:w="5133"/>
          </w:tcPr>
          <w:p>
            <w:r>
              <w:t>说明</w:t>
            </w:r>
          </w:p>
        </w:tc>
      </w:tr>
      <w:tr>
        <w:tc>
          <w:tcPr>
            <w:tcW w:type="dxa" w:w="5133"/>
          </w:tcPr>
          <w:p>
            <w:r>
              <w:t>0</w:t>
            </w:r>
          </w:p>
        </w:tc>
        <w:tc>
          <w:tcPr>
            <w:tcW w:type="dxa" w:w="5133"/>
          </w:tcPr>
          <w:p>
            <w:r>
              <w:t>HEAD</w:t>
            </w:r>
          </w:p>
        </w:tc>
        <w:tc>
          <w:tcPr>
            <w:tcW w:type="dxa" w:w="5133"/>
          </w:tcPr>
          <w:p>
            <w:r>
              <w:t>固定 AA</w:t>
            </w:r>
          </w:p>
        </w:tc>
      </w:tr>
      <w:tr>
        <w:tc>
          <w:tcPr>
            <w:tcW w:type="dxa" w:w="5133"/>
          </w:tcPr>
          <w:p>
            <w:r>
              <w:t>1</w:t>
            </w:r>
          </w:p>
        </w:tc>
        <w:tc>
          <w:tcPr>
            <w:tcW w:type="dxa" w:w="5133"/>
          </w:tcPr>
          <w:p>
            <w:r>
              <w:t>V2_MARK</w:t>
            </w:r>
          </w:p>
        </w:tc>
        <w:tc>
          <w:tcPr>
            <w:tcW w:type="dxa" w:w="5133"/>
          </w:tcPr>
          <w:p>
            <w:r>
              <w:t>固定 FE</w:t>
            </w:r>
          </w:p>
        </w:tc>
      </w:tr>
      <w:tr>
        <w:tc>
          <w:tcPr>
            <w:tcW w:type="dxa" w:w="5133"/>
          </w:tcPr>
          <w:p>
            <w:r>
              <w:t>2</w:t>
            </w:r>
          </w:p>
        </w:tc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请求或响应类型</w:t>
            </w:r>
          </w:p>
        </w:tc>
      </w:tr>
      <w:tr>
        <w:tc>
          <w:tcPr>
            <w:tcW w:type="dxa" w:w="5133"/>
          </w:tcPr>
          <w:p>
            <w:r>
              <w:t>3..4</w:t>
            </w:r>
          </w:p>
        </w:tc>
        <w:tc>
          <w:tcPr>
            <w:tcW w:type="dxa" w:w="5133"/>
          </w:tcPr>
          <w:p>
            <w:r>
              <w:t>SEQ</w:t>
            </w:r>
          </w:p>
        </w:tc>
        <w:tc>
          <w:tcPr>
            <w:tcW w:type="dxa" w:w="5133"/>
          </w:tcPr>
          <w:p>
            <w:r>
              <w:t>uint16 小端序</w:t>
            </w:r>
          </w:p>
        </w:tc>
      </w:tr>
      <w:tr>
        <w:tc>
          <w:tcPr>
            <w:tcW w:type="dxa" w:w="5133"/>
          </w:tcPr>
          <w:p>
            <w:r>
              <w:t>5..20</w:t>
            </w:r>
          </w:p>
        </w:tc>
        <w:tc>
          <w:tcPr>
            <w:tcW w:type="dxa" w:w="5133"/>
          </w:tcPr>
          <w:p>
            <w:r>
              <w:t>DATA</w:t>
            </w:r>
          </w:p>
        </w:tc>
        <w:tc>
          <w:tcPr>
            <w:tcW w:type="dxa" w:w="5133"/>
          </w:tcPr>
          <w:p>
            <w:r>
              <w:t>16 字节</w:t>
            </w:r>
          </w:p>
        </w:tc>
      </w:tr>
      <w:tr>
        <w:tc>
          <w:tcPr>
            <w:tcW w:type="dxa" w:w="5133"/>
          </w:tcPr>
          <w:p>
            <w:r>
              <w:t>21</w:t>
            </w:r>
          </w:p>
        </w:tc>
        <w:tc>
          <w:tcPr>
            <w:tcW w:type="dxa" w:w="5133"/>
          </w:tcPr>
          <w:p>
            <w:r>
              <w:t>TAIL</w:t>
            </w:r>
          </w:p>
        </w:tc>
        <w:tc>
          <w:tcPr>
            <w:tcW w:type="dxa" w:w="5133"/>
          </w:tcPr>
          <w:p>
            <w:r>
              <w:t>固定 55</w:t>
            </w:r>
          </w:p>
        </w:tc>
      </w:tr>
      <w:tr>
        <w:tc>
          <w:tcPr>
            <w:tcW w:type="dxa" w:w="5133"/>
          </w:tcPr>
          <w:p>
            <w:r>
              <w:t>22..23</w:t>
            </w:r>
          </w:p>
        </w:tc>
        <w:tc>
          <w:tcPr>
            <w:tcW w:type="dxa" w:w="5133"/>
          </w:tcPr>
          <w:p>
            <w:r>
              <w:t>CRC16</w:t>
            </w:r>
          </w:p>
        </w:tc>
        <w:tc>
          <w:tcPr>
            <w:tcW w:type="dxa" w:w="5133"/>
          </w:tcPr>
          <w:p>
            <w:r>
              <w:t>CRC16 CCITT FALSE，小端序；覆盖偏移 0..21</w:t>
            </w:r>
          </w:p>
        </w:tc>
      </w:tr>
    </w:tbl>
    <w:p>
      <w:pPr>
        <w:pStyle w:val="3"/>
      </w:pPr>
      <w:r>
        <w:t>V2 请求命令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33"/>
        <w:gridCol w:w="5133"/>
        <w:gridCol w:w="5133"/>
      </w:tblGrid>
      <w:tr>
        <w:tc>
          <w:tcPr>
            <w:tcW w:type="dxa" w:w="5133"/>
          </w:tcPr>
          <w:p>
            <w:r>
              <w:t>CMD</w:t>
            </w:r>
          </w:p>
        </w:tc>
        <w:tc>
          <w:tcPr>
            <w:tcW w:type="dxa" w:w="5133"/>
          </w:tcPr>
          <w:p>
            <w:r>
              <w:t>名称</w:t>
            </w:r>
          </w:p>
        </w:tc>
        <w:tc>
          <w:tcPr>
            <w:tcW w:type="dxa" w:w="5133"/>
          </w:tcPr>
          <w:p>
            <w:r>
              <w:t>用途</w:t>
            </w:r>
          </w:p>
        </w:tc>
      </w:tr>
      <w:tr>
        <w:tc>
          <w:tcPr>
            <w:tcW w:type="dxa" w:w="5133"/>
          </w:tcPr>
          <w:p>
            <w:r>
              <w:t>30</w:t>
            </w:r>
          </w:p>
        </w:tc>
        <w:tc>
          <w:tcPr>
            <w:tcW w:type="dxa" w:w="5133"/>
          </w:tcPr>
          <w:p>
            <w:r>
              <w:t>ARM_HOME</w:t>
            </w:r>
          </w:p>
        </w:tc>
        <w:tc>
          <w:tcPr>
            <w:tcW w:type="dxa" w:w="5133"/>
          </w:tcPr>
          <w:p>
            <w:r>
              <w:t>三轴回零</w:t>
            </w:r>
          </w:p>
        </w:tc>
      </w:tr>
      <w:tr>
        <w:tc>
          <w:tcPr>
            <w:tcW w:type="dxa" w:w="5133"/>
          </w:tcPr>
          <w:p>
            <w:r>
              <w:t>31</w:t>
            </w:r>
          </w:p>
        </w:tc>
        <w:tc>
          <w:tcPr>
            <w:tcW w:type="dxa" w:w="5133"/>
          </w:tcPr>
          <w:p>
            <w:r>
              <w:t>ARM_HOME_AXIS</w:t>
            </w:r>
          </w:p>
        </w:tc>
        <w:tc>
          <w:tcPr>
            <w:tcW w:type="dxa" w:w="5133"/>
          </w:tcPr>
          <w:p>
            <w:r>
              <w:t>单轴回零</w:t>
            </w:r>
          </w:p>
        </w:tc>
      </w:tr>
      <w:tr>
        <w:tc>
          <w:tcPr>
            <w:tcW w:type="dxa" w:w="5133"/>
          </w:tcPr>
          <w:p>
            <w:r>
              <w:t>32</w:t>
            </w:r>
          </w:p>
        </w:tc>
        <w:tc>
          <w:tcPr>
            <w:tcW w:type="dxa" w:w="5133"/>
          </w:tcPr>
          <w:p>
            <w:r>
              <w:t>ARM_MOVE_AXIS_ABS</w:t>
            </w:r>
          </w:p>
        </w:tc>
        <w:tc>
          <w:tcPr>
            <w:tcW w:type="dxa" w:w="5133"/>
          </w:tcPr>
          <w:p>
            <w:r>
              <w:t>单轴绝对移动</w:t>
            </w:r>
          </w:p>
        </w:tc>
      </w:tr>
      <w:tr>
        <w:tc>
          <w:tcPr>
            <w:tcW w:type="dxa" w:w="5133"/>
          </w:tcPr>
          <w:p>
            <w:r>
              <w:t>33</w:t>
            </w:r>
          </w:p>
        </w:tc>
        <w:tc>
          <w:tcPr>
            <w:tcW w:type="dxa" w:w="5133"/>
          </w:tcPr>
          <w:p>
            <w:r>
              <w:t>ARM_MOVE_AXIS_REL</w:t>
            </w:r>
          </w:p>
        </w:tc>
        <w:tc>
          <w:tcPr>
            <w:tcW w:type="dxa" w:w="5133"/>
          </w:tcPr>
          <w:p>
            <w:r>
              <w:t>单轴相对移动</w:t>
            </w:r>
          </w:p>
        </w:tc>
      </w:tr>
      <w:tr>
        <w:tc>
          <w:tcPr>
            <w:tcW w:type="dxa" w:w="5133"/>
          </w:tcPr>
          <w:p>
            <w:r>
              <w:t>34</w:t>
            </w:r>
          </w:p>
        </w:tc>
        <w:tc>
          <w:tcPr>
            <w:tcW w:type="dxa" w:w="5133"/>
          </w:tcPr>
          <w:p>
            <w:r>
              <w:t>ARM_MOVE_TO</w:t>
            </w:r>
          </w:p>
        </w:tc>
        <w:tc>
          <w:tcPr>
            <w:tcW w:type="dxa" w:w="5133"/>
          </w:tcPr>
          <w:p>
            <w:r>
              <w:t>XYZ 目标移动</w:t>
            </w:r>
          </w:p>
        </w:tc>
      </w:tr>
      <w:tr>
        <w:tc>
          <w:tcPr>
            <w:tcW w:type="dxa" w:w="5133"/>
          </w:tcPr>
          <w:p>
            <w:r>
              <w:t>35</w:t>
            </w:r>
          </w:p>
        </w:tc>
        <w:tc>
          <w:tcPr>
            <w:tcW w:type="dxa" w:w="5133"/>
          </w:tcPr>
          <w:p>
            <w:r>
              <w:t>ARM_MOVE_TO_SAFE</w:t>
            </w:r>
          </w:p>
        </w:tc>
        <w:tc>
          <w:tcPr>
            <w:tcW w:type="dxa" w:w="5133"/>
          </w:tcPr>
          <w:p>
            <w:r>
              <w:t>安全路径 XYZ 移动</w:t>
            </w:r>
          </w:p>
        </w:tc>
      </w:tr>
      <w:tr>
        <w:tc>
          <w:tcPr>
            <w:tcW w:type="dxa" w:w="5133"/>
          </w:tcPr>
          <w:p>
            <w:r>
              <w:t>36</w:t>
            </w:r>
          </w:p>
        </w:tc>
        <w:tc>
          <w:tcPr>
            <w:tcW w:type="dxa" w:w="5133"/>
          </w:tcPr>
          <w:p>
            <w:r>
              <w:t>ARM_STOP</w:t>
            </w:r>
          </w:p>
        </w:tc>
        <w:tc>
          <w:tcPr>
            <w:tcW w:type="dxa" w:w="5133"/>
          </w:tcPr>
          <w:p>
            <w:r>
              <w:t>停止当前 RobotArm 任务</w:t>
            </w:r>
          </w:p>
        </w:tc>
      </w:tr>
      <w:tr>
        <w:tc>
          <w:tcPr>
            <w:tcW w:type="dxa" w:w="5133"/>
          </w:tcPr>
          <w:p>
            <w:r>
              <w:t>37</w:t>
            </w:r>
          </w:p>
        </w:tc>
        <w:tc>
          <w:tcPr>
            <w:tcW w:type="dxa" w:w="5133"/>
          </w:tcPr>
          <w:p>
            <w:r>
              <w:t>ARM_CLEAR_ERROR</w:t>
            </w:r>
          </w:p>
        </w:tc>
        <w:tc>
          <w:tcPr>
            <w:tcW w:type="dxa" w:w="5133"/>
          </w:tcPr>
          <w:p>
            <w:r>
              <w:t>清除 RobotArm 错误</w:t>
            </w:r>
          </w:p>
        </w:tc>
      </w:tr>
      <w:tr>
        <w:tc>
          <w:tcPr>
            <w:tcW w:type="dxa" w:w="5133"/>
          </w:tcPr>
          <w:p>
            <w:r>
              <w:t>38</w:t>
            </w:r>
          </w:p>
        </w:tc>
        <w:tc>
          <w:tcPr>
            <w:tcW w:type="dxa" w:w="5133"/>
          </w:tcPr>
          <w:p>
            <w:r>
              <w:t>ARM_STATUS</w:t>
            </w:r>
          </w:p>
        </w:tc>
        <w:tc>
          <w:tcPr>
            <w:tcW w:type="dxa" w:w="5133"/>
          </w:tcPr>
          <w:p>
            <w:r>
              <w:t>读取分页状态</w:t>
            </w:r>
          </w:p>
        </w:tc>
      </w:tr>
    </w:tbl>
    <w:p>
      <w:pPr>
        <w:pStyle w:val="3"/>
      </w:pPr>
      <w:r>
        <w:t>V2 响应与完成条件</w:t>
      </w:r>
    </w:p>
    <w:p>
      <w:pPr/>
      <w:r>
        <w:t>70 为 ACK，71 为 EVENT，72 为 STATUS_RSP。对 Home 与运动命令，ACK 仅表示 MCU 已接受或拒绝请求，不表示机械动作完成；正常完成、停止或失败必须以原请求 SEQ 的 EVENT 终态为准。STOP 的 ACK 使用 STOP 自己的 SEQ，被停止任务的 STOPPED EVENT 保留原任务 SEQ。STATUS 请求只返回 72，不额外返回 ACK。</w:t>
      </w:r>
    </w:p>
    <w:p>
      <w:pPr>
        <w:pStyle w:val="3"/>
      </w:pPr>
      <w:r>
        <w:t>V2 使用约束</w:t>
      </w:r>
    </w:p>
    <w:p>
      <w:pPr/>
      <w:r>
        <w:t>多字节字段均为小端序。相对移动前，上位机必须先从 STATUS 确认相应轴 position_valid=1；旧 V1 的 1B、1C、1E、20 直接驱动步进轴后会使对应坐标失效，不能继续作为绝对位置依据。</w:t>
      </w:r>
    </w:p>
    <w:sectPr>
      <w:pgSz w:w="16838" w:h="11906" w:orient="landscape"/>
      <w:pgMar w:top="720" w:right="720" w:bottom="720" w:left="720" w:header="708" w:footer="708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1E2B06"/>
    <w:rsid w:val="2B1E2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eastAsia="宋体" w:hAnsiTheme="minorHAnsi" w:cstheme="minorBidi"/>
      <w:sz w:val="20"/>
      <w:szCs w:val="22"/>
    </w:rPr>
  </w:style>
  <w:style w:type="paragraph" w:styleId="2">
    <w:name w:val="heading 1"/>
    <w:basedOn w:val="1"/>
    <w:qFormat/>
    <w:uiPriority w:val="0"/>
    <w:pPr>
      <w:spacing w:before="240" w:after="120"/>
    </w:pPr>
    <w:rPr>
      <w:b/>
      <w:sz w:val="26"/>
    </w:rPr>
  </w:style>
  <w:style w:type="paragraph" w:styleId="3">
    <w:name w:val="heading 2"/>
    <w:basedOn w:val="1"/>
    <w:qFormat/>
    <w:uiPriority w:val="0"/>
    <w:pPr>
      <w:spacing w:before="180" w:after="80"/>
    </w:pPr>
    <w:rPr>
      <w:b/>
      <w:sz w:val="22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itle"/>
    <w:basedOn w:val="1"/>
    <w:qFormat/>
    <w:uiPriority w:val="0"/>
    <w:rPr>
      <w:b/>
      <w:sz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2026-06-22T01:48:00Z</dcterms:created>
  <dc:creator>囶囶囶</dc:creator>
  <cp:lastModifiedBy>囶囶囶</cp:lastModifiedBy>
  <dcterms:modified xsi:type="dcterms:W3CDTF">2026-06-22T01:48:15Z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7A6CCEF286464445B6F11D31C2DAA67E_11</vt:lpwstr>
  </property>
  <property fmtid="{D5CDD505-2E9C-101B-9397-08002B2CF9AE}" pid="4" name="KSOTemplateDocerSaveRecord">
    <vt:lpwstr>eyJoZGlkIjoiMWJhMzk5YzlmZDdjNmUwNjQ0ZDIyZWM5YTBmMTE3MzAiLCJ1c2VySWQiOiI3MTA0NTY3NTkifQ==</vt:lpwstr>
  </property>
</Properties>
</file>