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981CA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val="0"/>
          <w:bCs/>
          <w:sz w:val="36"/>
          <w:szCs w:val="36"/>
          <w:lang w:val="en-US" w:eastAsia="zh-CN"/>
        </w:rPr>
      </w:pPr>
      <w:r>
        <w:rPr>
          <w:rFonts w:hint="eastAsia" w:ascii="仿宋" w:hAnsi="仿宋" w:eastAsia="仿宋" w:cs="仿宋"/>
          <w:b w:val="0"/>
          <w:bCs/>
          <w:sz w:val="36"/>
          <w:szCs w:val="36"/>
          <w:lang w:val="en-US" w:eastAsia="zh-CN"/>
        </w:rPr>
        <w:t>技术开发框架协议</w:t>
      </w:r>
    </w:p>
    <w:p w14:paraId="21E74C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val="0"/>
          <w:bCs/>
          <w:sz w:val="28"/>
          <w:szCs w:val="28"/>
          <w:lang w:val="en-US" w:eastAsia="zh-CN"/>
        </w:rPr>
      </w:pPr>
    </w:p>
    <w:p w14:paraId="111FDE16">
      <w:pPr>
        <w:spacing w:line="360" w:lineRule="auto"/>
        <w:jc w:val="left"/>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甲方：</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shd w:val="clear" w:color="auto" w:fill="auto"/>
          <w:lang w:val="en-US" w:eastAsia="zh-CN"/>
          <w14:textFill>
            <w14:solidFill>
              <w14:schemeClr w14:val="bg1"/>
            </w14:solidFill>
          </w14:textFill>
        </w:rPr>
        <w:t>.</w:t>
      </w:r>
    </w:p>
    <w:p w14:paraId="715ED6EC">
      <w:pPr>
        <w:spacing w:line="360" w:lineRule="auto"/>
        <w:jc w:val="left"/>
        <w:rPr>
          <w:rFonts w:hint="eastAsia" w:ascii="仿宋" w:hAnsi="仿宋" w:eastAsia="仿宋" w:cs="仿宋"/>
          <w:color w:val="FFFFFF" w:themeColor="background1"/>
          <w:sz w:val="28"/>
          <w:szCs w:val="28"/>
          <w:shd w:val="clear" w:color="auto" w:fill="auto"/>
          <w:lang w:val="en-US" w:eastAsia="zh-CN"/>
          <w14:textFill>
            <w14:solidFill>
              <w14:schemeClr w14:val="bg1"/>
            </w14:solidFill>
          </w14:textFill>
        </w:rPr>
      </w:pPr>
      <w:r>
        <w:rPr>
          <w:rFonts w:hint="eastAsia" w:ascii="仿宋" w:hAnsi="仿宋" w:eastAsia="仿宋" w:cs="仿宋"/>
          <w:b w:val="0"/>
          <w:bCs/>
          <w:sz w:val="28"/>
          <w:szCs w:val="28"/>
          <w:lang w:val="en-US" w:eastAsia="zh-CN"/>
        </w:rPr>
        <w:t>法定代表人：</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shd w:val="clear" w:color="auto" w:fill="auto"/>
          <w:lang w:val="en-US" w:eastAsia="zh-CN"/>
          <w14:textFill>
            <w14:solidFill>
              <w14:schemeClr w14:val="bg1"/>
            </w14:solidFill>
          </w14:textFill>
        </w:rPr>
        <w:t>.</w:t>
      </w:r>
    </w:p>
    <w:p w14:paraId="6F62CA64">
      <w:pPr>
        <w:spacing w:line="360" w:lineRule="auto"/>
        <w:jc w:val="left"/>
        <w:rPr>
          <w:rFonts w:hint="eastAsia" w:ascii="仿宋" w:hAnsi="仿宋" w:eastAsia="仿宋" w:cs="仿宋"/>
          <w:color w:val="FFFFFF" w:themeColor="background1"/>
          <w:sz w:val="28"/>
          <w:szCs w:val="28"/>
          <w:shd w:val="clear" w:color="auto" w:fill="auto"/>
          <w:lang w:val="en-US" w:eastAsia="zh-CN"/>
          <w14:textFill>
            <w14:solidFill>
              <w14:schemeClr w14:val="bg1"/>
            </w14:solidFill>
          </w14:textFill>
        </w:rPr>
      </w:pPr>
      <w:r>
        <w:rPr>
          <w:rFonts w:hint="eastAsia" w:ascii="仿宋" w:hAnsi="仿宋" w:eastAsia="仿宋" w:cs="仿宋"/>
          <w:b w:val="0"/>
          <w:bCs/>
          <w:sz w:val="28"/>
          <w:szCs w:val="28"/>
          <w:lang w:val="en-US" w:eastAsia="zh-CN"/>
        </w:rPr>
        <w:t>联系人及联系方式：</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shd w:val="clear" w:color="auto" w:fill="auto"/>
          <w:lang w:val="en-US" w:eastAsia="zh-CN"/>
          <w14:textFill>
            <w14:solidFill>
              <w14:schemeClr w14:val="bg1"/>
            </w14:solidFill>
          </w14:textFill>
        </w:rPr>
        <w:t>.</w:t>
      </w:r>
    </w:p>
    <w:p w14:paraId="7531BEB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b w:val="0"/>
          <w:bCs/>
          <w:sz w:val="28"/>
          <w:szCs w:val="28"/>
          <w:lang w:val="en-US" w:eastAsia="zh-CN"/>
        </w:rPr>
      </w:pPr>
    </w:p>
    <w:p w14:paraId="404E2B0E">
      <w:pPr>
        <w:spacing w:line="360" w:lineRule="auto"/>
        <w:jc w:val="left"/>
        <w:rPr>
          <w:rFonts w:hint="eastAsia" w:ascii="仿宋" w:hAnsi="仿宋" w:eastAsia="仿宋" w:cs="仿宋"/>
          <w:color w:val="FFFFFF" w:themeColor="background1"/>
          <w:sz w:val="28"/>
          <w:szCs w:val="28"/>
          <w:shd w:val="clear" w:color="auto" w:fill="auto"/>
          <w:lang w:val="en-US" w:eastAsia="zh-CN"/>
          <w14:textFill>
            <w14:solidFill>
              <w14:schemeClr w14:val="bg1"/>
            </w14:solidFill>
          </w14:textFill>
        </w:rPr>
      </w:pPr>
      <w:r>
        <w:rPr>
          <w:rFonts w:hint="eastAsia" w:ascii="仿宋" w:hAnsi="仿宋" w:eastAsia="仿宋" w:cs="仿宋"/>
          <w:b w:val="0"/>
          <w:bCs/>
          <w:sz w:val="28"/>
          <w:szCs w:val="28"/>
          <w:lang w:val="en-US" w:eastAsia="zh-CN"/>
        </w:rPr>
        <w:t>乙方：</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shd w:val="clear" w:color="auto" w:fill="auto"/>
          <w:lang w:val="en-US" w:eastAsia="zh-CN"/>
          <w14:textFill>
            <w14:solidFill>
              <w14:schemeClr w14:val="bg1"/>
            </w14:solidFill>
          </w14:textFill>
        </w:rPr>
        <w:t>.</w:t>
      </w:r>
    </w:p>
    <w:p w14:paraId="67D7346F">
      <w:pPr>
        <w:spacing w:line="360" w:lineRule="auto"/>
        <w:jc w:val="left"/>
        <w:rPr>
          <w:rFonts w:hint="eastAsia" w:ascii="仿宋" w:hAnsi="仿宋" w:eastAsia="仿宋" w:cs="仿宋"/>
          <w:color w:val="FFFFFF" w:themeColor="background1"/>
          <w:sz w:val="28"/>
          <w:szCs w:val="28"/>
          <w:shd w:val="clear" w:color="auto" w:fill="auto"/>
          <w:lang w:val="en-US" w:eastAsia="zh-CN"/>
          <w14:textFill>
            <w14:solidFill>
              <w14:schemeClr w14:val="bg1"/>
            </w14:solidFill>
          </w14:textFill>
        </w:rPr>
      </w:pPr>
      <w:r>
        <w:rPr>
          <w:rFonts w:hint="eastAsia" w:ascii="仿宋" w:hAnsi="仿宋" w:eastAsia="仿宋" w:cs="仿宋"/>
          <w:b w:val="0"/>
          <w:bCs/>
          <w:sz w:val="28"/>
          <w:szCs w:val="28"/>
          <w:lang w:val="en-US" w:eastAsia="zh-CN"/>
        </w:rPr>
        <w:t>法定代表人：</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shd w:val="clear" w:color="auto" w:fill="auto"/>
          <w:lang w:val="en-US" w:eastAsia="zh-CN"/>
          <w14:textFill>
            <w14:solidFill>
              <w14:schemeClr w14:val="bg1"/>
            </w14:solidFill>
          </w14:textFill>
        </w:rPr>
        <w:t>.</w:t>
      </w:r>
    </w:p>
    <w:p w14:paraId="682A9529">
      <w:pPr>
        <w:spacing w:line="360" w:lineRule="auto"/>
        <w:jc w:val="left"/>
        <w:rPr>
          <w:rFonts w:hint="eastAsia" w:ascii="仿宋" w:hAnsi="仿宋" w:eastAsia="仿宋" w:cs="仿宋"/>
          <w:color w:val="FFFFFF" w:themeColor="background1"/>
          <w:sz w:val="28"/>
          <w:szCs w:val="28"/>
          <w:shd w:val="clear" w:color="auto" w:fill="auto"/>
          <w:lang w:val="en-US" w:eastAsia="zh-CN"/>
          <w14:textFill>
            <w14:solidFill>
              <w14:schemeClr w14:val="bg1"/>
            </w14:solidFill>
          </w14:textFill>
        </w:rPr>
      </w:pPr>
      <w:r>
        <w:rPr>
          <w:rFonts w:hint="eastAsia" w:ascii="仿宋" w:hAnsi="仿宋" w:eastAsia="仿宋" w:cs="仿宋"/>
          <w:b w:val="0"/>
          <w:bCs/>
          <w:sz w:val="28"/>
          <w:szCs w:val="28"/>
          <w:lang w:val="en-US" w:eastAsia="zh-CN"/>
        </w:rPr>
        <w:t>联系人及联系方式：</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shd w:val="clear" w:color="auto" w:fill="auto"/>
          <w:lang w:val="en-US" w:eastAsia="zh-CN"/>
          <w14:textFill>
            <w14:solidFill>
              <w14:schemeClr w14:val="bg1"/>
            </w14:solidFill>
          </w14:textFill>
        </w:rPr>
        <w:t>.</w:t>
      </w:r>
    </w:p>
    <w:p w14:paraId="5874A5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val="0"/>
          <w:bCs/>
          <w:sz w:val="28"/>
          <w:szCs w:val="28"/>
          <w:lang w:val="en-US" w:eastAsia="zh-CN"/>
        </w:rPr>
      </w:pPr>
    </w:p>
    <w:p w14:paraId="7B46882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甲方因业务需要，拟委托乙方进行软件技术开发。乙方具备相应开发能力，并同意接受甲方委托。依据《中华人民共和国民法典》及有关法律法规，甲乙双方在平等、自愿、协商一致的基础上，订立本协议，以资共同遵守。</w:t>
      </w:r>
    </w:p>
    <w:p w14:paraId="7253517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p>
    <w:p w14:paraId="6AB6E7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第一条 委托开发事项</w:t>
      </w:r>
    </w:p>
    <w:p w14:paraId="4338B05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1. 甲方委托乙方开发指定的软件项目，具体项目内容、功能要求、技术指标、开发期限、交付成果、验收标准和开发费用，由双方另行签署软件开发任务单确定。</w:t>
      </w:r>
    </w:p>
    <w:p w14:paraId="47879AB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2. 本协议为框架协议。协议期限内甲方委托乙方开发的软件项目，均适用本协议。</w:t>
      </w:r>
    </w:p>
    <w:p w14:paraId="7A54000B">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3. 本协议期限为</w:t>
      </w:r>
      <w:r>
        <w:rPr>
          <w:rFonts w:hint="eastAsia" w:ascii="仿宋" w:hAnsi="仿宋" w:eastAsia="仿宋" w:cs="仿宋"/>
          <w:sz w:val="28"/>
          <w:szCs w:val="28"/>
          <w:u w:val="single"/>
        </w:rPr>
        <w:t xml:space="preserve">    </w:t>
      </w:r>
      <w:r>
        <w:rPr>
          <w:rFonts w:hint="eastAsia" w:ascii="仿宋" w:hAnsi="仿宋" w:eastAsia="仿宋" w:cs="仿宋"/>
          <w:b w:val="0"/>
          <w:bCs/>
          <w:sz w:val="28"/>
          <w:szCs w:val="28"/>
          <w:lang w:val="en-US" w:eastAsia="zh-CN"/>
        </w:rPr>
        <w:t>年，自</w:t>
      </w:r>
      <w:r>
        <w:rPr>
          <w:rFonts w:hint="eastAsia" w:ascii="仿宋" w:hAnsi="仿宋" w:eastAsia="仿宋" w:cs="仿宋"/>
          <w:sz w:val="28"/>
          <w:szCs w:val="28"/>
          <w:u w:val="single"/>
        </w:rPr>
        <w:t xml:space="preserve">    </w:t>
      </w:r>
      <w:r>
        <w:rPr>
          <w:rFonts w:hint="eastAsia" w:ascii="仿宋" w:hAnsi="仿宋" w:eastAsia="仿宋" w:cs="仿宋"/>
          <w:b w:val="0"/>
          <w:bCs/>
          <w:sz w:val="28"/>
          <w:szCs w:val="28"/>
          <w:lang w:val="en-US" w:eastAsia="zh-CN"/>
        </w:rPr>
        <w:t>年</w:t>
      </w:r>
      <w:r>
        <w:rPr>
          <w:rFonts w:hint="eastAsia" w:ascii="仿宋" w:hAnsi="仿宋" w:eastAsia="仿宋" w:cs="仿宋"/>
          <w:sz w:val="28"/>
          <w:szCs w:val="28"/>
          <w:u w:val="single"/>
        </w:rPr>
        <w:t xml:space="preserve">  </w:t>
      </w:r>
      <w:r>
        <w:rPr>
          <w:rFonts w:hint="eastAsia" w:ascii="仿宋" w:hAnsi="仿宋" w:eastAsia="仿宋" w:cs="仿宋"/>
          <w:b w:val="0"/>
          <w:bCs/>
          <w:sz w:val="28"/>
          <w:szCs w:val="28"/>
          <w:lang w:val="en-US" w:eastAsia="zh-CN"/>
        </w:rPr>
        <w:t>月</w:t>
      </w:r>
      <w:r>
        <w:rPr>
          <w:rFonts w:hint="eastAsia" w:ascii="仿宋" w:hAnsi="仿宋" w:eastAsia="仿宋" w:cs="仿宋"/>
          <w:sz w:val="28"/>
          <w:szCs w:val="28"/>
          <w:u w:val="single"/>
        </w:rPr>
        <w:t xml:space="preserve">  </w:t>
      </w:r>
      <w:r>
        <w:rPr>
          <w:rFonts w:hint="eastAsia" w:ascii="仿宋" w:hAnsi="仿宋" w:eastAsia="仿宋" w:cs="仿宋"/>
          <w:b w:val="0"/>
          <w:bCs/>
          <w:sz w:val="28"/>
          <w:szCs w:val="28"/>
          <w:lang w:val="en-US" w:eastAsia="zh-CN"/>
        </w:rPr>
        <w:t>日起至</w:t>
      </w:r>
      <w:r>
        <w:rPr>
          <w:rFonts w:hint="eastAsia" w:ascii="仿宋" w:hAnsi="仿宋" w:eastAsia="仿宋" w:cs="仿宋"/>
          <w:sz w:val="28"/>
          <w:szCs w:val="28"/>
          <w:u w:val="single"/>
        </w:rPr>
        <w:t xml:space="preserve">    </w:t>
      </w:r>
      <w:r>
        <w:rPr>
          <w:rFonts w:hint="eastAsia" w:ascii="仿宋" w:hAnsi="仿宋" w:eastAsia="仿宋" w:cs="仿宋"/>
          <w:b w:val="0"/>
          <w:bCs/>
          <w:sz w:val="28"/>
          <w:szCs w:val="28"/>
          <w:lang w:val="en-US" w:eastAsia="zh-CN"/>
        </w:rPr>
        <w:t>年</w:t>
      </w:r>
      <w:r>
        <w:rPr>
          <w:rFonts w:hint="eastAsia" w:ascii="仿宋" w:hAnsi="仿宋" w:eastAsia="仿宋" w:cs="仿宋"/>
          <w:sz w:val="28"/>
          <w:szCs w:val="28"/>
          <w:u w:val="single"/>
        </w:rPr>
        <w:t xml:space="preserve">  </w:t>
      </w:r>
      <w:r>
        <w:rPr>
          <w:rFonts w:hint="eastAsia" w:ascii="仿宋" w:hAnsi="仿宋" w:eastAsia="仿宋" w:cs="仿宋"/>
          <w:b w:val="0"/>
          <w:bCs/>
          <w:sz w:val="28"/>
          <w:szCs w:val="28"/>
          <w:lang w:val="en-US" w:eastAsia="zh-CN"/>
        </w:rPr>
        <w:t>月</w:t>
      </w:r>
      <w:r>
        <w:rPr>
          <w:rFonts w:hint="eastAsia" w:ascii="仿宋" w:hAnsi="仿宋" w:eastAsia="仿宋" w:cs="仿宋"/>
          <w:sz w:val="28"/>
          <w:szCs w:val="28"/>
          <w:u w:val="single"/>
        </w:rPr>
        <w:t xml:space="preserve">  </w:t>
      </w:r>
      <w:r>
        <w:rPr>
          <w:rFonts w:hint="eastAsia" w:ascii="仿宋" w:hAnsi="仿宋" w:eastAsia="仿宋" w:cs="仿宋"/>
          <w:b w:val="0"/>
          <w:bCs/>
          <w:sz w:val="28"/>
          <w:szCs w:val="28"/>
          <w:lang w:val="en-US" w:eastAsia="zh-CN"/>
        </w:rPr>
        <w:t>日止。</w:t>
      </w:r>
    </w:p>
    <w:p w14:paraId="5ABC49B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4. 本协议与软件开发任务单约定不一致的，以软件开发任务单为准；任务单未约定的事项，适用本协议。</w:t>
      </w:r>
    </w:p>
    <w:p w14:paraId="1468506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5. 协议期限内，甲方委托乙方开发软件的最高限价为</w:t>
      </w:r>
      <w:r>
        <w:rPr>
          <w:rFonts w:hint="eastAsia" w:ascii="仿宋" w:hAnsi="仿宋" w:eastAsia="仿宋" w:cs="仿宋"/>
          <w:sz w:val="28"/>
          <w:szCs w:val="28"/>
          <w:u w:val="single"/>
          <w:lang w:val="en-US" w:eastAsia="zh-CN"/>
        </w:rPr>
        <w:t xml:space="preserve">      </w:t>
      </w:r>
      <w:r>
        <w:rPr>
          <w:rFonts w:hint="eastAsia" w:ascii="仿宋" w:hAnsi="仿宋" w:eastAsia="仿宋" w:cs="仿宋"/>
          <w:b w:val="0"/>
          <w:bCs/>
          <w:sz w:val="28"/>
          <w:szCs w:val="28"/>
          <w:lang w:val="en-US" w:eastAsia="zh-CN"/>
        </w:rPr>
        <w:t>元。未经甲方书面确认，超过最高限价部分不予结算。</w:t>
      </w:r>
    </w:p>
    <w:p w14:paraId="5ABB400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p>
    <w:p w14:paraId="380620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第二条 开发费用及支付方式</w:t>
      </w:r>
    </w:p>
    <w:p w14:paraId="285CE31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1. 双方约定按照</w:t>
      </w:r>
      <w:r>
        <w:rPr>
          <w:rFonts w:hint="eastAsia" w:ascii="仿宋" w:hAnsi="仿宋" w:eastAsia="仿宋" w:cs="仿宋"/>
          <w:sz w:val="28"/>
          <w:szCs w:val="28"/>
          <w:u w:val="single"/>
          <w:lang w:val="en-US" w:eastAsia="zh-CN"/>
        </w:rPr>
        <w:t xml:space="preserve">      </w:t>
      </w:r>
      <w:r>
        <w:rPr>
          <w:rFonts w:hint="eastAsia" w:ascii="仿宋" w:hAnsi="仿宋" w:eastAsia="仿宋" w:cs="仿宋"/>
          <w:b w:val="0"/>
          <w:bCs/>
          <w:sz w:val="28"/>
          <w:szCs w:val="28"/>
          <w:lang w:val="en-US" w:eastAsia="zh-CN"/>
        </w:rPr>
        <w:t>为周期进行结算。</w:t>
      </w:r>
    </w:p>
    <w:p w14:paraId="46D1DB1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2. 结算依据为乙方实际完成并经甲方验收合格的软件开发任务单及对应工作量。</w:t>
      </w:r>
    </w:p>
    <w:p w14:paraId="6337FDB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3. 乙方申请付款前，应向甲方提交付款通知书、验收证明、正式发票及甲方要求的其他结算材料。</w:t>
      </w:r>
    </w:p>
    <w:p w14:paraId="34052E2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4. 甲方收到完整结算材料并审核无误后，应在</w:t>
      </w:r>
      <w:r>
        <w:rPr>
          <w:rFonts w:hint="eastAsia" w:ascii="仿宋" w:hAnsi="仿宋" w:eastAsia="仿宋" w:cs="仿宋"/>
          <w:sz w:val="28"/>
          <w:szCs w:val="28"/>
          <w:u w:val="single"/>
          <w:lang w:val="en-US" w:eastAsia="zh-CN"/>
        </w:rPr>
        <w:t xml:space="preserve">      </w:t>
      </w:r>
      <w:r>
        <w:rPr>
          <w:rFonts w:hint="eastAsia" w:ascii="仿宋" w:hAnsi="仿宋" w:eastAsia="仿宋" w:cs="仿宋"/>
          <w:b w:val="0"/>
          <w:bCs/>
          <w:sz w:val="28"/>
          <w:szCs w:val="28"/>
          <w:lang w:val="en-US" w:eastAsia="zh-CN"/>
        </w:rPr>
        <w:t>个工作日内向乙方支付相应款项。</w:t>
      </w:r>
    </w:p>
    <w:p w14:paraId="52E2599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p>
    <w:p w14:paraId="1DCEFF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第三条 交付与验收</w:t>
      </w:r>
    </w:p>
    <w:p w14:paraId="401B65F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1. 乙方应按照软件开发任务单约定的时间、地点、方式和内容向甲方交付软件成果。</w:t>
      </w:r>
    </w:p>
    <w:p w14:paraId="5807E6F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2. 软件成果交付后，甲方按照任务单约定的功能要求、技术指标和验收标准进行验收。</w:t>
      </w:r>
    </w:p>
    <w:p w14:paraId="706D7B4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3. 验收合格的，双方签署验收合格确认文件。验收不合格的，乙方应在甲方要求的期限内完成修改并重新提交验收。</w:t>
      </w:r>
    </w:p>
    <w:p w14:paraId="34BF569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4. 软件成果试运行期限为</w:t>
      </w:r>
      <w:r>
        <w:rPr>
          <w:rFonts w:hint="eastAsia" w:ascii="仿宋" w:hAnsi="仿宋" w:eastAsia="仿宋" w:cs="仿宋"/>
          <w:sz w:val="28"/>
          <w:szCs w:val="28"/>
          <w:u w:val="single"/>
          <w:lang w:val="en-US" w:eastAsia="zh-CN"/>
        </w:rPr>
        <w:t xml:space="preserve">      </w:t>
      </w:r>
      <w:r>
        <w:rPr>
          <w:rFonts w:hint="eastAsia" w:ascii="仿宋" w:hAnsi="仿宋" w:eastAsia="仿宋" w:cs="仿宋"/>
          <w:b w:val="0"/>
          <w:bCs/>
          <w:sz w:val="28"/>
          <w:szCs w:val="28"/>
          <w:lang w:val="en-US" w:eastAsia="zh-CN"/>
        </w:rPr>
        <w:t>个月；任务单另有约定的，从其约定。</w:t>
      </w:r>
    </w:p>
    <w:p w14:paraId="677A264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5. 试运行期间出现重大故障的，乙方应及时修复，试运行期限自故障修复完成之日起重新计算。</w:t>
      </w:r>
    </w:p>
    <w:p w14:paraId="1A1065A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p>
    <w:p w14:paraId="332AE3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第四条 知识产权归属</w:t>
      </w:r>
    </w:p>
    <w:p w14:paraId="451F155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1. 甲方向乙方提供的文件、资料、数据、接口信息和业务信息，仅供乙方履行本协议使用，不视为甲方向乙方转让或授权任何知识产权。</w:t>
      </w:r>
    </w:p>
    <w:p w14:paraId="67626D7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2. 乙方根据本协议及软件开发任务单形成的全部成果，包括但不限于源代码、目标代码、软件系统、技术方案、设计文档、测试文档、部署文档、操作说明、数据库设计文件、软件著作权、专利申请权、专利权及其他相关知识产权，除双方另有书面约定外，均归甲方所有。</w:t>
      </w:r>
    </w:p>
    <w:p w14:paraId="5893E89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3. 乙方应向甲方移交完整软件成果，包括源代码、目标程序、开发文档、测试文档、部署文档、操作说明及任务单约定的其他资料。</w:t>
      </w:r>
    </w:p>
    <w:p w14:paraId="48E3944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4. 未经甲方书面同意，乙方不得自行使用、复制、披露、转让、许可或向第三方提供本协议项下技术成果。</w:t>
      </w:r>
    </w:p>
    <w:p w14:paraId="7681EF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5. 乙方保证其交付成果不侵犯任何第三方的知识产权、商业秘密或其他合法权益。如因此产生纠纷或损失，由乙方负责处理并承担全部责任。</w:t>
      </w:r>
    </w:p>
    <w:p w14:paraId="43F78D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val="0"/>
          <w:bCs/>
          <w:sz w:val="28"/>
          <w:szCs w:val="28"/>
          <w:lang w:val="en-US" w:eastAsia="zh-CN"/>
        </w:rPr>
      </w:pPr>
    </w:p>
    <w:p w14:paraId="739F4E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第五条 双方权利义务</w:t>
      </w:r>
    </w:p>
    <w:p w14:paraId="19D5ACB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1. 甲方应按照任务单约定向乙方提供开发所需的资料、数据、需求说明、测试环境及必要协作条件。</w:t>
      </w:r>
    </w:p>
    <w:p w14:paraId="78A6A29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2. 甲方应按照本协议及任务单约定向乙方支付开发费用。</w:t>
      </w:r>
    </w:p>
    <w:p w14:paraId="11B450E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3. 乙方应按照本协议、任务单及双方确认的书面文件完成软件开发工作。</w:t>
      </w:r>
    </w:p>
    <w:p w14:paraId="251E63A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4. 乙方应保证其具备完成开发任务所需的技术能力、人员条件和管理能力。</w:t>
      </w:r>
    </w:p>
    <w:p w14:paraId="2894913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5. 未经甲方书面同意，乙方不得将本协议项下全部或部分开发任务转让、分包或委托第三方履行。</w:t>
      </w:r>
    </w:p>
    <w:p w14:paraId="585AAE1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6. 乙方应自行负责其工作人员的劳动关系、工资报酬、社会保险、福利待遇及用工管理事项。因乙方用工纠纷导致甲方承担责任或遭受损失的，乙方应予以赔偿。</w:t>
      </w:r>
    </w:p>
    <w:p w14:paraId="4DEB81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val="0"/>
          <w:bCs/>
          <w:sz w:val="28"/>
          <w:szCs w:val="28"/>
          <w:lang w:val="en-US" w:eastAsia="zh-CN"/>
        </w:rPr>
      </w:pPr>
    </w:p>
    <w:p w14:paraId="73229A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第六条培训与维护</w:t>
      </w:r>
    </w:p>
    <w:p w14:paraId="67C32D2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1. 乙方应根据甲方需要，对甲方相关工作人员进行必要的软件使用和维护培训。</w:t>
      </w:r>
    </w:p>
    <w:p w14:paraId="601F2E1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2. 自软件成果验收合格之日起</w:t>
      </w:r>
      <w:r>
        <w:rPr>
          <w:rFonts w:hint="eastAsia" w:ascii="仿宋" w:hAnsi="仿宋" w:eastAsia="仿宋" w:cs="仿宋"/>
          <w:sz w:val="28"/>
          <w:szCs w:val="28"/>
          <w:u w:val="single"/>
          <w:lang w:val="en-US" w:eastAsia="zh-CN"/>
        </w:rPr>
        <w:t xml:space="preserve">      </w:t>
      </w:r>
      <w:r>
        <w:rPr>
          <w:rFonts w:hint="eastAsia" w:ascii="仿宋" w:hAnsi="仿宋" w:eastAsia="仿宋" w:cs="仿宋"/>
          <w:b w:val="0"/>
          <w:bCs/>
          <w:sz w:val="28"/>
          <w:szCs w:val="28"/>
          <w:lang w:val="en-US" w:eastAsia="zh-CN"/>
        </w:rPr>
        <w:t>年内，乙方应提供免费维护服务。任务单另有约定的，从其约定。</w:t>
      </w:r>
    </w:p>
    <w:p w14:paraId="5BD5C2C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3. 维护期内，乙方应在</w:t>
      </w:r>
      <w:r>
        <w:rPr>
          <w:rFonts w:hint="eastAsia" w:ascii="仿宋" w:hAnsi="仿宋" w:eastAsia="仿宋" w:cs="仿宋"/>
          <w:sz w:val="28"/>
          <w:szCs w:val="28"/>
          <w:u w:val="single"/>
          <w:lang w:val="en-US" w:eastAsia="zh-CN"/>
        </w:rPr>
        <w:t xml:space="preserve">      </w:t>
      </w:r>
      <w:r>
        <w:rPr>
          <w:rFonts w:hint="eastAsia" w:ascii="仿宋" w:hAnsi="仿宋" w:eastAsia="仿宋" w:cs="仿宋"/>
          <w:b w:val="0"/>
          <w:bCs/>
          <w:sz w:val="28"/>
          <w:szCs w:val="28"/>
          <w:lang w:val="en-US" w:eastAsia="zh-CN"/>
        </w:rPr>
        <w:t>小时内响应甲方提出的软件问题，并在</w:t>
      </w:r>
      <w:r>
        <w:rPr>
          <w:rFonts w:hint="eastAsia" w:ascii="仿宋" w:hAnsi="仿宋" w:eastAsia="仿宋" w:cs="仿宋"/>
          <w:sz w:val="28"/>
          <w:szCs w:val="28"/>
          <w:u w:val="single"/>
          <w:lang w:val="en-US" w:eastAsia="zh-CN"/>
        </w:rPr>
        <w:t xml:space="preserve">      </w:t>
      </w:r>
      <w:r>
        <w:rPr>
          <w:rFonts w:hint="eastAsia" w:ascii="仿宋" w:hAnsi="仿宋" w:eastAsia="仿宋" w:cs="仿宋"/>
          <w:b w:val="0"/>
          <w:bCs/>
          <w:sz w:val="28"/>
          <w:szCs w:val="28"/>
          <w:lang w:val="en-US" w:eastAsia="zh-CN"/>
        </w:rPr>
        <w:t>小时内提出解决方案。</w:t>
      </w:r>
    </w:p>
    <w:p w14:paraId="0F10E35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4. 因乙方开发缺陷导致软件无法正常运行的，乙方应及时免费修复。</w:t>
      </w:r>
    </w:p>
    <w:p w14:paraId="3BC220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val="0"/>
          <w:bCs/>
          <w:sz w:val="28"/>
          <w:szCs w:val="28"/>
          <w:lang w:val="en-US" w:eastAsia="zh-CN"/>
        </w:rPr>
      </w:pPr>
    </w:p>
    <w:p w14:paraId="77B813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第七条 保密义务</w:t>
      </w:r>
    </w:p>
    <w:p w14:paraId="07BF21E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1. 乙方应对在履行本协议过程中知悉的甲方商业秘密、技术信息、经营信息、客户资料、业务数据、系统架构、接口信息、源代码及其他未公开信息承担保密义务。</w:t>
      </w:r>
    </w:p>
    <w:p w14:paraId="5FB9975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2. 未经甲方书面同意，乙方不得向任何第三方披露、提供、转让、许可使用或公开甲方保密信息。</w:t>
      </w:r>
    </w:p>
    <w:p w14:paraId="3EA7952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3. 本协议终止、解除或履行完毕后，乙方仍应继续承担保密义务，保密期限为</w:t>
      </w:r>
      <w:r>
        <w:rPr>
          <w:rFonts w:hint="eastAsia" w:ascii="仿宋" w:hAnsi="仿宋" w:eastAsia="仿宋" w:cs="仿宋"/>
          <w:sz w:val="28"/>
          <w:szCs w:val="28"/>
          <w:u w:val="single"/>
          <w:lang w:val="en-US" w:eastAsia="zh-CN"/>
        </w:rPr>
        <w:t xml:space="preserve">      </w:t>
      </w:r>
      <w:r>
        <w:rPr>
          <w:rFonts w:hint="eastAsia" w:ascii="仿宋" w:hAnsi="仿宋" w:eastAsia="仿宋" w:cs="仿宋"/>
          <w:b w:val="0"/>
          <w:bCs/>
          <w:sz w:val="28"/>
          <w:szCs w:val="28"/>
          <w:lang w:val="en-US" w:eastAsia="zh-CN"/>
        </w:rPr>
        <w:t>年；依法应长期保密的信息，不受前述期限限制。</w:t>
      </w:r>
    </w:p>
    <w:p w14:paraId="63DEF5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val="0"/>
          <w:bCs/>
          <w:sz w:val="28"/>
          <w:szCs w:val="28"/>
          <w:lang w:val="en-US" w:eastAsia="zh-CN"/>
        </w:rPr>
      </w:pPr>
    </w:p>
    <w:p w14:paraId="34AC71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第八条违约责任</w:t>
      </w:r>
    </w:p>
    <w:p w14:paraId="2E1F034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1. 甲方未按约定支付开发费用的，应按照逾期未付款金额每日</w:t>
      </w:r>
      <w:r>
        <w:rPr>
          <w:rFonts w:hint="eastAsia" w:ascii="仿宋" w:hAnsi="仿宋" w:eastAsia="仿宋" w:cs="仿宋"/>
          <w:sz w:val="28"/>
          <w:szCs w:val="28"/>
          <w:u w:val="single"/>
          <w:lang w:val="en-US" w:eastAsia="zh-CN"/>
        </w:rPr>
        <w:t xml:space="preserve">      </w:t>
      </w:r>
      <w:r>
        <w:rPr>
          <w:rFonts w:hint="eastAsia" w:ascii="仿宋" w:hAnsi="仿宋" w:eastAsia="仿宋" w:cs="仿宋"/>
          <w:b w:val="0"/>
          <w:bCs/>
          <w:sz w:val="28"/>
          <w:szCs w:val="28"/>
          <w:lang w:val="en-US" w:eastAsia="zh-CN"/>
        </w:rPr>
        <w:t>%向乙方支付违约金。</w:t>
      </w:r>
    </w:p>
    <w:p w14:paraId="7168E2C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2. 乙方未按任务单约定期限交付软件成果或未能通过验收的，每逾期一日，应按照对应任务单开发费用每日</w:t>
      </w:r>
      <w:r>
        <w:rPr>
          <w:rFonts w:hint="eastAsia" w:ascii="仿宋" w:hAnsi="仿宋" w:eastAsia="仿宋" w:cs="仿宋"/>
          <w:sz w:val="28"/>
          <w:szCs w:val="28"/>
          <w:u w:val="single"/>
          <w:lang w:val="en-US" w:eastAsia="zh-CN"/>
        </w:rPr>
        <w:t xml:space="preserve">      </w:t>
      </w:r>
      <w:r>
        <w:rPr>
          <w:rFonts w:hint="eastAsia" w:ascii="仿宋" w:hAnsi="仿宋" w:eastAsia="仿宋" w:cs="仿宋"/>
          <w:b w:val="0"/>
          <w:bCs/>
          <w:sz w:val="28"/>
          <w:szCs w:val="28"/>
          <w:lang w:val="en-US" w:eastAsia="zh-CN"/>
        </w:rPr>
        <w:t>%向甲方支付违约金。</w:t>
      </w:r>
    </w:p>
    <w:p w14:paraId="1E763A9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3. 乙方逾期超过</w:t>
      </w:r>
      <w:r>
        <w:rPr>
          <w:rFonts w:hint="eastAsia" w:ascii="仿宋" w:hAnsi="仿宋" w:eastAsia="仿宋" w:cs="仿宋"/>
          <w:sz w:val="28"/>
          <w:szCs w:val="28"/>
          <w:u w:val="single"/>
          <w:lang w:val="en-US" w:eastAsia="zh-CN"/>
        </w:rPr>
        <w:t xml:space="preserve">      </w:t>
      </w:r>
      <w:r>
        <w:rPr>
          <w:rFonts w:hint="eastAsia" w:ascii="仿宋" w:hAnsi="仿宋" w:eastAsia="仿宋" w:cs="仿宋"/>
          <w:b w:val="0"/>
          <w:bCs/>
          <w:sz w:val="28"/>
          <w:szCs w:val="28"/>
          <w:lang w:val="en-US" w:eastAsia="zh-CN"/>
        </w:rPr>
        <w:t>日仍未交付或仍未通过验收的，甲方有权解除相关任务单，乙方应退还已收取的对应开发费用，并赔偿甲方损失。</w:t>
      </w:r>
    </w:p>
    <w:p w14:paraId="59617E5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4. 因乙方开发的软件存在缺陷、漏洞、质量问题、安全隐患或权利瑕疵，给甲方造成损失的，乙方应负责修复并赔偿甲方损失。</w:t>
      </w:r>
    </w:p>
    <w:p w14:paraId="0C920F6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5. 乙方违反知识产权、保密义务或禁止转委托约定的，甲方有权解除本协议及相关任务单，并要求乙方承担违约责任。</w:t>
      </w:r>
    </w:p>
    <w:p w14:paraId="6266B0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val="0"/>
          <w:bCs/>
          <w:sz w:val="28"/>
          <w:szCs w:val="28"/>
          <w:lang w:val="en-US" w:eastAsia="zh-CN"/>
        </w:rPr>
      </w:pPr>
    </w:p>
    <w:p w14:paraId="79AA8E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第九条 争议解决</w:t>
      </w:r>
    </w:p>
    <w:p w14:paraId="1B3E463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双方因履行本协议或软件开发任务单发生争议的，应友好协商解决；协商不成的，任一方均可向甲方住所地有管辖权的人民法院提起诉讼。</w:t>
      </w:r>
    </w:p>
    <w:p w14:paraId="0B8BF0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val="0"/>
          <w:bCs/>
          <w:sz w:val="28"/>
          <w:szCs w:val="28"/>
          <w:lang w:val="en-US" w:eastAsia="zh-CN"/>
        </w:rPr>
      </w:pPr>
    </w:p>
    <w:p w14:paraId="58ACF3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第十条 其他</w:t>
      </w:r>
    </w:p>
    <w:p w14:paraId="4080CB0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1. 本协议自甲乙双方签字或盖章之日起生效。</w:t>
      </w:r>
    </w:p>
    <w:p w14:paraId="4CB994E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2. 本协议未尽事宜，由双方另行协商并签订书面补充协议。补充协议、软件开发任务单与本协议具有同等法律效力。</w:t>
      </w:r>
    </w:p>
    <w:p w14:paraId="5CE23F8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3. 本协议一式四份，甲乙双方各执两份，具有同等法律效力。</w:t>
      </w:r>
    </w:p>
    <w:p w14:paraId="5AD8C7D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4. 本协议附件包括软件开发任务单、验收标准、报价单、需求说明书、保密协议及双方确认的其他文件。附件与本协议具有同等法律效力。</w:t>
      </w:r>
    </w:p>
    <w:p w14:paraId="303DB4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val="0"/>
          <w:bCs/>
          <w:sz w:val="28"/>
          <w:szCs w:val="28"/>
          <w:lang w:val="en-US" w:eastAsia="zh-CN"/>
        </w:rPr>
      </w:pPr>
    </w:p>
    <w:p w14:paraId="44A756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val="0"/>
          <w:bCs/>
          <w:sz w:val="28"/>
          <w:szCs w:val="28"/>
          <w:lang w:val="en-US" w:eastAsia="zh-CN"/>
        </w:rPr>
      </w:pPr>
      <w:bookmarkStart w:id="0" w:name="_GoBack"/>
      <w:bookmarkEnd w:id="0"/>
    </w:p>
    <w:p w14:paraId="7F266DA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甲方</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乙方</w:t>
      </w:r>
    </w:p>
    <w:p w14:paraId="39901E7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签名：</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（盖章）</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签名：</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（盖章）</w:t>
      </w:r>
    </w:p>
    <w:p w14:paraId="52BAB27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p>
    <w:p w14:paraId="432AC394">
      <w:pPr>
        <w:keepNext w:val="0"/>
        <w:keepLines w:val="0"/>
        <w:pageBreakBefore w:val="0"/>
        <w:widowControl w:val="0"/>
        <w:kinsoku/>
        <w:wordWrap/>
        <w:overflowPunct/>
        <w:topLinePunct w:val="0"/>
        <w:autoSpaceDE/>
        <w:autoSpaceDN/>
        <w:bidi w:val="0"/>
        <w:adjustRightInd/>
        <w:snapToGrid/>
        <w:spacing w:before="0" w:after="0" w:line="360" w:lineRule="auto"/>
        <w:ind w:firstLine="0"/>
        <w:jc w:val="left"/>
        <w:textAlignment w:val="auto"/>
        <w:rPr>
          <w:rFonts w:hint="eastAsia" w:ascii="仿宋" w:hAnsi="仿宋" w:eastAsia="仿宋" w:cs="仿宋"/>
          <w:b w:val="0"/>
          <w:bCs/>
          <w:sz w:val="28"/>
          <w:szCs w:val="28"/>
          <w:lang w:val="en-US" w:eastAsia="zh-CN"/>
        </w:rPr>
      </w:pPr>
      <w:r>
        <w:rPr>
          <w:rFonts w:hint="eastAsia" w:ascii="仿宋" w:hAnsi="仿宋" w:eastAsia="仿宋" w:cs="仿宋"/>
          <w:b w:val="0"/>
          <w:sz w:val="28"/>
          <w:u w:val="none"/>
        </w:rPr>
        <w:t>签署日期：</w:t>
      </w:r>
      <w:r>
        <w:rPr>
          <w:rFonts w:hint="eastAsia" w:ascii="仿宋" w:hAnsi="仿宋" w:eastAsia="仿宋" w:cs="仿宋"/>
          <w:b w:val="0"/>
          <w:sz w:val="28"/>
          <w:u w:val="single"/>
        </w:rPr>
        <w:t xml:space="preserve">    </w:t>
      </w:r>
      <w:r>
        <w:rPr>
          <w:rFonts w:hint="eastAsia" w:ascii="仿宋" w:hAnsi="仿宋" w:eastAsia="仿宋" w:cs="仿宋"/>
          <w:b w:val="0"/>
          <w:sz w:val="28"/>
          <w:u w:val="none"/>
        </w:rPr>
        <w:t>年</w:t>
      </w:r>
      <w:r>
        <w:rPr>
          <w:rFonts w:hint="eastAsia" w:ascii="仿宋" w:hAnsi="仿宋" w:eastAsia="仿宋" w:cs="仿宋"/>
          <w:b w:val="0"/>
          <w:sz w:val="28"/>
          <w:u w:val="single"/>
        </w:rPr>
        <w:t xml:space="preserve">  </w:t>
      </w:r>
      <w:r>
        <w:rPr>
          <w:rFonts w:hint="eastAsia" w:ascii="仿宋" w:hAnsi="仿宋" w:eastAsia="仿宋" w:cs="仿宋"/>
          <w:b w:val="0"/>
          <w:sz w:val="28"/>
          <w:u w:val="none"/>
        </w:rPr>
        <w:t>月</w:t>
      </w:r>
      <w:r>
        <w:rPr>
          <w:rFonts w:hint="eastAsia" w:ascii="仿宋" w:hAnsi="仿宋" w:eastAsia="仿宋" w:cs="仿宋"/>
          <w:b w:val="0"/>
          <w:sz w:val="28"/>
          <w:u w:val="single"/>
        </w:rPr>
        <w:t xml:space="preserve">  </w:t>
      </w:r>
      <w:r>
        <w:rPr>
          <w:rFonts w:hint="eastAsia" w:ascii="仿宋" w:hAnsi="仿宋" w:eastAsia="仿宋" w:cs="仿宋"/>
          <w:b w:val="0"/>
          <w:sz w:val="28"/>
          <w:u w:val="none"/>
        </w:rPr>
        <w:t>日</w:t>
      </w:r>
      <w:r>
        <w:rPr>
          <w:rFonts w:hint="eastAsia" w:ascii="仿宋" w:hAnsi="仿宋" w:eastAsia="仿宋" w:cs="仿宋"/>
          <w:b w:val="0"/>
          <w:sz w:val="28"/>
          <w:u w:val="none"/>
          <w:lang w:val="en-US" w:eastAsia="zh-CN"/>
        </w:rPr>
        <w:t xml:space="preserve">         </w:t>
      </w:r>
      <w:r>
        <w:rPr>
          <w:rFonts w:hint="eastAsia" w:ascii="仿宋" w:hAnsi="仿宋" w:eastAsia="仿宋" w:cs="仿宋"/>
          <w:b w:val="0"/>
          <w:sz w:val="28"/>
          <w:u w:val="none"/>
        </w:rPr>
        <w:t>签署日期：</w:t>
      </w:r>
      <w:r>
        <w:rPr>
          <w:rFonts w:hint="eastAsia" w:ascii="仿宋" w:hAnsi="仿宋" w:eastAsia="仿宋" w:cs="仿宋"/>
          <w:b w:val="0"/>
          <w:sz w:val="28"/>
          <w:u w:val="single"/>
        </w:rPr>
        <w:t xml:space="preserve">    </w:t>
      </w:r>
      <w:r>
        <w:rPr>
          <w:rFonts w:hint="eastAsia" w:ascii="仿宋" w:hAnsi="仿宋" w:eastAsia="仿宋" w:cs="仿宋"/>
          <w:b w:val="0"/>
          <w:sz w:val="28"/>
          <w:u w:val="none"/>
        </w:rPr>
        <w:t>年</w:t>
      </w:r>
      <w:r>
        <w:rPr>
          <w:rFonts w:hint="eastAsia" w:ascii="仿宋" w:hAnsi="仿宋" w:eastAsia="仿宋" w:cs="仿宋"/>
          <w:b w:val="0"/>
          <w:sz w:val="28"/>
          <w:u w:val="single"/>
        </w:rPr>
        <w:t xml:space="preserve">  </w:t>
      </w:r>
      <w:r>
        <w:rPr>
          <w:rFonts w:hint="eastAsia" w:ascii="仿宋" w:hAnsi="仿宋" w:eastAsia="仿宋" w:cs="仿宋"/>
          <w:b w:val="0"/>
          <w:sz w:val="28"/>
          <w:u w:val="none"/>
        </w:rPr>
        <w:t>月</w:t>
      </w:r>
      <w:r>
        <w:rPr>
          <w:rFonts w:hint="eastAsia" w:ascii="仿宋" w:hAnsi="仿宋" w:eastAsia="仿宋" w:cs="仿宋"/>
          <w:b w:val="0"/>
          <w:sz w:val="28"/>
          <w:u w:val="single"/>
        </w:rPr>
        <w:t xml:space="preserve">  </w:t>
      </w:r>
      <w:r>
        <w:rPr>
          <w:rFonts w:hint="eastAsia" w:ascii="仿宋" w:hAnsi="仿宋" w:eastAsia="仿宋" w:cs="仿宋"/>
          <w:b w:val="0"/>
          <w:sz w:val="28"/>
          <w:u w:val="none"/>
        </w:rPr>
        <w:t>日</w:t>
      </w:r>
    </w:p>
    <w:sectPr>
      <w:footerReference r:id="rId3" w:type="default"/>
      <w:pgSz w:w="11906" w:h="16838"/>
      <w:pgMar w:top="1701" w:right="1701" w:bottom="1418" w:left="1701" w:header="851" w:footer="850"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Liberation Serif">
    <w:altName w:val="Aurebesh"/>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 w:name="文泉驿正黑">
    <w:altName w:val="黑体"/>
    <w:panose1 w:val="00000000000000000000"/>
    <w:charset w:val="00"/>
    <w:family w:val="auto"/>
    <w:pitch w:val="default"/>
    <w:sig w:usb0="00000000" w:usb1="00000000" w:usb2="00000000" w:usb3="00000000" w:csb0="00000000" w:csb1="00000000"/>
  </w:font>
  <w:font w:name="Aurebesh">
    <w:panose1 w:val="02000500000000000000"/>
    <w:charset w:val="00"/>
    <w:family w:val="auto"/>
    <w:pitch w:val="default"/>
    <w:sig w:usb0="800000A7" w:usb1="5000004A" w:usb2="00000000" w:usb3="00000000" w:csb0="20000001" w:csb1="00000000"/>
  </w:font>
  <w:font w:name="宋体;SimSun">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12931">
    <w:pPr>
      <w:pStyle w:val="6"/>
      <w:jc w:val="both"/>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5D78578">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5D78578">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0D379B"/>
    <w:rsid w:val="0003445D"/>
    <w:rsid w:val="00106846"/>
    <w:rsid w:val="001B13D3"/>
    <w:rsid w:val="0024345C"/>
    <w:rsid w:val="00266E35"/>
    <w:rsid w:val="002B6B0F"/>
    <w:rsid w:val="00310B7F"/>
    <w:rsid w:val="003D793F"/>
    <w:rsid w:val="004507E7"/>
    <w:rsid w:val="00476CBB"/>
    <w:rsid w:val="00511049"/>
    <w:rsid w:val="00585AAC"/>
    <w:rsid w:val="005B3A58"/>
    <w:rsid w:val="007C2E38"/>
    <w:rsid w:val="007F35CC"/>
    <w:rsid w:val="00825CD5"/>
    <w:rsid w:val="00876BD5"/>
    <w:rsid w:val="00934BE8"/>
    <w:rsid w:val="00A0293B"/>
    <w:rsid w:val="00AA30FB"/>
    <w:rsid w:val="00B34160"/>
    <w:rsid w:val="00CD4635"/>
    <w:rsid w:val="00CD7C3A"/>
    <w:rsid w:val="00D234D2"/>
    <w:rsid w:val="02562E2C"/>
    <w:rsid w:val="077017A2"/>
    <w:rsid w:val="18272E40"/>
    <w:rsid w:val="20B50F14"/>
    <w:rsid w:val="21AF43BB"/>
    <w:rsid w:val="4BCC3919"/>
    <w:rsid w:val="63E22583"/>
    <w:rsid w:val="691E22A0"/>
    <w:rsid w:val="6D6D098F"/>
    <w:rsid w:val="780D379B"/>
    <w:rsid w:val="7FC1178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4">
    <w:name w:val="Body Text Indent"/>
    <w:basedOn w:val="1"/>
    <w:semiHidden/>
    <w:qFormat/>
    <w:uiPriority w:val="0"/>
    <w:pPr>
      <w:spacing w:line="360" w:lineRule="auto"/>
      <w:ind w:firstLine="420"/>
    </w:pPr>
    <w:rPr>
      <w:sz w:val="24"/>
    </w:rPr>
  </w:style>
  <w:style w:type="paragraph" w:styleId="5">
    <w:name w:val="Balloon Text"/>
    <w:basedOn w:val="1"/>
    <w:link w:val="17"/>
    <w:qFormat/>
    <w:uiPriority w:val="0"/>
    <w:rPr>
      <w:sz w:val="18"/>
      <w:szCs w:val="18"/>
    </w:rPr>
  </w:style>
  <w:style w:type="paragraph" w:styleId="6">
    <w:name w:val="footer"/>
    <w:basedOn w:val="1"/>
    <w:link w:val="18"/>
    <w:uiPriority w:val="0"/>
    <w:pPr>
      <w:tabs>
        <w:tab w:val="center" w:pos="4153"/>
        <w:tab w:val="right" w:pos="8306"/>
      </w:tabs>
      <w:snapToGrid w:val="0"/>
      <w:jc w:val="left"/>
    </w:pPr>
    <w:rPr>
      <w:sz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widowControl/>
      <w:spacing w:before="100" w:beforeAutospacing="1" w:after="100" w:afterAutospacing="1"/>
      <w:jc w:val="left"/>
    </w:pPr>
    <w:rPr>
      <w:rFonts w:ascii="宋体" w:hAnsi="宋体"/>
      <w:kern w:val="0"/>
      <w:sz w:val="24"/>
      <w:szCs w:val="24"/>
    </w:rPr>
  </w:style>
  <w:style w:type="character" w:styleId="11">
    <w:name w:val="page number"/>
    <w:basedOn w:val="12"/>
    <w:qFormat/>
    <w:uiPriority w:val="0"/>
  </w:style>
  <w:style w:type="character" w:customStyle="1" w:styleId="12">
    <w:name w:val="默认段落字体1"/>
    <w:qFormat/>
    <w:uiPriority w:val="0"/>
  </w:style>
  <w:style w:type="paragraph" w:customStyle="1" w:styleId="13">
    <w:name w:val="样式4"/>
    <w:basedOn w:val="3"/>
    <w:qFormat/>
    <w:uiPriority w:val="0"/>
    <w:rPr>
      <w:sz w:val="28"/>
    </w:rPr>
  </w:style>
  <w:style w:type="paragraph" w:customStyle="1" w:styleId="14">
    <w:name w:val="样式3"/>
    <w:basedOn w:val="15"/>
    <w:qFormat/>
    <w:uiPriority w:val="0"/>
    <w:rPr>
      <w:b/>
    </w:rPr>
  </w:style>
  <w:style w:type="paragraph" w:customStyle="1" w:styleId="15">
    <w:name w:val="样式2"/>
    <w:basedOn w:val="2"/>
    <w:uiPriority w:val="0"/>
    <w:rPr>
      <w:rFonts w:eastAsia="黑体"/>
      <w:b w:val="0"/>
      <w:sz w:val="28"/>
    </w:rPr>
  </w:style>
  <w:style w:type="paragraph" w:customStyle="1" w:styleId="16">
    <w:name w:val="样式5"/>
    <w:basedOn w:val="14"/>
    <w:qFormat/>
    <w:uiPriority w:val="0"/>
    <w:pPr>
      <w:jc w:val="center"/>
    </w:pPr>
    <w:rPr>
      <w:rFonts w:ascii="仿宋_GB2312" w:hAnsi="仿宋_GB2312" w:cs="宋体"/>
      <w:kern w:val="0"/>
      <w:sz w:val="32"/>
    </w:rPr>
  </w:style>
  <w:style w:type="character" w:customStyle="1" w:styleId="17">
    <w:name w:val=" Char Char"/>
    <w:basedOn w:val="10"/>
    <w:link w:val="5"/>
    <w:uiPriority w:val="0"/>
    <w:rPr>
      <w:kern w:val="2"/>
      <w:sz w:val="18"/>
      <w:szCs w:val="18"/>
    </w:rPr>
  </w:style>
  <w:style w:type="character" w:customStyle="1" w:styleId="18">
    <w:name w:val=" Char Char1"/>
    <w:basedOn w:val="10"/>
    <w:link w:val="6"/>
    <w:qFormat/>
    <w:uiPriority w:val="0"/>
    <w:rPr>
      <w:rFonts w:eastAsia="宋体"/>
      <w:kern w:val="2"/>
      <w:sz w:val="18"/>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2533\AppData\Roaming\kingsoft\office6\templates\download\f06e9b8f-52bf-476e-9e41-0e37b7f3568d\&#25216;&#26415;&#22996;&#25176;&#24320;&#21457;&#26694;&#26550;&#21512;&#21516;&#24459;&#24072;&#25311;&#23450;&#29256;&#26412;.doc.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技术委托开发框架合同律师拟定版本.doc.docx</Template>
  <Pages>6</Pages>
  <Words>3271</Words>
  <Characters>3363</Characters>
  <Lines>31</Lines>
  <Paragraphs>8</Paragraphs>
  <TotalTime>0</TotalTime>
  <ScaleCrop>false</ScaleCrop>
  <LinksUpToDate>false</LinksUpToDate>
  <CharactersWithSpaces>3414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2022-03-27T16:18:00Z</dcterms:created>
  <dc:creator>解小豆</dc:creator>
  <cp:lastModifiedBy>木木耶</cp:lastModifiedBy>
  <dcterms:modified xsi:type="dcterms:W3CDTF">2026-06-09T16:57:52Z</dcterms:modified>
  <dc:title>浙江移动合同模板2013</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UUID">
    <vt:lpwstr>v1.0_mb_e2GOnS12bHbe3jsO36WmKQ==</vt:lpwstr>
  </property>
  <property fmtid="{D5CDD505-2E9C-101B-9397-08002B2CF9AE}" pid="4" name="ICV">
    <vt:lpwstr>F69D22CEB5464ED1B7F099C2432CAE71</vt:lpwstr>
  </property>
  <property fmtid="{D5CDD505-2E9C-101B-9397-08002B2CF9AE}" pid="5" name="KSOTemplateDocerSaveRecord">
    <vt:lpwstr>eyJoZGlkIjoiYjJjOTQxYzhjODMyMDAzZmE0MDJkMWFkNmJlNDkwYTUiLCJ1c2VySWQiOiIxMzA2MjAxMjkyIn0=</vt:lpwstr>
  </property>
</Properties>
</file>