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E9200">
      <w:pPr>
        <w:spacing w:line="360" w:lineRule="auto"/>
        <w:jc w:val="center"/>
        <w:rPr>
          <w:rFonts w:hint="eastAsia" w:ascii="仿宋" w:hAnsi="仿宋" w:eastAsia="仿宋" w:cs="仿宋"/>
          <w:b/>
          <w:bCs/>
          <w:sz w:val="36"/>
          <w:szCs w:val="36"/>
        </w:rPr>
      </w:pPr>
      <w:r>
        <w:rPr>
          <w:rFonts w:hint="eastAsia" w:ascii="仿宋" w:hAnsi="仿宋" w:eastAsia="仿宋" w:cs="仿宋"/>
          <w:b/>
          <w:bCs/>
          <w:sz w:val="36"/>
          <w:szCs w:val="36"/>
        </w:rPr>
        <w:t>会计代账服务协议</w:t>
      </w:r>
    </w:p>
    <w:p w14:paraId="67E3FE36">
      <w:pPr>
        <w:spacing w:line="360" w:lineRule="auto"/>
        <w:ind w:firstLine="560" w:firstLineChars="200"/>
        <w:rPr>
          <w:rFonts w:hint="eastAsia" w:ascii="仿宋" w:hAnsi="仿宋" w:eastAsia="仿宋" w:cs="仿宋"/>
          <w:sz w:val="28"/>
          <w:szCs w:val="28"/>
        </w:rPr>
      </w:pPr>
    </w:p>
    <w:p w14:paraId="309C5355">
      <w:pPr>
        <w:spacing w:line="360" w:lineRule="auto"/>
        <w:rPr>
          <w:rFonts w:hint="eastAsia" w:ascii="仿宋" w:hAnsi="仿宋" w:eastAsia="仿宋" w:cs="仿宋"/>
          <w:sz w:val="28"/>
          <w:szCs w:val="28"/>
        </w:rPr>
      </w:pPr>
      <w:r>
        <w:rPr>
          <w:rFonts w:hint="eastAsia" w:ascii="仿宋" w:hAnsi="仿宋" w:eastAsia="仿宋" w:cs="仿宋"/>
          <w:sz w:val="28"/>
          <w:szCs w:val="28"/>
        </w:rPr>
        <w:t>甲方：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rPr>
        <w:t>（以下简称甲方）</w:t>
      </w:r>
    </w:p>
    <w:p w14:paraId="7835A510">
      <w:pPr>
        <w:spacing w:line="360" w:lineRule="auto"/>
        <w:rPr>
          <w:rFonts w:hint="eastAsia" w:ascii="仿宋" w:hAnsi="仿宋" w:eastAsia="仿宋" w:cs="仿宋"/>
          <w:sz w:val="28"/>
          <w:szCs w:val="28"/>
        </w:rPr>
      </w:pPr>
      <w:r>
        <w:rPr>
          <w:rFonts w:hint="eastAsia" w:ascii="仿宋" w:hAnsi="仿宋" w:eastAsia="仿宋" w:cs="仿宋"/>
          <w:sz w:val="28"/>
          <w:szCs w:val="28"/>
        </w:rPr>
        <w:t>乙方：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rPr>
        <w:t>（以下简称乙方）</w:t>
      </w:r>
    </w:p>
    <w:p w14:paraId="3D0A5810">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经甲、乙双方友好商议，乙方同意为甲方提供会计代帐服务（会计业务以会计电算化方式进行）、公司各项证照年检及变更服务。为使甲、乙双方共同履行合作协议中所商定之责任及义务，特拟定以下条款甲、乙双方共同遵守：</w:t>
      </w:r>
    </w:p>
    <w:p w14:paraId="50E14463">
      <w:pPr>
        <w:spacing w:line="360" w:lineRule="auto"/>
        <w:rPr>
          <w:rFonts w:hint="eastAsia" w:ascii="仿宋" w:hAnsi="仿宋" w:eastAsia="仿宋" w:cs="仿宋"/>
          <w:sz w:val="28"/>
          <w:szCs w:val="28"/>
        </w:rPr>
      </w:pPr>
    </w:p>
    <w:p w14:paraId="6D097D5A">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一、甲方责任和义务</w:t>
      </w:r>
    </w:p>
    <w:p w14:paraId="201ADB69">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（一）甲方应在每月最后一日前向乙方提供当月经营过程中所发生的财务原始票据及其他相关资料。（票据必须合法）</w:t>
      </w:r>
    </w:p>
    <w:p w14:paraId="41600C68">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（二）甲方每月在纳税银行账户中，应存有足够税费金额。</w:t>
      </w:r>
    </w:p>
    <w:p w14:paraId="1CC8D3A4">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（三）甲方需要乙方办理的相关财税方面相关事宜，须向乙方提前通知。</w:t>
      </w:r>
    </w:p>
    <w:p w14:paraId="5F6BF698">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（四）甲方有义务配合乙方接受有关执法部门的检查。</w:t>
      </w:r>
    </w:p>
    <w:p w14:paraId="4BE01204">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（五）按协议约定向乙方支付相关费用。</w:t>
      </w:r>
    </w:p>
    <w:p w14:paraId="6E1FF366">
      <w:pPr>
        <w:spacing w:line="360" w:lineRule="auto"/>
        <w:ind w:firstLine="560" w:firstLineChars="200"/>
        <w:rPr>
          <w:rFonts w:hint="eastAsia" w:ascii="仿宋" w:hAnsi="仿宋" w:eastAsia="仿宋" w:cs="仿宋"/>
          <w:sz w:val="28"/>
          <w:szCs w:val="28"/>
        </w:rPr>
      </w:pPr>
    </w:p>
    <w:p w14:paraId="5AC988FD">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二、乙方责任和义务</w:t>
      </w:r>
    </w:p>
    <w:p w14:paraId="00993259">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（一）乙方根据甲方所提供的票据、凭证，按照现行颁布的新“财税”法规制度和准则等规范建账、记账、编制财务报表、填报纳税申报表等。</w:t>
      </w:r>
    </w:p>
    <w:p w14:paraId="102D2B0B">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（二）乙方不得泄露甲方的商业机密及财务数据并将有关资料按类别分装成册妥善保管。（并履行向甲方法定代表人或委托人报告相关财务数据的原则）</w:t>
      </w:r>
    </w:p>
    <w:p w14:paraId="2FD90D01">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（三）甲方需按规定购买税务局要求的账册、凭证、税务报表。（此部门由乙方代甲方购买，发生费用凭购买发票向甲方报销。）</w:t>
      </w:r>
    </w:p>
    <w:p w14:paraId="34D4B3B2">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（四）乙方需在次月报税期间代理甲方向税务机关进行纳税申报，并将有关财税信息通报甲方。随时配合甲方审计工作。</w:t>
      </w:r>
    </w:p>
    <w:p w14:paraId="5EFE8B11">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（五）对受委托工作范围内有关会计法规和财税政策等问题，依据有关会计处理原则予以解释；并向甲方提供地方性相关法规咨询服务。</w:t>
      </w:r>
    </w:p>
    <w:p w14:paraId="6629F3BC">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（六）乙方在接受甲方通知办理事项时，必须履行认真、快捷办理义务；</w:t>
      </w:r>
    </w:p>
    <w:p w14:paraId="727872AC">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（七）甲方须办理公司其他事宜时乙方有义务积极地配合甲方办理。（办理过程中产生的交通费及办理事项须支付的费用由乙方凭发票向甲方报销。）</w:t>
      </w:r>
    </w:p>
    <w:p w14:paraId="11D42899">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（八）协议终止时，乙方应配合甲方办好会计工作交接手续。</w:t>
      </w:r>
    </w:p>
    <w:p w14:paraId="13262FA8">
      <w:pPr>
        <w:spacing w:line="360" w:lineRule="auto"/>
        <w:ind w:firstLine="560" w:firstLineChars="200"/>
        <w:rPr>
          <w:rFonts w:hint="eastAsia" w:ascii="仿宋" w:hAnsi="仿宋" w:eastAsia="仿宋" w:cs="仿宋"/>
          <w:sz w:val="28"/>
          <w:szCs w:val="28"/>
        </w:rPr>
      </w:pPr>
    </w:p>
    <w:p w14:paraId="3AFEEABE">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三、履约时间及费用标准</w:t>
      </w:r>
    </w:p>
    <w:p w14:paraId="60804307">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（一）协议期限：自</w:t>
      </w:r>
      <w:r>
        <w:rPr>
          <w:rFonts w:hint="eastAsia" w:ascii="仿宋" w:hAnsi="仿宋" w:eastAsia="仿宋" w:cs="仿宋"/>
          <w:sz w:val="28"/>
          <w:szCs w:val="28"/>
          <w:u w:val="single"/>
        </w:rPr>
        <w:t xml:space="preserve">    </w:t>
      </w:r>
      <w:r>
        <w:rPr>
          <w:rFonts w:hint="eastAsia" w:ascii="仿宋" w:hAnsi="仿宋" w:eastAsia="仿宋" w:cs="仿宋"/>
          <w:sz w:val="28"/>
          <w:szCs w:val="28"/>
        </w:rPr>
        <w:t>年</w:t>
      </w:r>
      <w:r>
        <w:rPr>
          <w:rFonts w:hint="eastAsia" w:ascii="仿宋" w:hAnsi="仿宋" w:eastAsia="仿宋" w:cs="仿宋"/>
          <w:sz w:val="28"/>
          <w:szCs w:val="28"/>
          <w:u w:val="single"/>
        </w:rPr>
        <w:t xml:space="preserve">  </w:t>
      </w:r>
      <w:r>
        <w:rPr>
          <w:rFonts w:hint="eastAsia" w:ascii="仿宋" w:hAnsi="仿宋" w:eastAsia="仿宋" w:cs="仿宋"/>
          <w:sz w:val="28"/>
          <w:szCs w:val="28"/>
        </w:rPr>
        <w:t>月</w:t>
      </w:r>
      <w:r>
        <w:rPr>
          <w:rFonts w:hint="eastAsia" w:ascii="仿宋" w:hAnsi="仿宋" w:eastAsia="仿宋" w:cs="仿宋"/>
          <w:sz w:val="28"/>
          <w:szCs w:val="28"/>
          <w:u w:val="single"/>
        </w:rPr>
        <w:t xml:space="preserve">  </w:t>
      </w:r>
      <w:r>
        <w:rPr>
          <w:rFonts w:hint="eastAsia" w:ascii="仿宋" w:hAnsi="仿宋" w:eastAsia="仿宋" w:cs="仿宋"/>
          <w:sz w:val="28"/>
          <w:szCs w:val="28"/>
        </w:rPr>
        <w:t>日至</w:t>
      </w:r>
      <w:r>
        <w:rPr>
          <w:rFonts w:hint="eastAsia" w:ascii="仿宋" w:hAnsi="仿宋" w:eastAsia="仿宋" w:cs="仿宋"/>
          <w:sz w:val="28"/>
          <w:szCs w:val="28"/>
          <w:u w:val="single"/>
        </w:rPr>
        <w:t xml:space="preserve">    </w:t>
      </w:r>
      <w:r>
        <w:rPr>
          <w:rFonts w:hint="eastAsia" w:ascii="仿宋" w:hAnsi="仿宋" w:eastAsia="仿宋" w:cs="仿宋"/>
          <w:sz w:val="28"/>
          <w:szCs w:val="28"/>
        </w:rPr>
        <w:t>年</w:t>
      </w:r>
      <w:r>
        <w:rPr>
          <w:rFonts w:hint="eastAsia" w:ascii="仿宋" w:hAnsi="仿宋" w:eastAsia="仿宋" w:cs="仿宋"/>
          <w:sz w:val="28"/>
          <w:szCs w:val="28"/>
          <w:u w:val="single"/>
        </w:rPr>
        <w:t xml:space="preserve">  </w:t>
      </w:r>
      <w:r>
        <w:rPr>
          <w:rFonts w:hint="eastAsia" w:ascii="仿宋" w:hAnsi="仿宋" w:eastAsia="仿宋" w:cs="仿宋"/>
          <w:sz w:val="28"/>
          <w:szCs w:val="28"/>
        </w:rPr>
        <w:t>月</w:t>
      </w:r>
      <w:r>
        <w:rPr>
          <w:rFonts w:hint="eastAsia" w:ascii="仿宋" w:hAnsi="仿宋" w:eastAsia="仿宋" w:cs="仿宋"/>
          <w:sz w:val="28"/>
          <w:szCs w:val="28"/>
          <w:u w:val="single"/>
        </w:rPr>
        <w:t xml:space="preserve">  </w:t>
      </w:r>
      <w:r>
        <w:rPr>
          <w:rFonts w:hint="eastAsia" w:ascii="仿宋" w:hAnsi="仿宋" w:eastAsia="仿宋" w:cs="仿宋"/>
          <w:sz w:val="28"/>
          <w:szCs w:val="28"/>
        </w:rPr>
        <w:t>日，合同日期到期时，若甲乙双方为续约，则本协议自动终止。</w:t>
      </w:r>
    </w:p>
    <w:p w14:paraId="339852BD">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（二）本协议经甲乙双方签章之日起生效。</w:t>
      </w:r>
    </w:p>
    <w:p w14:paraId="75AAE56A">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（三）费用标准为</w:t>
      </w:r>
      <w:r>
        <w:rPr>
          <w:rFonts w:hint="eastAsia" w:ascii="仿宋" w:hAnsi="仿宋" w:eastAsia="仿宋" w:cs="仿宋"/>
          <w:sz w:val="28"/>
          <w:szCs w:val="28"/>
          <w:u w:val="single"/>
        </w:rPr>
        <w:t xml:space="preserve">          </w:t>
      </w:r>
      <w:r>
        <w:rPr>
          <w:rFonts w:hint="eastAsia" w:ascii="仿宋" w:hAnsi="仿宋" w:eastAsia="仿宋" w:cs="仿宋"/>
          <w:sz w:val="28"/>
          <w:szCs w:val="28"/>
        </w:rPr>
        <w:t>元/月；乙方需提供国家正规发票。以上协议规定的乙方服务费全包括在此范围内，（不包括证照年检及变更事项的交通费）如有超过双方协议范围内的服务要求，价格另议。</w:t>
      </w:r>
    </w:p>
    <w:p w14:paraId="382FFBA9">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（四）支付方式：季度预付现金或采用银行结算支付票据。</w:t>
      </w:r>
    </w:p>
    <w:p w14:paraId="23D64874">
      <w:pPr>
        <w:spacing w:line="360" w:lineRule="auto"/>
        <w:ind w:firstLine="560" w:firstLineChars="200"/>
        <w:rPr>
          <w:rFonts w:hint="eastAsia" w:ascii="仿宋" w:hAnsi="仿宋" w:eastAsia="仿宋" w:cs="仿宋"/>
          <w:sz w:val="28"/>
          <w:szCs w:val="28"/>
        </w:rPr>
      </w:pPr>
    </w:p>
    <w:p w14:paraId="6EA65D9C">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四、其他</w:t>
      </w:r>
    </w:p>
    <w:p w14:paraId="7F6210D8">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（一）由于乙方原因，未能按时完成会计核算、上报会计报表进行纳税申报，以及未能在规定缴款期限前前一天将纳税缴款单交付甲方，由此造成的损失，乙方应承担全部责任。</w:t>
      </w:r>
    </w:p>
    <w:p w14:paraId="702D3350">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（二）如甲方在协议期间因业务开展变动等需要与乙方提前终止协议，甲方应提前30天通知乙方，甲方不需承担违约金。</w:t>
      </w:r>
    </w:p>
    <w:p w14:paraId="11168637">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（三）每年需另支付资料等费用</w:t>
      </w:r>
      <w:r>
        <w:rPr>
          <w:rFonts w:hint="eastAsia" w:ascii="仿宋" w:hAnsi="仿宋" w:eastAsia="仿宋" w:cs="仿宋"/>
          <w:sz w:val="28"/>
          <w:szCs w:val="28"/>
          <w:u w:val="single"/>
        </w:rPr>
        <w:t xml:space="preserve">        </w:t>
      </w:r>
      <w:r>
        <w:rPr>
          <w:rFonts w:hint="eastAsia" w:ascii="仿宋" w:hAnsi="仿宋" w:eastAsia="仿宋" w:cs="仿宋"/>
          <w:sz w:val="28"/>
          <w:szCs w:val="28"/>
        </w:rPr>
        <w:t>元。</w:t>
      </w:r>
    </w:p>
    <w:p w14:paraId="2827B317">
      <w:pPr>
        <w:spacing w:line="360" w:lineRule="auto"/>
        <w:ind w:firstLine="560" w:firstLineChars="200"/>
        <w:rPr>
          <w:rFonts w:hint="eastAsia" w:ascii="仿宋" w:hAnsi="仿宋" w:eastAsia="仿宋" w:cs="仿宋"/>
          <w:sz w:val="28"/>
          <w:szCs w:val="28"/>
        </w:rPr>
      </w:pPr>
    </w:p>
    <w:p w14:paraId="160E3B4C">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五、本协议一式二份，甲乙双方各执一份，具同等效力。</w:t>
      </w:r>
    </w:p>
    <w:p w14:paraId="3B058017">
      <w:pPr>
        <w:spacing w:line="360" w:lineRule="auto"/>
        <w:ind w:firstLine="560" w:firstLineChars="200"/>
        <w:rPr>
          <w:rFonts w:hint="eastAsia" w:ascii="仿宋" w:hAnsi="仿宋" w:eastAsia="仿宋" w:cs="仿宋"/>
          <w:sz w:val="28"/>
          <w:szCs w:val="28"/>
        </w:rPr>
      </w:pPr>
    </w:p>
    <w:p w14:paraId="5D0FD602">
      <w:pPr>
        <w:spacing w:line="360" w:lineRule="auto"/>
        <w:rPr>
          <w:rFonts w:hint="eastAsia" w:ascii="仿宋" w:hAnsi="仿宋" w:eastAsia="仿宋" w:cs="仿宋"/>
          <w:b/>
          <w:bCs/>
          <w:sz w:val="28"/>
          <w:szCs w:val="28"/>
        </w:rPr>
      </w:pPr>
      <w:r>
        <w:rPr>
          <w:rFonts w:hint="eastAsia" w:ascii="仿宋" w:hAnsi="仿宋" w:eastAsia="仿宋" w:cs="仿宋"/>
          <w:b/>
          <w:bCs/>
          <w:sz w:val="28"/>
          <w:szCs w:val="28"/>
        </w:rPr>
        <w:t>六、其他未尽事宜，双方协商解决。</w:t>
      </w:r>
    </w:p>
    <w:p w14:paraId="4391FAE5">
      <w:pPr>
        <w:spacing w:line="360" w:lineRule="auto"/>
        <w:rPr>
          <w:rFonts w:hint="eastAsia" w:ascii="仿宋" w:hAnsi="仿宋" w:eastAsia="仿宋" w:cs="仿宋"/>
          <w:sz w:val="28"/>
          <w:szCs w:val="28"/>
        </w:rPr>
      </w:pPr>
    </w:p>
    <w:p w14:paraId="55A6BA4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甲方</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乙方</w:t>
      </w:r>
    </w:p>
    <w:p w14:paraId="5CE860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签名：</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（盖章）</w:t>
      </w:r>
    </w:p>
    <w:p w14:paraId="16B05E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25DBBD6E">
      <w:pPr>
        <w:keepNext w:val="0"/>
        <w:keepLines w:val="0"/>
        <w:pageBreakBefore w:val="0"/>
        <w:widowControl w:val="0"/>
        <w:kinsoku/>
        <w:wordWrap/>
        <w:overflowPunct/>
        <w:topLinePunct w:val="0"/>
        <w:autoSpaceDE/>
        <w:autoSpaceDN/>
        <w:bidi w:val="0"/>
        <w:adjustRightInd/>
        <w:snapToGrid/>
        <w:spacing w:before="0" w:after="0" w:line="360" w:lineRule="auto"/>
        <w:ind w:firstLine="0"/>
        <w:jc w:val="left"/>
        <w:textAlignment w:val="auto"/>
        <w:rPr>
          <w:rFonts w:hint="eastAsia" w:ascii="仿宋" w:hAnsi="仿宋" w:eastAsia="仿宋" w:cs="仿宋"/>
          <w:sz w:val="28"/>
          <w:szCs w:val="28"/>
        </w:rPr>
      </w:pP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r>
        <w:rPr>
          <w:rFonts w:hint="eastAsia" w:ascii="仿宋" w:hAnsi="仿宋" w:eastAsia="仿宋" w:cs="仿宋"/>
          <w:b w:val="0"/>
          <w:sz w:val="28"/>
          <w:u w:val="none"/>
          <w:lang w:val="en-US" w:eastAsia="zh-CN"/>
        </w:rPr>
        <w:t xml:space="preserve">         </w:t>
      </w:r>
      <w:r>
        <w:rPr>
          <w:rFonts w:hint="eastAsia" w:ascii="仿宋" w:hAnsi="仿宋" w:eastAsia="仿宋" w:cs="仿宋"/>
          <w:b w:val="0"/>
          <w:sz w:val="28"/>
          <w:u w:val="none"/>
        </w:rPr>
        <w:t>签署日期：</w:t>
      </w:r>
      <w:r>
        <w:rPr>
          <w:rFonts w:hint="eastAsia" w:ascii="仿宋" w:hAnsi="仿宋" w:eastAsia="仿宋" w:cs="仿宋"/>
          <w:b w:val="0"/>
          <w:sz w:val="28"/>
          <w:u w:val="single"/>
        </w:rPr>
        <w:t xml:space="preserve">    </w:t>
      </w:r>
      <w:r>
        <w:rPr>
          <w:rFonts w:hint="eastAsia" w:ascii="仿宋" w:hAnsi="仿宋" w:eastAsia="仿宋" w:cs="仿宋"/>
          <w:b w:val="0"/>
          <w:sz w:val="28"/>
          <w:u w:val="none"/>
        </w:rPr>
        <w:t>年</w:t>
      </w:r>
      <w:r>
        <w:rPr>
          <w:rFonts w:hint="eastAsia" w:ascii="仿宋" w:hAnsi="仿宋" w:eastAsia="仿宋" w:cs="仿宋"/>
          <w:b w:val="0"/>
          <w:sz w:val="28"/>
          <w:u w:val="single"/>
        </w:rPr>
        <w:t xml:space="preserve">  </w:t>
      </w:r>
      <w:r>
        <w:rPr>
          <w:rFonts w:hint="eastAsia" w:ascii="仿宋" w:hAnsi="仿宋" w:eastAsia="仿宋" w:cs="仿宋"/>
          <w:b w:val="0"/>
          <w:sz w:val="28"/>
          <w:u w:val="none"/>
        </w:rPr>
        <w:t>月</w:t>
      </w:r>
      <w:r>
        <w:rPr>
          <w:rFonts w:hint="eastAsia" w:ascii="仿宋" w:hAnsi="仿宋" w:eastAsia="仿宋" w:cs="仿宋"/>
          <w:b w:val="0"/>
          <w:sz w:val="28"/>
          <w:u w:val="single"/>
        </w:rPr>
        <w:t xml:space="preserve">  </w:t>
      </w:r>
      <w:r>
        <w:rPr>
          <w:rFonts w:hint="eastAsia" w:ascii="仿宋" w:hAnsi="仿宋" w:eastAsia="仿宋" w:cs="仿宋"/>
          <w:b w:val="0"/>
          <w:sz w:val="28"/>
          <w:u w:val="none"/>
        </w:rPr>
        <w:t>日</w:t>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850" w:gutter="0"/>
      <w:cols w:space="720" w:num="1"/>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ans">
    <w:altName w:val="Arial"/>
    <w:panose1 w:val="00000000000000000000"/>
    <w:charset w:val="01"/>
    <w:family w:val="swiss"/>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文泉驿正黑">
    <w:altName w:val="黑体"/>
    <w:panose1 w:val="00000000000000000000"/>
    <w:charset w:val="86"/>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7BB89">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48344">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B022A">
    <w:pPr>
      <w:pStyle w:val="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FE61B">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A8573">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87747">
    <w:pPr>
      <w:pStyle w:val="21"/>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2E4"/>
    <w:rsid w:val="000B2840"/>
    <w:rsid w:val="000C6E0A"/>
    <w:rsid w:val="0032143F"/>
    <w:rsid w:val="004010D5"/>
    <w:rsid w:val="00433E88"/>
    <w:rsid w:val="005844BD"/>
    <w:rsid w:val="00D77750"/>
    <w:rsid w:val="00EA62E4"/>
    <w:rsid w:val="56130AFD"/>
    <w:rsid w:val="5A8A372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sz w:val="21"/>
      <w:szCs w:val="24"/>
      <w:lang w:val="en-US" w:eastAsia="zh-CN" w:bidi="ar-SA"/>
    </w:rPr>
  </w:style>
  <w:style w:type="paragraph" w:styleId="2">
    <w:name w:val="heading 1"/>
    <w:basedOn w:val="3"/>
    <w:qFormat/>
    <w:uiPriority w:val="9"/>
    <w:pPr>
      <w:keepLines/>
      <w:spacing w:before="480" w:after="200"/>
      <w:outlineLvl w:val="0"/>
    </w:pPr>
    <w:rPr>
      <w:rFonts w:ascii="Arial" w:hAnsi="Arial" w:eastAsia="Arial" w:cs="Arial"/>
      <w:sz w:val="40"/>
      <w:szCs w:val="40"/>
    </w:rPr>
  </w:style>
  <w:style w:type="paragraph" w:styleId="5">
    <w:name w:val="heading 2"/>
    <w:basedOn w:val="3"/>
    <w:unhideWhenUsed/>
    <w:qFormat/>
    <w:uiPriority w:val="9"/>
    <w:pPr>
      <w:keepLines/>
      <w:spacing w:before="360" w:after="200"/>
      <w:outlineLvl w:val="1"/>
    </w:pPr>
    <w:rPr>
      <w:rFonts w:ascii="Arial" w:hAnsi="Arial" w:eastAsia="Arial" w:cs="Arial"/>
      <w:sz w:val="34"/>
    </w:rPr>
  </w:style>
  <w:style w:type="paragraph" w:styleId="6">
    <w:name w:val="heading 3"/>
    <w:basedOn w:val="3"/>
    <w:unhideWhenUsed/>
    <w:qFormat/>
    <w:uiPriority w:val="9"/>
    <w:pPr>
      <w:keepLines/>
      <w:spacing w:before="320" w:after="200"/>
      <w:outlineLvl w:val="2"/>
    </w:pPr>
    <w:rPr>
      <w:rFonts w:ascii="Arial" w:hAnsi="Arial" w:eastAsia="Arial" w:cs="Arial"/>
      <w:sz w:val="30"/>
      <w:szCs w:val="30"/>
    </w:rPr>
  </w:style>
  <w:style w:type="paragraph" w:styleId="7">
    <w:name w:val="heading 4"/>
    <w:basedOn w:val="3"/>
    <w:unhideWhenUsed/>
    <w:qFormat/>
    <w:uiPriority w:val="9"/>
    <w:pPr>
      <w:keepLines/>
      <w:spacing w:before="320" w:after="200"/>
      <w:outlineLvl w:val="3"/>
    </w:pPr>
    <w:rPr>
      <w:rFonts w:ascii="Arial" w:hAnsi="Arial" w:eastAsia="Arial" w:cs="Arial"/>
      <w:b/>
      <w:bCs/>
      <w:sz w:val="26"/>
      <w:szCs w:val="26"/>
    </w:rPr>
  </w:style>
  <w:style w:type="paragraph" w:styleId="8">
    <w:name w:val="heading 5"/>
    <w:basedOn w:val="3"/>
    <w:unhideWhenUsed/>
    <w:qFormat/>
    <w:uiPriority w:val="9"/>
    <w:pPr>
      <w:keepLines/>
      <w:spacing w:before="320" w:after="200"/>
      <w:outlineLvl w:val="4"/>
    </w:pPr>
    <w:rPr>
      <w:rFonts w:ascii="Arial" w:hAnsi="Arial" w:eastAsia="Arial" w:cs="Arial"/>
      <w:b/>
      <w:bCs/>
      <w:sz w:val="24"/>
      <w:szCs w:val="24"/>
    </w:rPr>
  </w:style>
  <w:style w:type="paragraph" w:styleId="9">
    <w:name w:val="heading 6"/>
    <w:basedOn w:val="3"/>
    <w:unhideWhenUsed/>
    <w:qFormat/>
    <w:uiPriority w:val="9"/>
    <w:pPr>
      <w:keepLines/>
      <w:spacing w:before="320" w:after="200"/>
      <w:outlineLvl w:val="5"/>
    </w:pPr>
    <w:rPr>
      <w:rFonts w:ascii="Arial" w:hAnsi="Arial" w:eastAsia="Arial" w:cs="Arial"/>
      <w:b/>
      <w:bCs/>
      <w:sz w:val="22"/>
      <w:szCs w:val="22"/>
    </w:rPr>
  </w:style>
  <w:style w:type="paragraph" w:styleId="10">
    <w:name w:val="heading 7"/>
    <w:basedOn w:val="3"/>
    <w:unhideWhenUsed/>
    <w:qFormat/>
    <w:uiPriority w:val="9"/>
    <w:pPr>
      <w:keepLines/>
      <w:spacing w:before="320" w:after="200"/>
      <w:outlineLvl w:val="6"/>
    </w:pPr>
    <w:rPr>
      <w:rFonts w:ascii="Arial" w:hAnsi="Arial" w:eastAsia="Arial" w:cs="Arial"/>
      <w:b/>
      <w:bCs/>
      <w:i/>
      <w:iCs/>
      <w:sz w:val="22"/>
      <w:szCs w:val="22"/>
    </w:rPr>
  </w:style>
  <w:style w:type="paragraph" w:styleId="11">
    <w:name w:val="heading 8"/>
    <w:basedOn w:val="3"/>
    <w:unhideWhenUsed/>
    <w:qFormat/>
    <w:uiPriority w:val="9"/>
    <w:pPr>
      <w:keepLines/>
      <w:spacing w:before="320" w:after="200"/>
      <w:outlineLvl w:val="7"/>
    </w:pPr>
    <w:rPr>
      <w:rFonts w:ascii="Arial" w:hAnsi="Arial" w:eastAsia="Arial" w:cs="Arial"/>
      <w:i/>
      <w:iCs/>
      <w:sz w:val="22"/>
      <w:szCs w:val="22"/>
    </w:rPr>
  </w:style>
  <w:style w:type="paragraph" w:styleId="12">
    <w:name w:val="heading 9"/>
    <w:basedOn w:val="3"/>
    <w:unhideWhenUsed/>
    <w:qFormat/>
    <w:uiPriority w:val="9"/>
    <w:pPr>
      <w:keepLines/>
      <w:spacing w:before="320" w:after="200"/>
      <w:outlineLvl w:val="8"/>
    </w:pPr>
    <w:rPr>
      <w:rFonts w:ascii="Arial" w:hAnsi="Arial" w:eastAsia="Arial" w:cs="Arial"/>
      <w:i/>
      <w:iCs/>
      <w:sz w:val="21"/>
      <w:szCs w:val="21"/>
    </w:rPr>
  </w:style>
  <w:style w:type="character" w:default="1" w:styleId="34">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微软雅黑" w:cs="文泉驿正黑"/>
      <w:sz w:val="28"/>
      <w:szCs w:val="28"/>
    </w:rPr>
  </w:style>
  <w:style w:type="paragraph" w:styleId="4">
    <w:name w:val="Body Text"/>
    <w:basedOn w:val="1"/>
    <w:qFormat/>
    <w:uiPriority w:val="0"/>
    <w:pPr>
      <w:spacing w:after="140" w:line="276" w:lineRule="auto"/>
    </w:pPr>
  </w:style>
  <w:style w:type="paragraph" w:styleId="13">
    <w:name w:val="toc 7"/>
    <w:basedOn w:val="14"/>
    <w:unhideWhenUsed/>
    <w:qFormat/>
    <w:uiPriority w:val="39"/>
    <w:pPr>
      <w:spacing w:after="57"/>
      <w:ind w:left="1701"/>
    </w:pPr>
  </w:style>
  <w:style w:type="paragraph" w:customStyle="1" w:styleId="14">
    <w:name w:val="Index"/>
    <w:basedOn w:val="1"/>
    <w:qFormat/>
    <w:uiPriority w:val="0"/>
    <w:pPr>
      <w:suppressLineNumbers/>
    </w:pPr>
    <w:rPr>
      <w:rFonts w:cs="文泉驿正黑"/>
    </w:rPr>
  </w:style>
  <w:style w:type="paragraph" w:styleId="15">
    <w:name w:val="caption"/>
    <w:basedOn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paragraph" w:styleId="16">
    <w:name w:val="toc 5"/>
    <w:basedOn w:val="14"/>
    <w:unhideWhenUsed/>
    <w:qFormat/>
    <w:uiPriority w:val="39"/>
    <w:pPr>
      <w:spacing w:after="57"/>
      <w:ind w:left="1134"/>
    </w:pPr>
  </w:style>
  <w:style w:type="paragraph" w:styleId="17">
    <w:name w:val="toc 3"/>
    <w:basedOn w:val="14"/>
    <w:unhideWhenUsed/>
    <w:qFormat/>
    <w:uiPriority w:val="39"/>
    <w:pPr>
      <w:spacing w:after="57"/>
      <w:ind w:left="567"/>
    </w:pPr>
  </w:style>
  <w:style w:type="paragraph" w:styleId="18">
    <w:name w:val="toc 8"/>
    <w:basedOn w:val="14"/>
    <w:unhideWhenUsed/>
    <w:qFormat/>
    <w:uiPriority w:val="39"/>
    <w:pPr>
      <w:spacing w:after="57"/>
      <w:ind w:left="1984"/>
    </w:pPr>
  </w:style>
  <w:style w:type="paragraph" w:styleId="19">
    <w:name w:val="endnote text"/>
    <w:basedOn w:val="1"/>
    <w:semiHidden/>
    <w:unhideWhenUsed/>
    <w:qFormat/>
    <w:uiPriority w:val="99"/>
    <w:rPr>
      <w:sz w:val="20"/>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qFormat/>
    <w:uiPriority w:val="0"/>
    <w:pPr>
      <w:pBdr>
        <w:bottom w:val="single" w:color="000000" w:sz="6" w:space="1"/>
      </w:pBdr>
      <w:tabs>
        <w:tab w:val="center" w:pos="4153"/>
        <w:tab w:val="right" w:pos="8306"/>
      </w:tabs>
      <w:jc w:val="center"/>
    </w:pPr>
    <w:rPr>
      <w:sz w:val="18"/>
      <w:szCs w:val="18"/>
    </w:rPr>
  </w:style>
  <w:style w:type="paragraph" w:styleId="22">
    <w:name w:val="toc 1"/>
    <w:basedOn w:val="14"/>
    <w:unhideWhenUsed/>
    <w:qFormat/>
    <w:uiPriority w:val="39"/>
    <w:pPr>
      <w:spacing w:after="57"/>
    </w:pPr>
  </w:style>
  <w:style w:type="paragraph" w:styleId="23">
    <w:name w:val="toc 4"/>
    <w:basedOn w:val="14"/>
    <w:unhideWhenUsed/>
    <w:qFormat/>
    <w:uiPriority w:val="39"/>
    <w:pPr>
      <w:spacing w:after="57"/>
      <w:ind w:left="850"/>
    </w:pPr>
  </w:style>
  <w:style w:type="paragraph" w:styleId="24">
    <w:name w:val="index heading"/>
    <w:basedOn w:val="3"/>
    <w:qFormat/>
    <w:uiPriority w:val="0"/>
  </w:style>
  <w:style w:type="paragraph" w:styleId="25">
    <w:name w:val="Subtitle"/>
    <w:basedOn w:val="3"/>
    <w:qFormat/>
    <w:uiPriority w:val="11"/>
    <w:pPr>
      <w:spacing w:before="200" w:after="200"/>
    </w:pPr>
    <w:rPr>
      <w:sz w:val="24"/>
      <w:szCs w:val="24"/>
    </w:rPr>
  </w:style>
  <w:style w:type="paragraph" w:styleId="26">
    <w:name w:val="List"/>
    <w:basedOn w:val="4"/>
    <w:qFormat/>
    <w:uiPriority w:val="0"/>
    <w:rPr>
      <w:rFonts w:cs="文泉驿正黑"/>
    </w:rPr>
  </w:style>
  <w:style w:type="paragraph" w:styleId="27">
    <w:name w:val="footnote text"/>
    <w:basedOn w:val="1"/>
    <w:semiHidden/>
    <w:unhideWhenUsed/>
    <w:qFormat/>
    <w:uiPriority w:val="99"/>
    <w:pPr>
      <w:spacing w:after="40"/>
    </w:pPr>
    <w:rPr>
      <w:sz w:val="18"/>
    </w:rPr>
  </w:style>
  <w:style w:type="paragraph" w:styleId="28">
    <w:name w:val="toc 6"/>
    <w:basedOn w:val="14"/>
    <w:unhideWhenUsed/>
    <w:qFormat/>
    <w:uiPriority w:val="39"/>
    <w:pPr>
      <w:spacing w:after="57"/>
      <w:ind w:left="1417"/>
    </w:pPr>
  </w:style>
  <w:style w:type="paragraph" w:styleId="29">
    <w:name w:val="table of figures"/>
    <w:unhideWhenUsed/>
    <w:qFormat/>
    <w:uiPriority w:val="99"/>
    <w:pPr>
      <w:suppressAutoHyphens/>
    </w:pPr>
    <w:rPr>
      <w:rFonts w:ascii="Times New Roman" w:hAnsi="Times New Roman" w:eastAsia="宋体" w:cs="Times New Roman"/>
      <w:lang w:val="en-US" w:eastAsia="zh-CN" w:bidi="hi-IN"/>
    </w:rPr>
  </w:style>
  <w:style w:type="paragraph" w:styleId="30">
    <w:name w:val="toc 2"/>
    <w:basedOn w:val="14"/>
    <w:unhideWhenUsed/>
    <w:qFormat/>
    <w:uiPriority w:val="39"/>
    <w:pPr>
      <w:spacing w:after="57"/>
      <w:ind w:left="283"/>
    </w:pPr>
  </w:style>
  <w:style w:type="paragraph" w:styleId="31">
    <w:name w:val="toc 9"/>
    <w:basedOn w:val="14"/>
    <w:unhideWhenUsed/>
    <w:qFormat/>
    <w:uiPriority w:val="39"/>
    <w:pPr>
      <w:spacing w:after="57"/>
      <w:ind w:left="2268"/>
    </w:pPr>
  </w:style>
  <w:style w:type="paragraph" w:styleId="32">
    <w:name w:val="Title"/>
    <w:basedOn w:val="3"/>
    <w:qFormat/>
    <w:uiPriority w:val="10"/>
    <w:pPr>
      <w:spacing w:before="300" w:after="200"/>
      <w:contextualSpacing/>
    </w:pPr>
    <w:rPr>
      <w:sz w:val="48"/>
      <w:szCs w:val="48"/>
    </w:rPr>
  </w:style>
  <w:style w:type="character" w:styleId="35">
    <w:name w:val="Hyperlink"/>
    <w:unhideWhenUsed/>
    <w:qFormat/>
    <w:uiPriority w:val="99"/>
    <w:rPr>
      <w:color w:val="0000FF" w:themeColor="hyperlink"/>
      <w:u w:val="single"/>
      <w14:textFill>
        <w14:solidFill>
          <w14:schemeClr w14:val="hlink"/>
        </w14:solidFill>
      </w14:textFill>
    </w:rPr>
  </w:style>
  <w:style w:type="character" w:customStyle="1" w:styleId="36">
    <w:name w:val="Heading 1 Char"/>
    <w:qFormat/>
    <w:uiPriority w:val="9"/>
    <w:rPr>
      <w:rFonts w:ascii="Arial" w:hAnsi="Arial" w:eastAsia="Arial" w:cs="Arial"/>
      <w:sz w:val="40"/>
      <w:szCs w:val="40"/>
    </w:rPr>
  </w:style>
  <w:style w:type="character" w:customStyle="1" w:styleId="37">
    <w:name w:val="Heading 2 Char"/>
    <w:qFormat/>
    <w:uiPriority w:val="9"/>
    <w:rPr>
      <w:rFonts w:ascii="Arial" w:hAnsi="Arial" w:eastAsia="Arial" w:cs="Arial"/>
      <w:sz w:val="34"/>
    </w:rPr>
  </w:style>
  <w:style w:type="character" w:customStyle="1" w:styleId="38">
    <w:name w:val="Heading 3 Char"/>
    <w:qFormat/>
    <w:uiPriority w:val="9"/>
    <w:rPr>
      <w:rFonts w:ascii="Arial" w:hAnsi="Arial" w:eastAsia="Arial" w:cs="Arial"/>
      <w:sz w:val="30"/>
      <w:szCs w:val="30"/>
    </w:rPr>
  </w:style>
  <w:style w:type="character" w:customStyle="1" w:styleId="39">
    <w:name w:val="Heading 4 Char"/>
    <w:qFormat/>
    <w:uiPriority w:val="9"/>
    <w:rPr>
      <w:rFonts w:ascii="Arial" w:hAnsi="Arial" w:eastAsia="Arial" w:cs="Arial"/>
      <w:b/>
      <w:bCs/>
      <w:sz w:val="26"/>
      <w:szCs w:val="26"/>
    </w:rPr>
  </w:style>
  <w:style w:type="character" w:customStyle="1" w:styleId="40">
    <w:name w:val="Heading 5 Char"/>
    <w:qFormat/>
    <w:uiPriority w:val="9"/>
    <w:rPr>
      <w:rFonts w:ascii="Arial" w:hAnsi="Arial" w:eastAsia="Arial" w:cs="Arial"/>
      <w:b/>
      <w:bCs/>
      <w:sz w:val="24"/>
      <w:szCs w:val="24"/>
    </w:rPr>
  </w:style>
  <w:style w:type="character" w:customStyle="1" w:styleId="41">
    <w:name w:val="Heading 6 Char"/>
    <w:qFormat/>
    <w:uiPriority w:val="9"/>
    <w:rPr>
      <w:rFonts w:ascii="Arial" w:hAnsi="Arial" w:eastAsia="Arial" w:cs="Arial"/>
      <w:b/>
      <w:bCs/>
      <w:sz w:val="22"/>
      <w:szCs w:val="22"/>
    </w:rPr>
  </w:style>
  <w:style w:type="character" w:customStyle="1" w:styleId="42">
    <w:name w:val="Heading 7 Char"/>
    <w:qFormat/>
    <w:uiPriority w:val="9"/>
    <w:rPr>
      <w:rFonts w:ascii="Arial" w:hAnsi="Arial" w:eastAsia="Arial" w:cs="Arial"/>
      <w:b/>
      <w:bCs/>
      <w:i/>
      <w:iCs/>
      <w:sz w:val="22"/>
      <w:szCs w:val="22"/>
    </w:rPr>
  </w:style>
  <w:style w:type="character" w:customStyle="1" w:styleId="43">
    <w:name w:val="Heading 8 Char"/>
    <w:qFormat/>
    <w:uiPriority w:val="9"/>
    <w:rPr>
      <w:rFonts w:ascii="Arial" w:hAnsi="Arial" w:eastAsia="Arial" w:cs="Arial"/>
      <w:i/>
      <w:iCs/>
      <w:sz w:val="22"/>
      <w:szCs w:val="22"/>
    </w:rPr>
  </w:style>
  <w:style w:type="character" w:customStyle="1" w:styleId="44">
    <w:name w:val="Heading 9 Char"/>
    <w:qFormat/>
    <w:uiPriority w:val="9"/>
    <w:rPr>
      <w:rFonts w:ascii="Arial" w:hAnsi="Arial" w:eastAsia="Arial" w:cs="Arial"/>
      <w:i/>
      <w:iCs/>
      <w:sz w:val="21"/>
      <w:szCs w:val="21"/>
    </w:rPr>
  </w:style>
  <w:style w:type="character" w:customStyle="1" w:styleId="45">
    <w:name w:val="Title Char"/>
    <w:qFormat/>
    <w:uiPriority w:val="10"/>
    <w:rPr>
      <w:sz w:val="48"/>
      <w:szCs w:val="48"/>
    </w:rPr>
  </w:style>
  <w:style w:type="character" w:customStyle="1" w:styleId="46">
    <w:name w:val="Subtitle Char"/>
    <w:qFormat/>
    <w:uiPriority w:val="11"/>
    <w:rPr>
      <w:sz w:val="24"/>
      <w:szCs w:val="24"/>
    </w:rPr>
  </w:style>
  <w:style w:type="character" w:customStyle="1" w:styleId="47">
    <w:name w:val="Quote Char"/>
    <w:qFormat/>
    <w:uiPriority w:val="29"/>
    <w:rPr>
      <w:i/>
    </w:rPr>
  </w:style>
  <w:style w:type="character" w:customStyle="1" w:styleId="48">
    <w:name w:val="Intense Quote Char"/>
    <w:qFormat/>
    <w:uiPriority w:val="30"/>
    <w:rPr>
      <w:i/>
    </w:rPr>
  </w:style>
  <w:style w:type="character" w:customStyle="1" w:styleId="49">
    <w:name w:val="Header Char"/>
    <w:qFormat/>
    <w:uiPriority w:val="99"/>
  </w:style>
  <w:style w:type="character" w:customStyle="1" w:styleId="50">
    <w:name w:val="Footer Char"/>
    <w:qFormat/>
    <w:uiPriority w:val="99"/>
  </w:style>
  <w:style w:type="character" w:customStyle="1" w:styleId="51">
    <w:name w:val="Caption Char"/>
    <w:qFormat/>
    <w:uiPriority w:val="99"/>
  </w:style>
  <w:style w:type="character" w:customStyle="1" w:styleId="52">
    <w:name w:val="Footnote Text Char"/>
    <w:qFormat/>
    <w:uiPriority w:val="99"/>
    <w:rPr>
      <w:sz w:val="18"/>
    </w:rPr>
  </w:style>
  <w:style w:type="character" w:customStyle="1" w:styleId="53">
    <w:name w:val="Footnote Characters"/>
    <w:unhideWhenUsed/>
    <w:qFormat/>
    <w:uiPriority w:val="99"/>
    <w:rPr>
      <w:vertAlign w:val="superscript"/>
    </w:rPr>
  </w:style>
  <w:style w:type="character" w:customStyle="1" w:styleId="54">
    <w:name w:val="Footnote Anchor"/>
    <w:qFormat/>
    <w:uiPriority w:val="0"/>
    <w:rPr>
      <w:vertAlign w:val="superscript"/>
    </w:rPr>
  </w:style>
  <w:style w:type="character" w:customStyle="1" w:styleId="55">
    <w:name w:val="Endnote Text Char"/>
    <w:qFormat/>
    <w:uiPriority w:val="99"/>
    <w:rPr>
      <w:sz w:val="20"/>
    </w:rPr>
  </w:style>
  <w:style w:type="character" w:customStyle="1" w:styleId="56">
    <w:name w:val="Endnote Characters"/>
    <w:semiHidden/>
    <w:unhideWhenUsed/>
    <w:qFormat/>
    <w:uiPriority w:val="99"/>
    <w:rPr>
      <w:vertAlign w:val="superscript"/>
    </w:rPr>
  </w:style>
  <w:style w:type="character" w:customStyle="1" w:styleId="57">
    <w:name w:val="Endnote Anchor"/>
    <w:qFormat/>
    <w:uiPriority w:val="0"/>
    <w:rPr>
      <w:vertAlign w:val="superscript"/>
    </w:rPr>
  </w:style>
  <w:style w:type="paragraph" w:styleId="58">
    <w:name w:val="List Paragraph"/>
    <w:qFormat/>
    <w:uiPriority w:val="34"/>
    <w:pPr>
      <w:suppressAutoHyphens/>
      <w:ind w:left="720"/>
      <w:contextualSpacing/>
    </w:pPr>
    <w:rPr>
      <w:rFonts w:ascii="Times New Roman" w:hAnsi="Times New Roman" w:eastAsia="宋体" w:cs="Times New Roman"/>
      <w:lang w:val="en-US" w:eastAsia="zh-CN" w:bidi="hi-IN"/>
    </w:rPr>
  </w:style>
  <w:style w:type="paragraph" w:styleId="59">
    <w:name w:val="No Spacing"/>
    <w:qFormat/>
    <w:uiPriority w:val="1"/>
    <w:pPr>
      <w:suppressAutoHyphens/>
    </w:pPr>
    <w:rPr>
      <w:rFonts w:ascii="Times New Roman" w:hAnsi="Times New Roman" w:eastAsia="宋体" w:cs="Times New Roman"/>
      <w:lang w:val="en-US" w:eastAsia="zh-CN" w:bidi="hi-IN"/>
    </w:rPr>
  </w:style>
  <w:style w:type="paragraph" w:styleId="60">
    <w:name w:val="Quote"/>
    <w:qFormat/>
    <w:uiPriority w:val="29"/>
    <w:pPr>
      <w:suppressAutoHyphens/>
      <w:ind w:left="720" w:right="720"/>
    </w:pPr>
    <w:rPr>
      <w:rFonts w:ascii="Times New Roman" w:hAnsi="Times New Roman" w:eastAsia="宋体" w:cs="Times New Roman"/>
      <w:i/>
      <w:lang w:val="en-US" w:eastAsia="zh-CN" w:bidi="hi-IN"/>
    </w:rPr>
  </w:style>
  <w:style w:type="paragraph" w:styleId="61">
    <w:name w:val="Intense Quote"/>
    <w:qFormat/>
    <w:uiPriority w:val="30"/>
    <w:pPr>
      <w:pBdr>
        <w:top w:val="single" w:color="FFFFFF" w:sz="4" w:space="5"/>
        <w:left w:val="single" w:color="FFFFFF" w:sz="4" w:space="10"/>
        <w:bottom w:val="single" w:color="FFFFFF" w:sz="4" w:space="5"/>
        <w:right w:val="single" w:color="FFFFFF" w:sz="4" w:space="10"/>
      </w:pBdr>
      <w:shd w:val="clear" w:color="F2F2F2" w:fill="auto"/>
      <w:suppressAutoHyphens/>
      <w:ind w:left="720" w:right="720"/>
    </w:pPr>
    <w:rPr>
      <w:rFonts w:ascii="Times New Roman" w:hAnsi="Times New Roman" w:eastAsia="宋体" w:cs="Times New Roman"/>
      <w:i/>
      <w:lang w:val="en-US" w:eastAsia="zh-CN" w:bidi="hi-IN"/>
    </w:rPr>
  </w:style>
  <w:style w:type="paragraph" w:customStyle="1" w:styleId="62">
    <w:name w:val="Header and Footer"/>
    <w:basedOn w:val="1"/>
    <w:qFormat/>
    <w:uiPriority w:val="0"/>
  </w:style>
  <w:style w:type="paragraph" w:customStyle="1" w:styleId="63">
    <w:name w:val="TOC Heading"/>
    <w:unhideWhenUsed/>
    <w:qFormat/>
    <w:uiPriority w:val="39"/>
    <w:pPr>
      <w:suppressAutoHyphens/>
    </w:pPr>
    <w:rPr>
      <w:rFonts w:ascii="Times New Roman" w:hAnsi="Times New Roman" w:eastAsia="宋体" w:cs="Times New Roman"/>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黑体"/>
        <a:cs typeface="Arial"/>
      </a:majorFont>
      <a:minorFont>
        <a:latin typeface="Arial"/>
        <a:ea typeface="宋体"/>
        <a:cs typeface="Arial"/>
      </a:minorFont>
    </a:fontScheme>
    <a:fmtScheme name="">
      <a:fillStyleLst>
        <a:solidFill>
          <a:schemeClr val="phClr"/>
        </a:solidFill>
        <a:solidFill>
          <a:srgbClr val="FFFFFF"/>
        </a:solidFill>
        <a:solidFill>
          <a:srgbClr val="FFFFFF"/>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datastoreItem>
</file>

<file path=docProps/app.xml><?xml version="1.0" encoding="utf-8"?>
<Properties xmlns="http://schemas.openxmlformats.org/officeDocument/2006/extended-properties" xmlns:vt="http://schemas.openxmlformats.org/officeDocument/2006/docPropsVTypes">
  <Template>Normal</Template>
  <Pages>3</Pages>
  <Words>1101</Words>
  <Characters>1102</Characters>
  <Lines>8</Lines>
  <Paragraphs>2</Paragraphs>
  <TotalTime>0</TotalTime>
  <ScaleCrop>false</ScaleCrop>
  <LinksUpToDate>false</LinksUpToDate>
  <CharactersWithSpaces>1166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2026-06-09T14:02:00Z</dcterms:created>
  <dc:creator>peninsula yellow</dc:creator>
  <cp:lastModifiedBy>木木耶</cp:lastModifiedBy>
  <dcterms:modified xsi:type="dcterms:W3CDTF">2026-06-09T16:42:48Z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eyJoZGlkIjoiYjJjOTQxYzhjODMyMDAzZmE0MDJkMWFkNmJlNDkwYTUiLCJ1c2VySWQiOiIxMzA2MjAxMjkyIn0=</vt:lpwstr>
  </property>
  <property fmtid="{D5CDD505-2E9C-101B-9397-08002B2CF9AE}" pid="3" name="KSOProductBuildVer">
    <vt:lpwstr>2052-12.1.0.26895</vt:lpwstr>
  </property>
  <property fmtid="{D5CDD505-2E9C-101B-9397-08002B2CF9AE}" pid="4" name="ICV">
    <vt:lpwstr>7A86BDF77AB04929ACC6FBCD0B83C688_12</vt:lpwstr>
  </property>
</Properties>
</file>