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eastAsia" w:ascii="仿宋" w:hAnsi="仿宋" w:eastAsia="仿宋" w:cs="仿宋"/>
          <w:color w:val="333333"/>
          <w:szCs w:val="21"/>
          <w:shd w:val="clear" w:color="auto" w:fill="FFFFFF"/>
        </w:rPr>
      </w:pPr>
    </w:p>
    <w:p>
      <w:pPr>
        <w:widowControl/>
        <w:jc w:val="left"/>
        <w:rPr>
          <w:rFonts w:hint="eastAsia" w:ascii="仿宋" w:hAnsi="仿宋" w:eastAsia="仿宋" w:cs="仿宋"/>
          <w:color w:val="333333"/>
          <w:szCs w:val="21"/>
          <w:shd w:val="clear" w:color="auto" w:fill="FFFFFF"/>
        </w:rPr>
      </w:pPr>
    </w:p>
    <w:p>
      <w:pPr>
        <w:spacing w:line="360" w:lineRule="auto"/>
        <w:ind w:firstLine="5880" w:firstLineChars="2800"/>
        <w:jc w:val="right"/>
        <w:rPr>
          <w:rFonts w:hint="eastAsia" w:ascii="仿宋" w:hAnsi="仿宋" w:eastAsia="仿宋" w:cs="仿宋"/>
          <w:color w:val="333333"/>
          <w:szCs w:val="21"/>
          <w:shd w:val="clear" w:color="auto" w:fill="FFFFFF"/>
        </w:rPr>
      </w:pPr>
      <w:r>
        <w:rPr>
          <w:rFonts w:hint="eastAsia" w:ascii="仿宋" w:hAnsi="仿宋" w:eastAsia="仿宋" w:cs="仿宋"/>
          <w:color w:val="333333"/>
          <w:szCs w:val="21"/>
          <w:shd w:val="clear" w:color="auto" w:fill="FFFFFF"/>
        </w:rPr>
        <w:t>合同编号：</w:t>
      </w:r>
    </w:p>
    <w:p>
      <w:pPr>
        <w:spacing w:line="360" w:lineRule="auto"/>
        <w:jc w:val="center"/>
        <w:rPr>
          <w:rFonts w:hint="eastAsia" w:ascii="仿宋" w:hAnsi="仿宋" w:eastAsia="仿宋" w:cs="仿宋"/>
          <w:color w:val="333333"/>
          <w:sz w:val="24"/>
          <w:shd w:val="clear" w:color="auto" w:fill="FFFFFF"/>
        </w:rPr>
      </w:pPr>
      <w:r>
        <w:rPr>
          <w:rFonts w:hint="eastAsia" w:ascii="仿宋" w:hAnsi="仿宋" w:eastAsia="仿宋" w:cs="仿宋"/>
          <w:b/>
          <w:bCs/>
          <w:color w:val="333333"/>
          <w:sz w:val="32"/>
          <w:szCs w:val="32"/>
          <w:shd w:val="clear" w:color="auto" w:fill="FFFFFF"/>
        </w:rPr>
        <w:t>系统维保合同书</w:t>
      </w:r>
      <w:r>
        <w:rPr>
          <w:rFonts w:hint="eastAsia" w:ascii="仿宋" w:hAnsi="仿宋" w:eastAsia="仿宋" w:cs="仿宋"/>
          <w:b/>
          <w:bCs/>
          <w:color w:val="333333"/>
          <w:sz w:val="32"/>
          <w:szCs w:val="32"/>
          <w:shd w:val="clear" w:color="auto" w:fill="FFFFFF"/>
        </w:rPr>
        <w:br w:type="textWrapping"/>
      </w:r>
    </w:p>
    <w:p>
      <w:pPr>
        <w:spacing w:line="360" w:lineRule="auto"/>
        <w:jc w:val="left"/>
        <w:rPr>
          <w:rFonts w:hint="eastAsia" w:ascii="仿宋" w:hAnsi="仿宋" w:eastAsia="仿宋" w:cs="仿宋"/>
          <w:b/>
          <w:bCs/>
          <w:color w:val="000000"/>
          <w:sz w:val="24"/>
          <w:szCs w:val="24"/>
          <w:shd w:val="clear" w:color="auto" w:fill="FFFFFF"/>
        </w:rPr>
      </w:pPr>
      <w:r>
        <w:rPr>
          <w:rFonts w:hint="eastAsia" w:ascii="仿宋" w:hAnsi="仿宋" w:eastAsia="仿宋" w:cs="仿宋"/>
          <w:b/>
          <w:bCs/>
          <w:color w:val="000000"/>
          <w:sz w:val="24"/>
          <w:szCs w:val="24"/>
          <w:shd w:val="clear" w:color="auto" w:fill="FFFFFF"/>
        </w:rPr>
        <w:t>甲方：</w:t>
      </w:r>
    </w:p>
    <w:p>
      <w:p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法定代表人/负责人：</w:t>
      </w:r>
    </w:p>
    <w:p>
      <w:p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 xml:space="preserve">证件类型：□统一社会信用代码 □个体工商户注册号 □身份证号码    </w:t>
      </w:r>
    </w:p>
    <w:p>
      <w:p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证件号码：</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color w:val="000000"/>
          <w:sz w:val="24"/>
          <w:szCs w:val="24"/>
          <w:shd w:val="clear" w:color="auto" w:fill="FFFFFF"/>
        </w:rPr>
        <w:t>联系人：             联系电话：                电子邮箱：</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color w:val="000000"/>
          <w:sz w:val="24"/>
          <w:szCs w:val="24"/>
          <w:shd w:val="clear" w:color="auto" w:fill="FFFFFF"/>
        </w:rPr>
        <w:t>地址：</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color w:val="000000"/>
          <w:sz w:val="24"/>
          <w:szCs w:val="24"/>
          <w:shd w:val="clear" w:color="auto" w:fill="FFFFFF"/>
        </w:rPr>
        <w:t>　　</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b/>
          <w:bCs/>
          <w:color w:val="000000"/>
          <w:sz w:val="24"/>
          <w:szCs w:val="24"/>
          <w:shd w:val="clear" w:color="auto" w:fill="FFFFFF"/>
        </w:rPr>
        <w:t>乙方：</w:t>
      </w:r>
    </w:p>
    <w:p>
      <w:p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法定代表人/负责人：</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color w:val="000000"/>
          <w:sz w:val="24"/>
          <w:szCs w:val="24"/>
          <w:shd w:val="clear" w:color="auto" w:fill="FFFFFF"/>
        </w:rPr>
        <w:t xml:space="preserve">证件类型：□统一社会信用代码 □个体工商户注册号 □身份证号码    </w:t>
      </w:r>
    </w:p>
    <w:p>
      <w:p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证件号码：</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color w:val="000000"/>
          <w:sz w:val="24"/>
          <w:szCs w:val="24"/>
          <w:shd w:val="clear" w:color="auto" w:fill="FFFFFF"/>
        </w:rPr>
        <w:t>联系人：             联系电话：                电子邮箱：</w:t>
      </w:r>
      <w:r>
        <w:rPr>
          <w:rFonts w:hint="eastAsia" w:ascii="仿宋" w:hAnsi="仿宋" w:eastAsia="仿宋" w:cs="仿宋"/>
          <w:color w:val="000000"/>
          <w:sz w:val="24"/>
          <w:szCs w:val="24"/>
          <w:shd w:val="clear" w:color="auto" w:fill="FFFFFF"/>
        </w:rPr>
        <w:br w:type="textWrapping"/>
      </w:r>
      <w:r>
        <w:rPr>
          <w:rFonts w:hint="eastAsia" w:ascii="仿宋" w:hAnsi="仿宋" w:eastAsia="仿宋" w:cs="仿宋"/>
          <w:color w:val="000000"/>
          <w:sz w:val="24"/>
          <w:szCs w:val="24"/>
          <w:shd w:val="clear" w:color="auto" w:fill="FFFFFF"/>
        </w:rPr>
        <w:t>住址：</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根据中华人民共和国</w:t>
      </w:r>
      <w:r>
        <w:rPr>
          <w:rFonts w:hint="eastAsia" w:ascii="仿宋" w:hAnsi="仿宋" w:eastAsia="仿宋" w:cs="仿宋"/>
          <w:sz w:val="24"/>
          <w:szCs w:val="24"/>
          <w:lang w:val="en-US" w:eastAsia="zh-Hans"/>
        </w:rPr>
        <w:t>有关法律的</w:t>
      </w:r>
      <w:r>
        <w:rPr>
          <w:rFonts w:hint="eastAsia" w:ascii="仿宋" w:hAnsi="仿宋" w:eastAsia="仿宋" w:cs="仿宋"/>
          <w:sz w:val="24"/>
          <w:szCs w:val="24"/>
        </w:rPr>
        <w:t>规定，本着平等互利的原则，为明确甲乙双方的权利和义务，确保等科技设备的正常运行，经双方友好协商，达成如下协议：</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一、维保范围</w:t>
      </w:r>
    </w:p>
    <w:p>
      <w:pPr>
        <w:spacing w:line="360" w:lineRule="auto"/>
        <w:rPr>
          <w:rFonts w:hint="eastAsia" w:ascii="仿宋" w:hAnsi="仿宋" w:eastAsia="仿宋" w:cs="仿宋"/>
          <w:sz w:val="24"/>
          <w:szCs w:val="24"/>
        </w:rPr>
      </w:pPr>
      <w:r>
        <w:rPr>
          <w:rFonts w:hint="eastAsia" w:ascii="仿宋" w:hAnsi="仿宋" w:eastAsia="仿宋" w:cs="仿宋"/>
          <w:sz w:val="24"/>
          <w:szCs w:val="24"/>
        </w:rPr>
        <w:t>乙方为甲方的所有接入系统的所有硬件、软件提供运行维保服务。范围是（详见附件1）：</w:t>
      </w:r>
    </w:p>
    <w:p>
      <w:pPr>
        <w:spacing w:line="360" w:lineRule="auto"/>
        <w:rPr>
          <w:rFonts w:hint="eastAsia" w:ascii="仿宋" w:hAnsi="仿宋" w:eastAsia="仿宋" w:cs="仿宋"/>
          <w:sz w:val="24"/>
          <w:szCs w:val="24"/>
        </w:rPr>
      </w:pPr>
      <w:r>
        <w:rPr>
          <w:rFonts w:hint="eastAsia" w:ascii="仿宋" w:hAnsi="仿宋" w:eastAsia="仿宋" w:cs="仿宋"/>
          <w:sz w:val="24"/>
          <w:szCs w:val="24"/>
        </w:rPr>
        <w:t>1、电视监控系统；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2、电子警察</w:t>
      </w:r>
      <w:bookmarkStart w:id="0" w:name="_GoBack"/>
      <w:bookmarkEnd w:id="0"/>
      <w:r>
        <w:rPr>
          <w:rFonts w:hint="eastAsia" w:ascii="仿宋" w:hAnsi="仿宋" w:eastAsia="仿宋" w:cs="仿宋"/>
          <w:sz w:val="24"/>
          <w:szCs w:val="24"/>
        </w:rPr>
        <w:t>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3、交通治安卡口系统（包括自建卡口、整合卡口、社会资源卡口）；</w:t>
      </w:r>
    </w:p>
    <w:p>
      <w:pPr>
        <w:spacing w:line="360" w:lineRule="auto"/>
        <w:rPr>
          <w:rFonts w:hint="eastAsia" w:ascii="仿宋" w:hAnsi="仿宋" w:eastAsia="仿宋" w:cs="仿宋"/>
          <w:sz w:val="24"/>
          <w:szCs w:val="24"/>
        </w:rPr>
      </w:pPr>
      <w:r>
        <w:rPr>
          <w:rFonts w:hint="eastAsia" w:ascii="仿宋" w:hAnsi="仿宋" w:eastAsia="仿宋" w:cs="仿宋"/>
          <w:sz w:val="24"/>
          <w:szCs w:val="24"/>
        </w:rPr>
        <w:t>4、承建的所有联网信号机系统；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5、电子诱导屏系统；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6、网上督察系统；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7、监控中心系统；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8、指挥中心设备及软件系统等；</w:t>
      </w:r>
    </w:p>
    <w:p>
      <w:pPr>
        <w:spacing w:line="360" w:lineRule="auto"/>
        <w:rPr>
          <w:rFonts w:hint="eastAsia" w:ascii="仿宋" w:hAnsi="仿宋" w:eastAsia="仿宋" w:cs="仿宋"/>
          <w:sz w:val="24"/>
          <w:szCs w:val="24"/>
        </w:rPr>
      </w:pPr>
      <w:r>
        <w:rPr>
          <w:rFonts w:hint="eastAsia" w:ascii="仿宋" w:hAnsi="仿宋" w:eastAsia="仿宋" w:cs="仿宋"/>
          <w:sz w:val="24"/>
          <w:szCs w:val="24"/>
        </w:rPr>
        <w:t>9、的所有的接入系统；</w:t>
      </w:r>
    </w:p>
    <w:p>
      <w:pPr>
        <w:spacing w:line="360" w:lineRule="auto"/>
        <w:rPr>
          <w:rFonts w:hint="eastAsia" w:ascii="仿宋" w:hAnsi="仿宋" w:eastAsia="仿宋" w:cs="仿宋"/>
          <w:sz w:val="24"/>
          <w:szCs w:val="24"/>
        </w:rPr>
      </w:pPr>
      <w:r>
        <w:rPr>
          <w:rFonts w:hint="eastAsia" w:ascii="仿宋" w:hAnsi="仿宋" w:eastAsia="仿宋" w:cs="仿宋"/>
          <w:sz w:val="24"/>
          <w:szCs w:val="24"/>
        </w:rPr>
        <w:t>10、相关业务；</w:t>
      </w:r>
    </w:p>
    <w:p>
      <w:pPr>
        <w:spacing w:line="360" w:lineRule="auto"/>
        <w:rPr>
          <w:rFonts w:hint="eastAsia" w:ascii="仿宋" w:hAnsi="仿宋" w:eastAsia="仿宋" w:cs="仿宋"/>
          <w:sz w:val="24"/>
          <w:szCs w:val="24"/>
        </w:rPr>
      </w:pPr>
      <w:r>
        <w:rPr>
          <w:rFonts w:hint="eastAsia" w:ascii="仿宋" w:hAnsi="仿宋" w:eastAsia="仿宋" w:cs="仿宋"/>
          <w:sz w:val="24"/>
          <w:szCs w:val="24"/>
        </w:rPr>
        <w:t>11、每年签订新合同以前，对于其它需要纳入维保范围的系统不再另行收费。</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二、维保内容</w:t>
      </w:r>
    </w:p>
    <w:p>
      <w:pPr>
        <w:spacing w:line="360" w:lineRule="auto"/>
        <w:rPr>
          <w:rFonts w:hint="eastAsia" w:ascii="仿宋" w:hAnsi="仿宋" w:eastAsia="仿宋" w:cs="仿宋"/>
          <w:sz w:val="24"/>
          <w:szCs w:val="24"/>
        </w:rPr>
      </w:pPr>
      <w:r>
        <w:rPr>
          <w:rFonts w:hint="eastAsia" w:ascii="仿宋" w:hAnsi="仿宋" w:eastAsia="仿宋" w:cs="仿宋"/>
          <w:sz w:val="24"/>
          <w:szCs w:val="24"/>
        </w:rPr>
        <w:t>维修内容主要分为故障检修、应急抢修和日常维护保养三部分（详见附件2），具体内容如下：</w:t>
      </w:r>
    </w:p>
    <w:p>
      <w:pPr>
        <w:spacing w:line="360" w:lineRule="auto"/>
        <w:rPr>
          <w:rFonts w:hint="eastAsia" w:ascii="仿宋" w:hAnsi="仿宋" w:eastAsia="仿宋" w:cs="仿宋"/>
          <w:sz w:val="24"/>
          <w:szCs w:val="24"/>
        </w:rPr>
      </w:pPr>
      <w:r>
        <w:rPr>
          <w:rFonts w:hint="eastAsia" w:ascii="仿宋" w:hAnsi="仿宋" w:eastAsia="仿宋" w:cs="仿宋"/>
          <w:sz w:val="24"/>
          <w:szCs w:val="24"/>
        </w:rPr>
        <w:t>1、前端设备（枪机、球机、光源、雷达等）的日常维保巡检、应急抢修，每月清理一次；</w:t>
      </w:r>
    </w:p>
    <w:p>
      <w:pPr>
        <w:spacing w:line="360" w:lineRule="auto"/>
        <w:rPr>
          <w:rFonts w:hint="eastAsia" w:ascii="仿宋" w:hAnsi="仿宋" w:eastAsia="仿宋" w:cs="仿宋"/>
          <w:sz w:val="24"/>
          <w:szCs w:val="24"/>
        </w:rPr>
      </w:pPr>
      <w:r>
        <w:rPr>
          <w:rFonts w:hint="eastAsia" w:ascii="仿宋" w:hAnsi="仿宋" w:eastAsia="仿宋" w:cs="仿宋"/>
          <w:sz w:val="24"/>
          <w:szCs w:val="24"/>
        </w:rPr>
        <w:t>2 、后端设施（交换机、服务器、数据库存储阵列等）的日常维保、巡检、应急抢修和机房保洁；</w:t>
      </w:r>
    </w:p>
    <w:p>
      <w:pPr>
        <w:spacing w:line="360" w:lineRule="auto"/>
        <w:rPr>
          <w:rFonts w:hint="eastAsia" w:ascii="仿宋" w:hAnsi="仿宋" w:eastAsia="仿宋" w:cs="仿宋"/>
          <w:sz w:val="24"/>
          <w:szCs w:val="24"/>
        </w:rPr>
      </w:pPr>
      <w:r>
        <w:rPr>
          <w:rFonts w:hint="eastAsia" w:ascii="仿宋" w:hAnsi="仿宋" w:eastAsia="仿宋" w:cs="仿宋"/>
          <w:sz w:val="24"/>
          <w:szCs w:val="24"/>
        </w:rPr>
        <w:t>3 、应用软件（非现场数据、所有卡口数据、所有电警数据、所有人工抓拍数据、所有监控资料等）的日常维保；</w:t>
      </w:r>
    </w:p>
    <w:p>
      <w:pPr>
        <w:spacing w:line="360" w:lineRule="auto"/>
        <w:rPr>
          <w:rFonts w:hint="eastAsia" w:ascii="仿宋" w:hAnsi="仿宋" w:eastAsia="仿宋" w:cs="仿宋"/>
          <w:sz w:val="24"/>
          <w:szCs w:val="24"/>
        </w:rPr>
      </w:pPr>
      <w:r>
        <w:rPr>
          <w:rFonts w:hint="eastAsia" w:ascii="仿宋" w:hAnsi="仿宋" w:eastAsia="仿宋" w:cs="仿宋"/>
          <w:sz w:val="24"/>
          <w:szCs w:val="24"/>
        </w:rPr>
        <w:t>4 、监控中心运行保障。</w:t>
      </w:r>
    </w:p>
    <w:p>
      <w:pPr>
        <w:spacing w:line="360" w:lineRule="auto"/>
        <w:rPr>
          <w:rFonts w:hint="eastAsia" w:ascii="仿宋" w:hAnsi="仿宋" w:eastAsia="仿宋" w:cs="仿宋"/>
          <w:sz w:val="24"/>
          <w:szCs w:val="24"/>
        </w:rPr>
      </w:pPr>
      <w:r>
        <w:rPr>
          <w:rFonts w:hint="eastAsia" w:ascii="仿宋" w:hAnsi="仿宋" w:eastAsia="仿宋" w:cs="仿宋"/>
          <w:sz w:val="24"/>
          <w:szCs w:val="24"/>
        </w:rPr>
        <w:t>5 、重大活动及事件应急保障。</w:t>
      </w:r>
    </w:p>
    <w:p>
      <w:pPr>
        <w:spacing w:line="360" w:lineRule="auto"/>
        <w:rPr>
          <w:rFonts w:hint="eastAsia" w:ascii="仿宋" w:hAnsi="仿宋" w:eastAsia="仿宋" w:cs="仿宋"/>
          <w:sz w:val="24"/>
          <w:szCs w:val="24"/>
        </w:rPr>
      </w:pPr>
      <w:r>
        <w:rPr>
          <w:rFonts w:hint="eastAsia" w:ascii="仿宋" w:hAnsi="仿宋" w:eastAsia="仿宋" w:cs="仿宋"/>
          <w:sz w:val="24"/>
          <w:szCs w:val="24"/>
        </w:rPr>
        <w:t>6 、新建前端及系统的联网接入及应用，包括产品更换升级；</w:t>
      </w:r>
    </w:p>
    <w:p>
      <w:pPr>
        <w:spacing w:line="360" w:lineRule="auto"/>
        <w:rPr>
          <w:rFonts w:hint="eastAsia" w:ascii="仿宋" w:hAnsi="仿宋" w:eastAsia="仿宋" w:cs="仿宋"/>
          <w:sz w:val="24"/>
          <w:szCs w:val="24"/>
        </w:rPr>
      </w:pPr>
      <w:r>
        <w:rPr>
          <w:rFonts w:hint="eastAsia" w:ascii="仿宋" w:hAnsi="仿宋" w:eastAsia="仿宋" w:cs="仿宋"/>
          <w:sz w:val="24"/>
          <w:szCs w:val="24"/>
        </w:rPr>
        <w:t>7 、免费进行中心平台和前端设备及各大队设备、软件的升级，并对甲方要求的功能进行完善；</w:t>
      </w:r>
    </w:p>
    <w:p>
      <w:pPr>
        <w:spacing w:line="360" w:lineRule="auto"/>
        <w:rPr>
          <w:rFonts w:hint="eastAsia" w:ascii="仿宋" w:hAnsi="仿宋" w:eastAsia="仿宋" w:cs="仿宋"/>
          <w:sz w:val="24"/>
          <w:szCs w:val="24"/>
        </w:rPr>
      </w:pPr>
      <w:r>
        <w:rPr>
          <w:rFonts w:hint="eastAsia" w:ascii="仿宋" w:hAnsi="仿宋" w:eastAsia="仿宋" w:cs="仿宋"/>
          <w:sz w:val="24"/>
          <w:szCs w:val="24"/>
        </w:rPr>
        <w:t>8 、加强平台数据库维护管理，随时做好移交工作；</w:t>
      </w:r>
    </w:p>
    <w:p>
      <w:pPr>
        <w:spacing w:line="360" w:lineRule="auto"/>
        <w:rPr>
          <w:rFonts w:hint="eastAsia" w:ascii="仿宋" w:hAnsi="仿宋" w:eastAsia="仿宋" w:cs="仿宋"/>
          <w:sz w:val="24"/>
          <w:szCs w:val="24"/>
        </w:rPr>
      </w:pPr>
      <w:r>
        <w:rPr>
          <w:rFonts w:hint="eastAsia" w:ascii="仿宋" w:hAnsi="仿宋" w:eastAsia="仿宋" w:cs="仿宋"/>
          <w:sz w:val="24"/>
          <w:szCs w:val="24"/>
        </w:rPr>
        <w:t>9 、乙方承建和整合的所有系统及软硬件均在维保范围内。（整合入甲方平台系统的维修分界线是甲方与被整合方对接平台运行服务器）</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三、维保方式</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1 、乙方派驻1名维保人员常驻  ,2名维保人员常驻（派驻大队维保人员管理制度，详见附件3）；</w:t>
      </w:r>
    </w:p>
    <w:p>
      <w:pPr>
        <w:spacing w:line="360" w:lineRule="auto"/>
        <w:rPr>
          <w:rFonts w:hint="eastAsia" w:ascii="仿宋" w:hAnsi="仿宋" w:eastAsia="仿宋" w:cs="仿宋"/>
          <w:sz w:val="24"/>
          <w:szCs w:val="24"/>
        </w:rPr>
      </w:pPr>
      <w:r>
        <w:rPr>
          <w:rFonts w:hint="eastAsia" w:ascii="仿宋" w:hAnsi="仿宋" w:eastAsia="仿宋" w:cs="仿宋"/>
          <w:sz w:val="24"/>
          <w:szCs w:val="24"/>
        </w:rPr>
        <w:t>2 、维保采用派工单制度，由支队、大队根据故障情况以书面形式通知维保人员，维保人员在维护过程中发现故障时应主动维修，但维修前必须报支队、大队科技人员批准，事后补签手续；</w:t>
      </w:r>
    </w:p>
    <w:p>
      <w:pPr>
        <w:spacing w:line="360" w:lineRule="auto"/>
        <w:rPr>
          <w:rFonts w:hint="eastAsia" w:ascii="仿宋" w:hAnsi="仿宋" w:eastAsia="仿宋" w:cs="仿宋"/>
          <w:sz w:val="24"/>
          <w:szCs w:val="24"/>
        </w:rPr>
      </w:pPr>
      <w:r>
        <w:rPr>
          <w:rFonts w:hint="eastAsia" w:ascii="仿宋" w:hAnsi="仿宋" w:eastAsia="仿宋" w:cs="仿宋"/>
          <w:sz w:val="24"/>
          <w:szCs w:val="24"/>
        </w:rPr>
        <w:t>3 、支队派工单由科技科分管责任人和科技科负责人签字确认，大队派工单由科技人员和大队分管领导签字确认；</w:t>
      </w:r>
    </w:p>
    <w:p>
      <w:pPr>
        <w:spacing w:line="360" w:lineRule="auto"/>
        <w:rPr>
          <w:rFonts w:hint="eastAsia" w:ascii="仿宋" w:hAnsi="仿宋" w:eastAsia="仿宋" w:cs="仿宋"/>
          <w:sz w:val="24"/>
          <w:szCs w:val="24"/>
        </w:rPr>
      </w:pPr>
      <w:r>
        <w:rPr>
          <w:rFonts w:hint="eastAsia" w:ascii="仿宋" w:hAnsi="仿宋" w:eastAsia="仿宋" w:cs="仿宋"/>
          <w:sz w:val="24"/>
          <w:szCs w:val="24"/>
        </w:rPr>
        <w:t>4 、遇有重特大事件时，乙方要启动抢修预案积极应对（重特大事件及意外突发状况应急预案，详见附件4）</w:t>
      </w:r>
    </w:p>
    <w:p>
      <w:pPr>
        <w:spacing w:line="360" w:lineRule="auto"/>
        <w:rPr>
          <w:rFonts w:hint="eastAsia" w:ascii="仿宋" w:hAnsi="仿宋" w:eastAsia="仿宋" w:cs="仿宋"/>
          <w:sz w:val="24"/>
          <w:szCs w:val="24"/>
        </w:rPr>
      </w:pPr>
      <w:r>
        <w:rPr>
          <w:rFonts w:hint="eastAsia" w:ascii="仿宋" w:hAnsi="仿宋" w:eastAsia="仿宋" w:cs="仿宋"/>
          <w:sz w:val="24"/>
          <w:szCs w:val="24"/>
        </w:rPr>
        <w:t>5、设备损坏时优先维修，无法修复时进行更换。</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四、维保费用及支付方法</w:t>
      </w:r>
    </w:p>
    <w:p>
      <w:pPr>
        <w:spacing w:line="360" w:lineRule="auto"/>
        <w:rPr>
          <w:rFonts w:hint="eastAsia" w:ascii="仿宋" w:hAnsi="仿宋" w:eastAsia="仿宋" w:cs="仿宋"/>
          <w:sz w:val="24"/>
          <w:szCs w:val="24"/>
        </w:rPr>
      </w:pPr>
      <w:r>
        <w:rPr>
          <w:rFonts w:hint="eastAsia" w:ascii="仿宋" w:hAnsi="仿宋" w:eastAsia="仿宋" w:cs="仿宋"/>
          <w:sz w:val="24"/>
          <w:szCs w:val="24"/>
        </w:rPr>
        <w:t>1 、经双方协商，为保障乙方系统维护工作的正常进行，确保甲方系统始终处于良好工作状态。维保费用大包干形式，维保范围内每年维保费用为圆整（￥元）。</w:t>
      </w:r>
    </w:p>
    <w:p>
      <w:pPr>
        <w:spacing w:line="360" w:lineRule="auto"/>
        <w:rPr>
          <w:rFonts w:hint="eastAsia" w:ascii="仿宋" w:hAnsi="仿宋" w:eastAsia="仿宋" w:cs="仿宋"/>
          <w:sz w:val="24"/>
          <w:szCs w:val="24"/>
        </w:rPr>
      </w:pPr>
      <w:r>
        <w:rPr>
          <w:rFonts w:hint="eastAsia" w:ascii="仿宋" w:hAnsi="仿宋" w:eastAsia="仿宋" w:cs="仿宋"/>
          <w:sz w:val="24"/>
          <w:szCs w:val="24"/>
        </w:rPr>
        <w:t>2 、本合同生效后，甲方在每月下旬支付给乙方上月的维保费，为方便支付，第1个支付月份到第11个月份每月支付整（￥元），第12个支付月份支付元整（￥元）。</w:t>
      </w:r>
    </w:p>
    <w:p>
      <w:pPr>
        <w:spacing w:line="360" w:lineRule="auto"/>
        <w:rPr>
          <w:rFonts w:hint="eastAsia" w:ascii="仿宋" w:hAnsi="仿宋" w:eastAsia="仿宋" w:cs="仿宋"/>
          <w:sz w:val="24"/>
          <w:szCs w:val="24"/>
        </w:rPr>
      </w:pPr>
      <w:r>
        <w:rPr>
          <w:rFonts w:hint="eastAsia" w:ascii="仿宋" w:hAnsi="仿宋" w:eastAsia="仿宋" w:cs="仿宋"/>
          <w:sz w:val="24"/>
          <w:szCs w:val="24"/>
        </w:rPr>
        <w:t>3、每年签订新合同前，对于需要纳入维保范围的新系统，不再另行收费，对于低值易损品或无维修价值设备，如电源、空开、插座等故障单点每处每次有元的减免；</w:t>
      </w:r>
    </w:p>
    <w:p>
      <w:pPr>
        <w:spacing w:line="360" w:lineRule="auto"/>
        <w:rPr>
          <w:rFonts w:hint="eastAsia" w:ascii="仿宋" w:hAnsi="仿宋" w:eastAsia="仿宋" w:cs="仿宋"/>
          <w:sz w:val="24"/>
          <w:szCs w:val="24"/>
        </w:rPr>
      </w:pPr>
      <w:r>
        <w:rPr>
          <w:rFonts w:hint="eastAsia" w:ascii="仿宋" w:hAnsi="仿宋" w:eastAsia="仿宋" w:cs="仿宋"/>
          <w:sz w:val="24"/>
          <w:szCs w:val="24"/>
        </w:rPr>
        <w:t>4 、维保人员在维保过程中，需要更换的主要设备（智能球机、采集单元、补光灯、服务器、光端机等）由甲方购买。由大队提出需求，支队审批购买，损坏的设备由大队登记保存；</w:t>
      </w:r>
    </w:p>
    <w:p>
      <w:pPr>
        <w:spacing w:line="360" w:lineRule="auto"/>
        <w:rPr>
          <w:rFonts w:hint="eastAsia" w:ascii="仿宋" w:hAnsi="仿宋" w:eastAsia="仿宋" w:cs="仿宋"/>
          <w:sz w:val="24"/>
          <w:szCs w:val="24"/>
        </w:rPr>
      </w:pPr>
      <w:r>
        <w:rPr>
          <w:rFonts w:hint="eastAsia" w:ascii="仿宋" w:hAnsi="仿宋" w:eastAsia="仿宋" w:cs="仿宋"/>
          <w:sz w:val="24"/>
          <w:szCs w:val="24"/>
        </w:rPr>
        <w:t>5 、超出本合同约定的维保范围的，由乙方出具维保费用清单，各区县大队负责人签字，经支队审批后，方可实施维修。</w:t>
      </w:r>
    </w:p>
    <w:p>
      <w:pPr>
        <w:spacing w:line="360" w:lineRule="auto"/>
        <w:rPr>
          <w:rFonts w:hint="eastAsia" w:ascii="仿宋" w:hAnsi="仿宋" w:eastAsia="仿宋" w:cs="仿宋"/>
          <w:sz w:val="24"/>
          <w:szCs w:val="24"/>
        </w:rPr>
      </w:pPr>
      <w:r>
        <w:rPr>
          <w:rFonts w:hint="eastAsia" w:ascii="仿宋" w:hAnsi="仿宋" w:eastAsia="仿宋" w:cs="仿宋"/>
          <w:sz w:val="24"/>
          <w:szCs w:val="24"/>
        </w:rPr>
        <w:t>6 、对因不可抗拒力及交通事故等原因所发生的维护、更换设备费用双方协商处理。</w:t>
      </w:r>
    </w:p>
    <w:p>
      <w:pPr>
        <w:spacing w:line="360" w:lineRule="auto"/>
        <w:rPr>
          <w:rFonts w:hint="eastAsia" w:ascii="仿宋" w:hAnsi="仿宋" w:eastAsia="仿宋" w:cs="仿宋"/>
          <w:sz w:val="24"/>
          <w:szCs w:val="24"/>
        </w:rPr>
      </w:pPr>
      <w:r>
        <w:rPr>
          <w:rFonts w:hint="eastAsia" w:ascii="仿宋" w:hAnsi="仿宋" w:eastAsia="仿宋" w:cs="仿宋"/>
          <w:sz w:val="24"/>
          <w:szCs w:val="24"/>
        </w:rPr>
        <w:t>7 、甲方对乙方实行满意度评分，满意率达不到 %，整改满意后付款,满意率达不到 %，扣除当月维保费的  %，满意率达不到 %，扣除当月全部维保费用，满意率达不到 %，甲方有权解除合同，并向乙方追偿因此而造成的直接和间接经济损失。（详见附件5）。</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五、双方的义务</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1、甲方的义务</w:t>
      </w:r>
    </w:p>
    <w:p>
      <w:pPr>
        <w:spacing w:line="360" w:lineRule="auto"/>
        <w:rPr>
          <w:rFonts w:hint="eastAsia" w:ascii="仿宋" w:hAnsi="仿宋" w:eastAsia="仿宋" w:cs="仿宋"/>
          <w:sz w:val="24"/>
          <w:szCs w:val="24"/>
        </w:rPr>
      </w:pPr>
      <w:r>
        <w:rPr>
          <w:rFonts w:hint="eastAsia" w:ascii="仿宋" w:hAnsi="仿宋" w:eastAsia="仿宋" w:cs="仿宋"/>
          <w:sz w:val="24"/>
          <w:szCs w:val="24"/>
        </w:rPr>
        <w:t>1）甲方必须按本合同约定按期支付给乙方相应款项，本合同中涉及的所有软硬件产权均归属甲方所有，由此产生的知识产权全部归属甲方，乙方使用成果须征得甲方同意；</w:t>
      </w:r>
    </w:p>
    <w:p>
      <w:pPr>
        <w:spacing w:line="360" w:lineRule="auto"/>
        <w:rPr>
          <w:rFonts w:hint="eastAsia" w:ascii="仿宋" w:hAnsi="仿宋" w:eastAsia="仿宋" w:cs="仿宋"/>
          <w:sz w:val="24"/>
          <w:szCs w:val="24"/>
        </w:rPr>
      </w:pPr>
      <w:r>
        <w:rPr>
          <w:rFonts w:hint="eastAsia" w:ascii="仿宋" w:hAnsi="仿宋" w:eastAsia="仿宋" w:cs="仿宋"/>
          <w:sz w:val="24"/>
          <w:szCs w:val="24"/>
        </w:rPr>
        <w:t>2）甲方应对乙方工作的顺利开展提供便利条件，并指派专人负责。乙方的定期维护、保养计划要报甲方批准、备案。对于乙方的日常维保工作，甲方发现问题，立即通知乙方整改。</w:t>
      </w:r>
    </w:p>
    <w:p>
      <w:pPr>
        <w:spacing w:line="360" w:lineRule="auto"/>
        <w:rPr>
          <w:rFonts w:hint="eastAsia" w:ascii="仿宋" w:hAnsi="仿宋" w:eastAsia="仿宋" w:cs="仿宋"/>
          <w:sz w:val="24"/>
          <w:szCs w:val="24"/>
        </w:rPr>
      </w:pPr>
    </w:p>
    <w:p>
      <w:pPr>
        <w:spacing w:line="360" w:lineRule="auto"/>
        <w:rPr>
          <w:rFonts w:hint="eastAsia" w:ascii="仿宋" w:hAnsi="仿宋" w:eastAsia="仿宋" w:cs="仿宋"/>
          <w:sz w:val="24"/>
          <w:szCs w:val="24"/>
        </w:rPr>
      </w:pPr>
      <w:r>
        <w:rPr>
          <w:rFonts w:hint="eastAsia" w:ascii="仿宋" w:hAnsi="仿宋" w:eastAsia="仿宋" w:cs="仿宋"/>
          <w:sz w:val="24"/>
          <w:szCs w:val="24"/>
        </w:rPr>
        <w:t>2 、乙方的义务</w:t>
      </w:r>
    </w:p>
    <w:p>
      <w:pPr>
        <w:spacing w:line="360" w:lineRule="auto"/>
        <w:rPr>
          <w:rFonts w:hint="eastAsia" w:ascii="仿宋" w:hAnsi="仿宋" w:eastAsia="仿宋" w:cs="仿宋"/>
          <w:sz w:val="24"/>
          <w:szCs w:val="24"/>
        </w:rPr>
      </w:pPr>
      <w:r>
        <w:rPr>
          <w:rFonts w:hint="eastAsia" w:ascii="仿宋" w:hAnsi="仿宋" w:eastAsia="仿宋" w:cs="仿宋"/>
          <w:sz w:val="24"/>
          <w:szCs w:val="24"/>
        </w:rPr>
        <w:t>1）乙方要做好系统设备的维保工作，负责对各系统的日常监测，保障各系统长期有效地运行（见附件二）；</w:t>
      </w:r>
    </w:p>
    <w:p>
      <w:pPr>
        <w:spacing w:line="360" w:lineRule="auto"/>
        <w:rPr>
          <w:rFonts w:hint="eastAsia" w:ascii="仿宋" w:hAnsi="仿宋" w:eastAsia="仿宋" w:cs="仿宋"/>
          <w:sz w:val="24"/>
          <w:szCs w:val="24"/>
        </w:rPr>
      </w:pPr>
      <w:r>
        <w:rPr>
          <w:rFonts w:hint="eastAsia" w:ascii="仿宋" w:hAnsi="仿宋" w:eastAsia="仿宋" w:cs="仿宋"/>
          <w:sz w:val="24"/>
          <w:szCs w:val="24"/>
        </w:rPr>
        <w:t>2）乙方必须配备检修、保养工作所用的交通工具，升降设备、监测设备、仪器仪表，对系统所需的常用配件须常年备货；</w:t>
      </w:r>
    </w:p>
    <w:p>
      <w:pPr>
        <w:spacing w:line="360" w:lineRule="auto"/>
        <w:rPr>
          <w:rFonts w:hint="eastAsia" w:ascii="仿宋" w:hAnsi="仿宋" w:eastAsia="仿宋" w:cs="仿宋"/>
          <w:sz w:val="24"/>
          <w:szCs w:val="24"/>
        </w:rPr>
      </w:pPr>
      <w:r>
        <w:rPr>
          <w:rFonts w:hint="eastAsia" w:ascii="仿宋" w:hAnsi="仿宋" w:eastAsia="仿宋" w:cs="仿宋"/>
          <w:sz w:val="24"/>
          <w:szCs w:val="24"/>
        </w:rPr>
        <w:t>3）乙方必须建立一支有相关专业知识组成的专业技术队伍， (详见附件6)，提供服务。</w:t>
      </w:r>
    </w:p>
    <w:p>
      <w:pPr>
        <w:spacing w:line="360" w:lineRule="auto"/>
        <w:rPr>
          <w:rFonts w:hint="eastAsia" w:ascii="仿宋" w:hAnsi="仿宋" w:eastAsia="仿宋" w:cs="仿宋"/>
          <w:sz w:val="24"/>
          <w:szCs w:val="24"/>
        </w:rPr>
      </w:pPr>
      <w:r>
        <w:rPr>
          <w:rFonts w:hint="eastAsia" w:ascii="仿宋" w:hAnsi="仿宋" w:eastAsia="仿宋" w:cs="仿宋"/>
          <w:sz w:val="24"/>
          <w:szCs w:val="24"/>
        </w:rPr>
        <w:t>4）乙方必须向甲方提供详细的工作计划与安排，对每次检修、保养工作做好记录，以接受甲方的监督与检查。</w:t>
      </w:r>
    </w:p>
    <w:p>
      <w:pPr>
        <w:spacing w:line="360" w:lineRule="auto"/>
        <w:rPr>
          <w:rFonts w:hint="eastAsia" w:ascii="仿宋" w:hAnsi="仿宋" w:eastAsia="仿宋" w:cs="仿宋"/>
          <w:sz w:val="24"/>
          <w:szCs w:val="24"/>
        </w:rPr>
      </w:pPr>
      <w:r>
        <w:rPr>
          <w:rFonts w:hint="eastAsia" w:ascii="仿宋" w:hAnsi="仿宋" w:eastAsia="仿宋" w:cs="仿宋"/>
          <w:sz w:val="24"/>
          <w:szCs w:val="24"/>
        </w:rPr>
        <w:t>5）每月月底提交</w:t>
      </w:r>
      <w:r>
        <w:rPr>
          <w:rFonts w:hint="eastAsia" w:ascii="仿宋" w:hAnsi="仿宋" w:eastAsia="仿宋" w:cs="仿宋"/>
          <w:sz w:val="24"/>
          <w:szCs w:val="24"/>
          <w:u w:val="single"/>
        </w:rPr>
        <w:t xml:space="preserve">   </w:t>
      </w:r>
      <w:r>
        <w:rPr>
          <w:rFonts w:hint="eastAsia" w:ascii="仿宋" w:hAnsi="仿宋" w:eastAsia="仿宋" w:cs="仿宋"/>
          <w:sz w:val="24"/>
          <w:szCs w:val="24"/>
        </w:rPr>
        <w:t>个大队、车管所、监考科、网上督察、智能交通综合管控平台系统的运行情况，需包含以下十个指标（详见附件7）</w:t>
      </w:r>
    </w:p>
    <w:p>
      <w:pPr>
        <w:spacing w:line="360" w:lineRule="auto"/>
        <w:rPr>
          <w:rFonts w:hint="eastAsia" w:ascii="仿宋" w:hAnsi="仿宋" w:eastAsia="仿宋" w:cs="仿宋"/>
          <w:sz w:val="24"/>
          <w:szCs w:val="24"/>
        </w:rPr>
      </w:pPr>
      <w:r>
        <w:rPr>
          <w:rFonts w:hint="eastAsia" w:ascii="仿宋" w:hAnsi="仿宋" w:eastAsia="仿宋" w:cs="仿宋"/>
          <w:sz w:val="24"/>
          <w:szCs w:val="24"/>
        </w:rPr>
        <w:t>A、各系统设备有效运行率，B、各系统设备完好率，C、各系统设备维修率、D、规定时间内维修完好百分比，E、系统综合评价，F、用户满意度。</w:t>
      </w:r>
    </w:p>
    <w:p>
      <w:pPr>
        <w:spacing w:line="360" w:lineRule="auto"/>
        <w:rPr>
          <w:rFonts w:hint="eastAsia" w:ascii="仿宋" w:hAnsi="仿宋" w:eastAsia="仿宋" w:cs="仿宋"/>
          <w:sz w:val="24"/>
          <w:szCs w:val="24"/>
        </w:rPr>
      </w:pPr>
    </w:p>
    <w:p>
      <w:pPr>
        <w:numPr>
          <w:ilvl w:val="0"/>
          <w:numId w:val="1"/>
        </w:numPr>
        <w:spacing w:line="360" w:lineRule="auto"/>
        <w:rPr>
          <w:rFonts w:hint="eastAsia" w:ascii="仿宋" w:hAnsi="仿宋" w:eastAsia="仿宋" w:cs="仿宋"/>
          <w:sz w:val="24"/>
          <w:szCs w:val="24"/>
        </w:rPr>
      </w:pPr>
      <w:r>
        <w:rPr>
          <w:rFonts w:hint="eastAsia" w:ascii="仿宋" w:hAnsi="仿宋" w:eastAsia="仿宋" w:cs="仿宋"/>
          <w:sz w:val="24"/>
          <w:szCs w:val="24"/>
        </w:rPr>
        <w:t>本合同一经签署即具有法律效力，任何一方违约均须赔偿对方的损失。</w:t>
      </w:r>
    </w:p>
    <w:p>
      <w:pPr>
        <w:numPr>
          <w:ilvl w:val="0"/>
          <w:numId w:val="2"/>
        </w:numPr>
        <w:spacing w:line="360" w:lineRule="auto"/>
        <w:rPr>
          <w:rFonts w:hint="eastAsia" w:ascii="仿宋" w:hAnsi="仿宋" w:eastAsia="仿宋" w:cs="仿宋"/>
          <w:sz w:val="24"/>
          <w:szCs w:val="24"/>
        </w:rPr>
      </w:pPr>
      <w:r>
        <w:rPr>
          <w:rFonts w:hint="eastAsia" w:ascii="仿宋" w:hAnsi="仿宋" w:eastAsia="仿宋" w:cs="仿宋"/>
          <w:sz w:val="24"/>
          <w:szCs w:val="24"/>
        </w:rPr>
        <w:t>甲方延期支付将按延期款总额以每日千分之三支付违约金。</w:t>
      </w:r>
    </w:p>
    <w:p>
      <w:pPr>
        <w:numPr>
          <w:ilvl w:val="0"/>
          <w:numId w:val="2"/>
        </w:numPr>
        <w:spacing w:line="360" w:lineRule="auto"/>
        <w:rPr>
          <w:rFonts w:hint="eastAsia" w:ascii="仿宋" w:hAnsi="仿宋" w:eastAsia="仿宋" w:cs="仿宋"/>
          <w:sz w:val="24"/>
          <w:szCs w:val="24"/>
        </w:rPr>
      </w:pPr>
      <w:r>
        <w:rPr>
          <w:rFonts w:hint="eastAsia" w:ascii="仿宋" w:hAnsi="仿宋" w:eastAsia="仿宋" w:cs="仿宋"/>
          <w:sz w:val="24"/>
          <w:szCs w:val="24"/>
        </w:rPr>
        <w:t>乙方维修不及时，发生故障不在规定时间内修复（非乙方过错除外），每发生一次，按当月维修金额的百分之三支付违约金。</w:t>
      </w:r>
    </w:p>
    <w:p>
      <w:pPr>
        <w:numPr>
          <w:ilvl w:val="0"/>
          <w:numId w:val="1"/>
        </w:num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因本合同引起的或与本合同有关的任何争议，双方可协商解决，协商不成，按如下第</w:t>
      </w:r>
      <w:r>
        <w:rPr>
          <w:rFonts w:hint="eastAsia" w:ascii="仿宋" w:hAnsi="仿宋" w:eastAsia="仿宋" w:cs="仿宋"/>
          <w:color w:val="000000"/>
          <w:sz w:val="24"/>
          <w:szCs w:val="24"/>
          <w:u w:val="single"/>
          <w:shd w:val="clear" w:color="auto" w:fill="FFFFFF"/>
        </w:rPr>
        <w:t xml:space="preserve">    </w:t>
      </w:r>
      <w:r>
        <w:rPr>
          <w:rFonts w:hint="eastAsia" w:ascii="仿宋" w:hAnsi="仿宋" w:eastAsia="仿宋" w:cs="仿宋"/>
          <w:color w:val="000000"/>
          <w:sz w:val="24"/>
          <w:szCs w:val="24"/>
          <w:shd w:val="clear" w:color="auto" w:fill="FFFFFF"/>
        </w:rPr>
        <w:t>种方式处理：（1）向有管辖权的</w:t>
      </w:r>
      <w:r>
        <w:rPr>
          <w:rFonts w:hint="eastAsia" w:ascii="仿宋" w:hAnsi="仿宋" w:eastAsia="仿宋" w:cs="仿宋"/>
          <w:color w:val="000000"/>
          <w:sz w:val="24"/>
          <w:szCs w:val="24"/>
          <w:u w:val="single"/>
          <w:shd w:val="clear" w:color="auto" w:fill="FFFFFF"/>
        </w:rPr>
        <w:t xml:space="preserve">       </w:t>
      </w:r>
      <w:r>
        <w:rPr>
          <w:rFonts w:hint="eastAsia" w:ascii="仿宋" w:hAnsi="仿宋" w:eastAsia="仿宋" w:cs="仿宋"/>
          <w:color w:val="000000"/>
          <w:sz w:val="24"/>
          <w:szCs w:val="24"/>
          <w:shd w:val="clear" w:color="auto" w:fill="FFFFFF"/>
        </w:rPr>
        <w:t>人民法院提起诉讼；（2）向</w:t>
      </w:r>
      <w:r>
        <w:rPr>
          <w:rFonts w:hint="eastAsia" w:ascii="仿宋" w:hAnsi="仿宋" w:eastAsia="仿宋" w:cs="仿宋"/>
          <w:color w:val="000000"/>
          <w:sz w:val="24"/>
          <w:szCs w:val="24"/>
          <w:u w:val="single"/>
          <w:shd w:val="clear" w:color="auto" w:fill="FFFFFF"/>
        </w:rPr>
        <w:t xml:space="preserve">        </w:t>
      </w:r>
      <w:r>
        <w:rPr>
          <w:rFonts w:hint="eastAsia" w:ascii="仿宋" w:hAnsi="仿宋" w:eastAsia="仿宋" w:cs="仿宋"/>
          <w:color w:val="000000"/>
          <w:sz w:val="24"/>
          <w:szCs w:val="24"/>
          <w:shd w:val="clear" w:color="auto" w:fill="FFFFFF"/>
        </w:rPr>
        <w:t>仲裁委员会申请仲裁。</w:t>
      </w:r>
    </w:p>
    <w:p>
      <w:pPr>
        <w:spacing w:line="360" w:lineRule="auto"/>
        <w:jc w:val="left"/>
        <w:rPr>
          <w:rFonts w:hint="eastAsia" w:ascii="仿宋" w:hAnsi="仿宋" w:eastAsia="仿宋" w:cs="仿宋"/>
          <w:color w:val="000000"/>
          <w:sz w:val="24"/>
          <w:szCs w:val="24"/>
          <w:shd w:val="clear" w:color="auto" w:fill="FFFFFF"/>
        </w:rPr>
      </w:pPr>
    </w:p>
    <w:p>
      <w:pPr>
        <w:numPr>
          <w:ilvl w:val="0"/>
          <w:numId w:val="1"/>
        </w:numPr>
        <w:spacing w:line="360" w:lineRule="auto"/>
        <w:rPr>
          <w:rFonts w:hint="eastAsia" w:ascii="仿宋" w:hAnsi="仿宋" w:eastAsia="仿宋" w:cs="仿宋"/>
          <w:sz w:val="24"/>
          <w:szCs w:val="24"/>
        </w:rPr>
      </w:pPr>
      <w:r>
        <w:rPr>
          <w:rFonts w:hint="eastAsia" w:ascii="仿宋" w:hAnsi="仿宋" w:eastAsia="仿宋" w:cs="仿宋"/>
          <w:sz w:val="24"/>
          <w:szCs w:val="24"/>
        </w:rPr>
        <w:t>其他</w:t>
      </w:r>
    </w:p>
    <w:p>
      <w:pPr>
        <w:spacing w:line="360" w:lineRule="auto"/>
        <w:rPr>
          <w:rFonts w:hint="eastAsia" w:ascii="仿宋" w:hAnsi="仿宋" w:eastAsia="仿宋" w:cs="仿宋"/>
          <w:sz w:val="24"/>
          <w:szCs w:val="24"/>
        </w:rPr>
      </w:pPr>
      <w:r>
        <w:rPr>
          <w:rFonts w:hint="eastAsia" w:ascii="仿宋" w:hAnsi="仿宋" w:eastAsia="仿宋" w:cs="仿宋"/>
          <w:sz w:val="24"/>
          <w:szCs w:val="24"/>
        </w:rPr>
        <w:t>1、本合同有效期限</w:t>
      </w:r>
      <w:r>
        <w:rPr>
          <w:rFonts w:hint="eastAsia" w:ascii="仿宋" w:hAnsi="仿宋" w:eastAsia="仿宋" w:cs="仿宋"/>
          <w:sz w:val="24"/>
          <w:szCs w:val="24"/>
          <w:u w:val="single"/>
        </w:rPr>
        <w:t xml:space="preserve">      </w:t>
      </w:r>
      <w:r>
        <w:rPr>
          <w:rFonts w:hint="eastAsia" w:ascii="仿宋" w:hAnsi="仿宋" w:eastAsia="仿宋" w:cs="仿宋"/>
          <w:sz w:val="24"/>
          <w:szCs w:val="24"/>
        </w:rPr>
        <w:t>年，自</w:t>
      </w:r>
      <w:r>
        <w:rPr>
          <w:rFonts w:hint="eastAsia" w:ascii="仿宋" w:hAnsi="仿宋" w:eastAsia="仿宋" w:cs="仿宋"/>
          <w:sz w:val="24"/>
          <w:szCs w:val="24"/>
          <w:u w:val="single"/>
        </w:rPr>
        <w:t xml:space="preserve">    </w:t>
      </w:r>
      <w:r>
        <w:rPr>
          <w:rFonts w:hint="eastAsia" w:ascii="仿宋" w:hAnsi="仿宋" w:eastAsia="仿宋" w:cs="仿宋"/>
          <w:sz w:val="24"/>
          <w:szCs w:val="24"/>
        </w:rPr>
        <w:t>年</w:t>
      </w:r>
      <w:r>
        <w:rPr>
          <w:rFonts w:hint="eastAsia" w:ascii="仿宋" w:hAnsi="仿宋" w:eastAsia="仿宋" w:cs="仿宋"/>
          <w:sz w:val="24"/>
          <w:szCs w:val="24"/>
          <w:u w:val="single"/>
        </w:rPr>
        <w:t xml:space="preserve">   </w:t>
      </w:r>
      <w:r>
        <w:rPr>
          <w:rFonts w:hint="eastAsia" w:ascii="仿宋" w:hAnsi="仿宋" w:eastAsia="仿宋" w:cs="仿宋"/>
          <w:sz w:val="24"/>
          <w:szCs w:val="24"/>
        </w:rPr>
        <w:t>月</w:t>
      </w:r>
      <w:r>
        <w:rPr>
          <w:rFonts w:hint="eastAsia" w:ascii="仿宋" w:hAnsi="仿宋" w:eastAsia="仿宋" w:cs="仿宋"/>
          <w:sz w:val="24"/>
          <w:szCs w:val="24"/>
          <w:u w:val="single"/>
        </w:rPr>
        <w:t xml:space="preserve">   </w:t>
      </w:r>
      <w:r>
        <w:rPr>
          <w:rFonts w:hint="eastAsia" w:ascii="仿宋" w:hAnsi="仿宋" w:eastAsia="仿宋" w:cs="仿宋"/>
          <w:sz w:val="24"/>
          <w:szCs w:val="24"/>
        </w:rPr>
        <w:t>日至</w:t>
      </w:r>
      <w:r>
        <w:rPr>
          <w:rFonts w:hint="eastAsia" w:ascii="仿宋" w:hAnsi="仿宋" w:eastAsia="仿宋" w:cs="仿宋"/>
          <w:sz w:val="24"/>
          <w:szCs w:val="24"/>
          <w:u w:val="single"/>
        </w:rPr>
        <w:t xml:space="preserve">     </w:t>
      </w:r>
      <w:r>
        <w:rPr>
          <w:rFonts w:hint="eastAsia" w:ascii="仿宋" w:hAnsi="仿宋" w:eastAsia="仿宋" w:cs="仿宋"/>
          <w:sz w:val="24"/>
          <w:szCs w:val="24"/>
        </w:rPr>
        <w:t>年</w:t>
      </w:r>
      <w:r>
        <w:rPr>
          <w:rFonts w:hint="eastAsia" w:ascii="仿宋" w:hAnsi="仿宋" w:eastAsia="仿宋" w:cs="仿宋"/>
          <w:sz w:val="24"/>
          <w:szCs w:val="24"/>
          <w:u w:val="single"/>
        </w:rPr>
        <w:t xml:space="preserve">  </w:t>
      </w:r>
      <w:r>
        <w:rPr>
          <w:rFonts w:hint="eastAsia" w:ascii="仿宋" w:hAnsi="仿宋" w:eastAsia="仿宋" w:cs="仿宋"/>
          <w:sz w:val="24"/>
          <w:szCs w:val="24"/>
        </w:rPr>
        <w:t>月</w:t>
      </w:r>
      <w:r>
        <w:rPr>
          <w:rFonts w:hint="eastAsia" w:ascii="仿宋" w:hAnsi="仿宋" w:eastAsia="仿宋" w:cs="仿宋"/>
          <w:sz w:val="24"/>
          <w:szCs w:val="24"/>
          <w:u w:val="single"/>
        </w:rPr>
        <w:t xml:space="preserve">   </w:t>
      </w:r>
      <w:r>
        <w:rPr>
          <w:rFonts w:hint="eastAsia" w:ascii="仿宋" w:hAnsi="仿宋" w:eastAsia="仿宋" w:cs="仿宋"/>
          <w:sz w:val="24"/>
          <w:szCs w:val="24"/>
        </w:rPr>
        <w:t>日止，合同期满后，双方均未书面提出终止本合同，则本合同有效期自动顺廷</w:t>
      </w:r>
      <w:r>
        <w:rPr>
          <w:rFonts w:hint="eastAsia" w:ascii="仿宋" w:hAnsi="仿宋" w:eastAsia="仿宋" w:cs="仿宋"/>
          <w:sz w:val="24"/>
          <w:szCs w:val="24"/>
          <w:u w:val="single"/>
        </w:rPr>
        <w:t xml:space="preserve">      </w:t>
      </w:r>
      <w:r>
        <w:rPr>
          <w:rFonts w:hint="eastAsia" w:ascii="仿宋" w:hAnsi="仿宋" w:eastAsia="仿宋" w:cs="仿宋"/>
          <w:sz w:val="24"/>
          <w:szCs w:val="24"/>
        </w:rPr>
        <w:t>年。</w:t>
      </w:r>
    </w:p>
    <w:p>
      <w:pPr>
        <w:spacing w:line="360" w:lineRule="auto"/>
        <w:rPr>
          <w:rFonts w:hint="eastAsia" w:ascii="仿宋" w:hAnsi="仿宋" w:eastAsia="仿宋" w:cs="仿宋"/>
          <w:sz w:val="24"/>
          <w:szCs w:val="24"/>
        </w:rPr>
      </w:pPr>
      <w:r>
        <w:rPr>
          <w:rFonts w:hint="eastAsia" w:ascii="仿宋" w:hAnsi="仿宋" w:eastAsia="仿宋" w:cs="仿宋"/>
          <w:color w:val="000000"/>
          <w:sz w:val="24"/>
          <w:szCs w:val="24"/>
          <w:shd w:val="clear" w:color="auto" w:fill="FFFFFF"/>
        </w:rPr>
        <w:t>2、</w:t>
      </w:r>
      <w:r>
        <w:rPr>
          <w:rFonts w:hint="eastAsia" w:ascii="仿宋" w:hAnsi="仿宋" w:eastAsia="仿宋" w:cs="仿宋"/>
          <w:sz w:val="24"/>
          <w:szCs w:val="24"/>
        </w:rPr>
        <w:t>本合同一式两份，甲乙双方各执壹份、具有同等法律效力。</w:t>
      </w:r>
    </w:p>
    <w:p>
      <w:pPr>
        <w:spacing w:line="360" w:lineRule="auto"/>
        <w:jc w:val="left"/>
        <w:rPr>
          <w:rFonts w:hint="eastAsia" w:ascii="仿宋" w:hAnsi="仿宋" w:eastAsia="仿宋" w:cs="仿宋"/>
          <w:sz w:val="24"/>
          <w:szCs w:val="24"/>
        </w:rPr>
      </w:pPr>
      <w:r>
        <w:rPr>
          <w:rFonts w:hint="eastAsia" w:ascii="仿宋" w:hAnsi="仿宋" w:eastAsia="仿宋" w:cs="仿宋"/>
          <w:color w:val="000000"/>
          <w:sz w:val="24"/>
          <w:szCs w:val="24"/>
          <w:shd w:val="clear" w:color="auto" w:fill="FFFFFF"/>
        </w:rPr>
        <w:t>3、</w:t>
      </w:r>
      <w:r>
        <w:rPr>
          <w:rFonts w:hint="eastAsia" w:ascii="仿宋" w:hAnsi="仿宋" w:eastAsia="仿宋" w:cs="仿宋"/>
          <w:sz w:val="24"/>
          <w:szCs w:val="24"/>
        </w:rPr>
        <w:t>本合同以双方签字、单位盖章后生效。</w:t>
      </w:r>
    </w:p>
    <w:p>
      <w:pPr>
        <w:spacing w:line="360" w:lineRule="auto"/>
        <w:jc w:val="left"/>
        <w:rPr>
          <w:rFonts w:hint="eastAsia" w:ascii="仿宋" w:hAnsi="仿宋" w:eastAsia="仿宋" w:cs="仿宋"/>
          <w:sz w:val="24"/>
          <w:szCs w:val="24"/>
        </w:rPr>
      </w:pPr>
    </w:p>
    <w:p>
      <w:pPr>
        <w:spacing w:line="360" w:lineRule="auto"/>
        <w:jc w:val="left"/>
        <w:rPr>
          <w:rFonts w:hint="eastAsia" w:ascii="仿宋" w:hAnsi="仿宋" w:eastAsia="仿宋" w:cs="仿宋"/>
          <w:b/>
          <w:bCs/>
          <w:color w:val="000000"/>
          <w:sz w:val="24"/>
          <w:szCs w:val="24"/>
          <w:shd w:val="clear" w:color="auto" w:fill="FFFFFF"/>
        </w:rPr>
      </w:pPr>
      <w:r>
        <w:rPr>
          <w:rFonts w:hint="eastAsia" w:ascii="仿宋" w:hAnsi="仿宋" w:eastAsia="仿宋" w:cs="仿宋"/>
          <w:b/>
          <w:bCs/>
          <w:color w:val="000000"/>
          <w:sz w:val="24"/>
          <w:szCs w:val="24"/>
          <w:shd w:val="clear" w:color="auto" w:fill="FFFFFF"/>
        </w:rPr>
        <w:t>甲方（盖章）：                       乙方（盖章）：</w:t>
      </w:r>
    </w:p>
    <w:p>
      <w:pPr>
        <w:spacing w:line="360" w:lineRule="auto"/>
        <w:jc w:val="left"/>
        <w:rPr>
          <w:rFonts w:hint="eastAsia" w:ascii="仿宋" w:hAnsi="仿宋" w:eastAsia="仿宋" w:cs="仿宋"/>
          <w:color w:val="000000"/>
          <w:sz w:val="24"/>
          <w:szCs w:val="24"/>
          <w:shd w:val="clear" w:color="auto" w:fill="FFFFFF"/>
        </w:rPr>
      </w:pPr>
    </w:p>
    <w:p>
      <w:pPr>
        <w:spacing w:line="360" w:lineRule="auto"/>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代表人（签名）：                     代表人（签名）：</w:t>
      </w:r>
    </w:p>
    <w:p>
      <w:pPr>
        <w:spacing w:line="360" w:lineRule="auto"/>
        <w:jc w:val="left"/>
        <w:rPr>
          <w:rFonts w:hint="eastAsia" w:ascii="仿宋" w:hAnsi="仿宋" w:eastAsia="仿宋" w:cs="仿宋"/>
          <w:color w:val="000000"/>
          <w:sz w:val="24"/>
          <w:szCs w:val="24"/>
          <w:shd w:val="clear" w:color="auto" w:fill="FFFFFF"/>
        </w:rPr>
      </w:pPr>
    </w:p>
    <w:p>
      <w:pPr>
        <w:spacing w:line="360" w:lineRule="auto"/>
        <w:ind w:firstLine="960" w:firstLineChars="400"/>
        <w:jc w:val="left"/>
        <w:rPr>
          <w:rFonts w:hint="eastAsia" w:ascii="仿宋" w:hAnsi="仿宋" w:eastAsia="仿宋" w:cs="仿宋"/>
          <w:color w:val="000000"/>
          <w:sz w:val="24"/>
          <w:szCs w:val="24"/>
          <w:shd w:val="clear" w:color="auto" w:fill="FFFFFF"/>
        </w:rPr>
      </w:pPr>
      <w:r>
        <w:rPr>
          <w:rFonts w:hint="eastAsia" w:ascii="仿宋" w:hAnsi="仿宋" w:eastAsia="仿宋" w:cs="仿宋"/>
          <w:color w:val="000000"/>
          <w:sz w:val="24"/>
          <w:szCs w:val="24"/>
          <w:shd w:val="clear" w:color="auto" w:fill="FFFFFF"/>
        </w:rPr>
        <w:t>年  月  日                          年   月    日</w:t>
      </w:r>
    </w:p>
    <w:p>
      <w:pPr>
        <w:spacing w:line="360" w:lineRule="auto"/>
        <w:jc w:val="left"/>
        <w:rPr>
          <w:rFonts w:hint="eastAsia" w:ascii="仿宋" w:hAnsi="仿宋" w:eastAsia="仿宋" w:cs="仿宋"/>
          <w:sz w:val="24"/>
          <w:szCs w:val="24"/>
        </w:rPr>
      </w:pPr>
    </w:p>
    <w:p>
      <w:pPr>
        <w:tabs>
          <w:tab w:val="left" w:pos="5003"/>
        </w:tabs>
        <w:rPr>
          <w:rFonts w:hint="eastAsia" w:ascii="仿宋" w:hAnsi="仿宋" w:eastAsia="仿宋" w:cs="仿宋"/>
        </w:rPr>
      </w:pPr>
    </w:p>
    <w:sectPr>
      <w:head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drawing>
        <wp:inline distT="0" distB="0" distL="0" distR="0">
          <wp:extent cx="2895600" cy="819150"/>
          <wp:effectExtent l="0" t="0" r="0" b="0"/>
          <wp:docPr id="4" name="图片 4" descr="版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版尾"/>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95600" cy="819150"/>
                  </a:xfrm>
                  <a:prstGeom prst="rect">
                    <a:avLst/>
                  </a:prstGeom>
                  <a:noFill/>
                  <a:ln>
                    <a:noFill/>
                  </a:ln>
                </pic:spPr>
              </pic:pic>
            </a:graphicData>
          </a:graphic>
        </wp:inline>
      </w:drawing>
    </w:r>
    <w:r>
      <w:drawing>
        <wp:inline distT="0" distB="0" distL="0" distR="0">
          <wp:extent cx="2895600" cy="819150"/>
          <wp:effectExtent l="0" t="0" r="0" b="0"/>
          <wp:docPr id="2" name="图片 2" descr="版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版尾"/>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95600" cy="81915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jc w:val="both"/>
      <w:rPr>
        <w:rFonts w:ascii="宋体" w:hAnsi="宋体" w:eastAsia="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370A7"/>
    <w:multiLevelType w:val="singleLevel"/>
    <w:tmpl w:val="333370A7"/>
    <w:lvl w:ilvl="0" w:tentative="0">
      <w:start w:val="1"/>
      <w:numFmt w:val="decimal"/>
      <w:suff w:val="nothing"/>
      <w:lvlText w:val="%1、"/>
      <w:lvlJc w:val="left"/>
    </w:lvl>
  </w:abstractNum>
  <w:abstractNum w:abstractNumId="1">
    <w:nsid w:val="4104D389"/>
    <w:multiLevelType w:val="singleLevel"/>
    <w:tmpl w:val="4104D389"/>
    <w:lvl w:ilvl="0" w:tentative="0">
      <w:start w:val="6"/>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202"/>
    <w:rsid w:val="00004980"/>
    <w:rsid w:val="00050069"/>
    <w:rsid w:val="00166FAF"/>
    <w:rsid w:val="002122AC"/>
    <w:rsid w:val="003646F4"/>
    <w:rsid w:val="00406318"/>
    <w:rsid w:val="00434719"/>
    <w:rsid w:val="00450E6E"/>
    <w:rsid w:val="004B0E6F"/>
    <w:rsid w:val="004E76EF"/>
    <w:rsid w:val="005B58AF"/>
    <w:rsid w:val="005B72F9"/>
    <w:rsid w:val="005D5E22"/>
    <w:rsid w:val="006475A3"/>
    <w:rsid w:val="0067099A"/>
    <w:rsid w:val="006D031B"/>
    <w:rsid w:val="00726244"/>
    <w:rsid w:val="00747171"/>
    <w:rsid w:val="00792D55"/>
    <w:rsid w:val="007C57AA"/>
    <w:rsid w:val="007E73BC"/>
    <w:rsid w:val="007F2F47"/>
    <w:rsid w:val="00816C54"/>
    <w:rsid w:val="00850B2E"/>
    <w:rsid w:val="008568E7"/>
    <w:rsid w:val="008632B6"/>
    <w:rsid w:val="00923381"/>
    <w:rsid w:val="00993408"/>
    <w:rsid w:val="00A65D74"/>
    <w:rsid w:val="00AA2600"/>
    <w:rsid w:val="00AA467B"/>
    <w:rsid w:val="00AD3202"/>
    <w:rsid w:val="00AF719F"/>
    <w:rsid w:val="00B14D58"/>
    <w:rsid w:val="00B20CFC"/>
    <w:rsid w:val="00C105A0"/>
    <w:rsid w:val="00C25319"/>
    <w:rsid w:val="00CD2069"/>
    <w:rsid w:val="00D606AF"/>
    <w:rsid w:val="00D75E39"/>
    <w:rsid w:val="00DA484A"/>
    <w:rsid w:val="00DB4399"/>
    <w:rsid w:val="00E5085F"/>
    <w:rsid w:val="00E66E3F"/>
    <w:rsid w:val="00EA20F3"/>
    <w:rsid w:val="00EC0062"/>
    <w:rsid w:val="00F029A2"/>
    <w:rsid w:val="00F63826"/>
    <w:rsid w:val="00F707D8"/>
    <w:rsid w:val="00F849C9"/>
    <w:rsid w:val="00F95CF5"/>
    <w:rsid w:val="049F28CD"/>
    <w:rsid w:val="373CC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Autospacing="1"/>
      <w:jc w:val="left"/>
    </w:pPr>
    <w:rPr>
      <w:rFonts w:cs="Times New Roman"/>
      <w:kern w:val="0"/>
      <w:sz w:val="24"/>
      <w:szCs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419</Words>
  <Characters>2393</Characters>
  <Lines>19</Lines>
  <Paragraphs>5</Paragraphs>
  <TotalTime>0</TotalTime>
  <ScaleCrop>false</ScaleCrop>
  <LinksUpToDate>false</LinksUpToDate>
  <CharactersWithSpaces>2807</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2019-08-12T18:25:00Z</dcterms:created>
  <dc:creator>Susan</dc:creator>
  <cp:lastModifiedBy>解小豆</cp:lastModifiedBy>
  <dcterms:modified xsi:type="dcterms:W3CDTF">2022-03-23T11:04:38Z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93057573A6F8419098DB0634E2E0872C</vt:lpwstr>
  </property>
</Properties>
</file>