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hint="eastAsia" w:ascii="仿宋" w:hAnsi="仿宋" w:eastAsia="仿宋" w:cs="仿宋"/>
          <w:b/>
          <w:bCs/>
          <w:snapToGrid w:val="0"/>
          <w:kern w:val="0"/>
          <w:sz w:val="22"/>
          <w:szCs w:val="22"/>
          <w:lang w:val="en-US" w:eastAsia="zh-CN"/>
        </w:rPr>
      </w:pPr>
      <w:bookmarkStart w:id="13" w:name="_GoBack"/>
      <w:r>
        <w:rPr>
          <w:rFonts w:hint="eastAsia" w:ascii="仿宋" w:hAnsi="仿宋" w:eastAsia="仿宋" w:cs="仿宋"/>
          <w:b/>
          <w:bCs/>
          <w:snapToGrid w:val="0"/>
          <w:kern w:val="0"/>
          <w:sz w:val="22"/>
          <w:szCs w:val="22"/>
          <w:lang w:val="en-US" w:eastAsia="zh-CN"/>
        </w:rPr>
        <w:t>仓库租赁合同</w:t>
      </w:r>
    </w:p>
    <w:bookmarkEnd w:id="13"/>
    <w:p>
      <w:pPr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  <w:lang w:val="en-US" w:eastAsia="zh-CN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出租方(以下简称甲方)：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承租方(以下简称乙方)：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根据有关法律法规，甲乙双方经友好协商一致达成如下厂房租赁合同条款，以供遵守。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0" w:name="3_1"/>
      <w:bookmarkEnd w:id="0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第一条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租赁物位置、面积、功能及用途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1.1甲方将位于__________________的厂房或仓库（以下简称租赁物）租赁于乙方使用。租赁物面积为_________平方米。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1.2本租赁物采取包租的方式，由乙方自行管理。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甲方负责乙方所租厂房的外围的安防防盗！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1" w:name="3_2"/>
      <w:bookmarkEnd w:id="1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第二条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租赁期限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left="600" w:hanging="600" w:hangingChars="300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　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 2.1租赁期限为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年，即从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年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月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日起至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年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月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日止。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　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2.2租赁期限届满前一个月提出，经甲方同意后，甲乙双方将对有关租赁事项重新签订租赁合同。在同等承租条件下，乙方有优先权。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2" w:name="3_3"/>
      <w:bookmarkEnd w:id="2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第三条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仓库租赁费用及相关事项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3.1 租金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　　租金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每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年为人民币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        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元；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3.2供电，供水，排污及其他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　　为使乙方能够正常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使用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，甲方必须保证以下几点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　　1． 有实际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照明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电供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乙方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使用。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　　2． 有水井水供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乙方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使用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3． 排污管道需接通到围墙外大排污管中。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4． 帮助乙方处理工商税务等部门关系及地方关系。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5． 由于厂房土地等产权问题引起的纠纷，由甲方负责处理，如导致乙方无法正常生产，甲方应双倍返还当年租金。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3" w:name="3_4"/>
      <w:bookmarkEnd w:id="3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第四条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仓库费用的支付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00" w:firstLineChars="200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支付方式：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                                        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                                                   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4" w:name="3_5"/>
      <w:bookmarkEnd w:id="4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第五条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租赁物的转让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5.1 在租赁期限内，若遇甲方转让出租物的部分或全部产权，或进行其他改建，甲方应确保受让人继续履行本合同。在同等受让条件下，乙方对本出租物享有优先购买权。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5.2若乙方无力购买，或甲方行为导至乙方无法正常生产的，甲方应退还乙方相应时间的租金。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5" w:name="3_6"/>
      <w:bookmarkEnd w:id="5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第六条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场所的维修，建设。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6.1 乙方在租赁期间享有租赁物所有设施的专用权。乙方应负责租赁物内相关设施的维护，并保证在本合同终止时归还甲方。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6.2 乙方在租赁期限内应爱护租赁物，因乙方使用不当造成租赁物损坏，乙方应负责维修，费用由乙方承担。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6.3乙方因正常生产需要，在租赁物内进行的固定资产建设，由双方另行协商解决。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6" w:name="3_7"/>
      <w:bookmarkEnd w:id="6"/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第七条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租赁物的转租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经甲方书面同意后，乙方方可将租赁物的部分面积转租，但转租部分的管理工作由乙方负责，包括向转租户收取租金等。本合同规定的甲乙双方的责任和权利不因乙方转租而改变。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如发生转租行为，乙方还必须遵守下列条款：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1、转租期限不得超过乙方对甲方的承租期限；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2、乙方应在转租租约中列明，倘乙方提前终止本合同，乙方与转租户的转租租约应同时终止。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3、无论乙方是否提前终止本合同，乙方因转租行为产生的一切纠纷概由乙方负责处理。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7" w:name="3_8"/>
      <w:bookmarkEnd w:id="7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第八条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免责条款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凡因发生严重自然灾害、政府征地或其他不可抗力致使任何一方不能履行本合同时，遇有上述不可抗力的一方，应在三十日内，提供不可抗力的详情及合同不能履行，或不能部分履行，或需延期履行理由的公证机关证明文件或其他有力证明文件。遭受不可抗力的一方由此而免责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8" w:name="3_9"/>
      <w:bookmarkEnd w:id="8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第九条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合同的终止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本合同提前终止或有效期届满，甲、乙双方未达成续租协议的，乙方应于终止之日或租赁期限届满之日迁离租赁物，并将其返还甲方。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9" w:name="3_10"/>
      <w:bookmarkEnd w:id="9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第十条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适用法律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本合同受中华人民共和国法律的管辖，本合同在履行中发生争议，应由双方协商解决，若协商不成，则通过仲裁程序解决，双方一致同意以杭州仲裁委员会作为争议的仲裁机构。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10" w:name="3_11"/>
      <w:bookmarkEnd w:id="10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第十一条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其它条款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11.1 本合同未尽事宜，经双方协商一致后，可另行签订补充协议。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11.2 本合同一式肆份，甲、乙双方各执贰份。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outlineLvl w:val="2"/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</w:pPr>
      <w:bookmarkStart w:id="11" w:name="3_12"/>
      <w:bookmarkEnd w:id="11"/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>第十二条</w:t>
      </w:r>
      <w:r>
        <w:rPr>
          <w:rFonts w:hint="eastAsia" w:ascii="仿宋" w:hAnsi="仿宋" w:eastAsia="仿宋" w:cs="仿宋"/>
          <w:b/>
          <w:bCs/>
          <w:snapToGrid w:val="0"/>
          <w:kern w:val="0"/>
          <w:sz w:val="20"/>
          <w:szCs w:val="20"/>
        </w:rPr>
        <w:t xml:space="preserve"> </w:t>
      </w:r>
      <w:r>
        <w:rPr>
          <w:rFonts w:hint="eastAsia" w:ascii="仿宋" w:hAnsi="仿宋" w:eastAsia="仿宋" w:cs="仿宋"/>
          <w:b/>
          <w:snapToGrid w:val="0"/>
          <w:kern w:val="0"/>
          <w:sz w:val="20"/>
          <w:szCs w:val="20"/>
        </w:rPr>
        <w:t xml:space="preserve">合同效力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本合同经双方签字盖章，并收到乙方支付的首期租赁款项后生效。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ind w:firstLine="40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甲方（印章）：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授权代表（签字）：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　　地址：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      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电话：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      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签订时间：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年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月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日 </w:t>
      </w: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ind w:firstLine="435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乙方（印章）：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　　授权代表（签字）：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　　地址：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      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电话：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      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 </w:t>
      </w:r>
    </w:p>
    <w:p>
      <w:pPr>
        <w:widowControl/>
        <w:shd w:val="clear" w:color="auto" w:fill="FFFFFF"/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　　签订时间：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年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>月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kern w:val="0"/>
          <w:sz w:val="20"/>
          <w:szCs w:val="20"/>
        </w:rPr>
        <w:t xml:space="preserve">日 </w:t>
      </w:r>
    </w:p>
    <w:p>
      <w:pPr>
        <w:adjustRightInd w:val="0"/>
        <w:snapToGrid w:val="0"/>
        <w:spacing w:line="360" w:lineRule="auto"/>
        <w:jc w:val="left"/>
        <w:rPr>
          <w:rFonts w:hint="eastAsia" w:ascii="仿宋" w:hAnsi="仿宋" w:eastAsia="仿宋" w:cs="仿宋"/>
          <w:snapToGrid w:val="0"/>
          <w:kern w:val="0"/>
          <w:sz w:val="20"/>
          <w:szCs w:val="20"/>
        </w:rPr>
      </w:pPr>
      <w:bookmarkStart w:id="12" w:name="3_13"/>
      <w:bookmarkEnd w:id="12"/>
    </w:p>
    <w:sectPr>
      <w:footerReference r:id="rId3" w:type="default"/>
      <w:pgSz w:w="11906" w:h="16838"/>
      <w:pgMar w:top="1440" w:right="1800" w:bottom="1440" w:left="1800" w:header="851" w:footer="7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楷体" w:hAnsi="楷体" w:eastAsia="楷体" w:cs="楷体"/>
        <w:sz w:val="18"/>
        <w:szCs w:val="18"/>
      </w:rPr>
      <w:t>第</w:t>
    </w:r>
    <w:r>
      <w:fldChar w:fldCharType="begin"/>
    </w:r>
    <w:r>
      <w:rPr>
        <w:rFonts w:ascii="楷体" w:hAnsi="楷体" w:eastAsia="楷体" w:cs="楷体"/>
        <w:sz w:val="18"/>
        <w:szCs w:val="18"/>
      </w:rPr>
      <w:instrText xml:space="preserve">PAGE</w:instrText>
    </w:r>
    <w:r>
      <w:fldChar w:fldCharType="separate"/>
    </w:r>
    <w:r>
      <w:rPr>
        <w:rFonts w:ascii="楷体" w:hAnsi="楷体" w:eastAsia="楷体" w:cs="楷体"/>
        <w:sz w:val="18"/>
        <w:szCs w:val="18"/>
      </w:rPr>
      <w:t>4</w:t>
    </w:r>
    <w:r>
      <w:fldChar w:fldCharType="end"/>
    </w:r>
    <w:r>
      <w:rPr>
        <w:rFonts w:ascii="楷体" w:hAnsi="楷体" w:eastAsia="楷体" w:cs="楷体"/>
        <w:sz w:val="18"/>
        <w:szCs w:val="18"/>
      </w:rPr>
      <w:t>页 共</w:t>
    </w:r>
    <w:r>
      <w:fldChar w:fldCharType="begin"/>
    </w:r>
    <w:r>
      <w:rPr>
        <w:rFonts w:ascii="楷体" w:hAnsi="楷体" w:eastAsia="楷体" w:cs="楷体"/>
        <w:sz w:val="18"/>
        <w:szCs w:val="18"/>
      </w:rPr>
      <w:instrText xml:space="preserve">NUMPAGES</w:instrText>
    </w:r>
    <w:r>
      <w:fldChar w:fldCharType="separate"/>
    </w:r>
    <w:r>
      <w:rPr>
        <w:rFonts w:ascii="楷体" w:hAnsi="楷体" w:eastAsia="楷体" w:cs="楷体"/>
        <w:sz w:val="18"/>
        <w:szCs w:val="18"/>
      </w:rPr>
      <w:t>4</w:t>
    </w:r>
    <w:r>
      <w:fldChar w:fldCharType="end"/>
    </w:r>
    <w:r>
      <w:rPr>
        <w:rFonts w:ascii="楷体" w:hAnsi="楷体" w:eastAsia="楷体" w:cs="楷体"/>
        <w:sz w:val="18"/>
        <w:szCs w:val="18"/>
      </w:rPr>
      <w:t>页</w:t>
    </w:r>
  </w:p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40FA9"/>
    <w:rsid w:val="000710BD"/>
    <w:rsid w:val="00434005"/>
    <w:rsid w:val="00472BE6"/>
    <w:rsid w:val="004B3B7C"/>
    <w:rsid w:val="005827BA"/>
    <w:rsid w:val="005A7C60"/>
    <w:rsid w:val="006D5FA0"/>
    <w:rsid w:val="00A5148C"/>
    <w:rsid w:val="00AE2A89"/>
    <w:rsid w:val="00C96A16"/>
    <w:rsid w:val="00EA4597"/>
    <w:rsid w:val="00F169D9"/>
    <w:rsid w:val="00F73EC7"/>
    <w:rsid w:val="00F8250B"/>
    <w:rsid w:val="00F952D7"/>
    <w:rsid w:val="00FD33B0"/>
    <w:rsid w:val="5904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7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3 字符"/>
    <w:basedOn w:val="6"/>
    <w:link w:val="2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8">
    <w:name w:val="headline-content2"/>
    <w:basedOn w:val="6"/>
    <w:uiPriority w:val="0"/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2533\AppData\Roaming\kingsoft\office6\templates\download\9c0efa9a-2ec5-4f5f-8204-0ab84d0758f9\&#20179;&#24211;&#31199;&#36161;&#21512;&#21516;&#35814;&#32454;&#2925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仓库租赁合同详细版.docx</Template>
  <Pages>4</Pages>
  <Words>1386</Words>
  <Characters>1540</Characters>
  <Lines>14</Lines>
  <Paragraphs>4</Paragraphs>
  <TotalTime>36</TotalTime>
  <ScaleCrop>false</ScaleCrop>
  <LinksUpToDate>false</LinksUpToDate>
  <CharactersWithSpaces>2001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2022-04-22T10:15:00Z</dcterms:created>
  <dc:creator>解小豆</dc:creator>
  <cp:lastModifiedBy>解小豆</cp:lastModifiedBy>
  <dcterms:modified xsi:type="dcterms:W3CDTF">2022-04-22T10:16:13Z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KSOTemplateUUID">
    <vt:lpwstr>v1.0_mb_LrTcG94aweLBrMjLv1HE6w==</vt:lpwstr>
  </property>
  <property fmtid="{D5CDD505-2E9C-101B-9397-08002B2CF9AE}" pid="4" name="ICV">
    <vt:lpwstr>0B85794FD1BB455DAA846BD08A012B7C</vt:lpwstr>
  </property>
</Properties>
</file>