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Meeting Minutes</w:t>
      </w:r>
    </w:p>
    <w:p>
      <w:r>
        <w:t>Date: 15 October 2026</w:t>
      </w:r>
    </w:p>
    <w:p>
      <w:r>
        <w:t>Project: Document Analysis Feature</w:t>
      </w:r>
    </w:p>
    <w:p>
      <w:r>
        <w:t>Attendees: Alex Tan, Mei Ling, Daniel Wong</w:t>
      </w:r>
    </w:p>
    <w:p>
      <w:pPr>
        <w:pStyle w:val="Heading1"/>
      </w:pPr>
      <w:r>
        <w:t>Discussion Summary</w:t>
      </w:r>
    </w:p>
    <w:p>
      <w:r>
        <w:t>The team reviewed the document analysis feature for a mobile application. The first release should support PDF, Word, Excel, image, and plain-text files.</w:t>
      </w:r>
    </w:p>
    <w:p>
      <w:pPr>
        <w:pStyle w:val="Heading1"/>
      </w:pPr>
      <w:r>
        <w:t>Key Decisions</w:t>
      </w:r>
    </w:p>
    <w:p>
      <w:pPr>
        <w:pStyle w:val="ListBullet"/>
      </w:pPr>
      <w:r>
        <w:t>Validate file types before upload.</w:t>
      </w:r>
    </w:p>
    <w:p>
      <w:pPr>
        <w:pStyle w:val="ListBullet"/>
      </w:pPr>
      <w:r>
        <w:t>Show a short summary and key extracted information.</w:t>
      </w:r>
    </w:p>
    <w:p>
      <w:pPr>
        <w:pStyle w:val="ListBullet"/>
      </w:pPr>
      <w:r>
        <w:t>Display a clear error message for unsupported or unreadable files.</w:t>
      </w:r>
    </w:p>
    <w:p>
      <w:pPr>
        <w:pStyle w:val="Heading1"/>
      </w:pPr>
      <w:r>
        <w:t>Action Items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Implement file-type validation</w:t>
            </w:r>
          </w:p>
        </w:tc>
        <w:tc>
          <w:tcPr>
            <w:tcW w:type="dxa" w:w="2880"/>
          </w:tcPr>
          <w:p>
            <w:r>
              <w:t>Alex Tan</w:t>
            </w:r>
          </w:p>
        </w:tc>
        <w:tc>
          <w:tcPr>
            <w:tcW w:type="dxa" w:w="2880"/>
          </w:tcPr>
          <w:p>
            <w:r>
              <w:t>20 Oct 2026</w:t>
            </w:r>
          </w:p>
        </w:tc>
      </w:tr>
      <w:tr>
        <w:tc>
          <w:tcPr>
            <w:tcW w:type="dxa" w:w="2880"/>
          </w:tcPr>
          <w:p>
            <w:r>
              <w:t>Build document preview</w:t>
            </w:r>
          </w:p>
        </w:tc>
        <w:tc>
          <w:tcPr>
            <w:tcW w:type="dxa" w:w="2880"/>
          </w:tcPr>
          <w:p>
            <w:r>
              <w:t>Mei Ling</w:t>
            </w:r>
          </w:p>
        </w:tc>
        <w:tc>
          <w:tcPr>
            <w:tcW w:type="dxa" w:w="2880"/>
          </w:tcPr>
          <w:p>
            <w:r>
              <w:t>22 Oct 2026</w:t>
            </w:r>
          </w:p>
        </w:tc>
      </w:tr>
      <w:tr>
        <w:tc>
          <w:tcPr>
            <w:tcW w:type="dxa" w:w="2880"/>
          </w:tcPr>
          <w:p>
            <w:r>
              <w:t>Test extraction and error handling</w:t>
            </w:r>
          </w:p>
        </w:tc>
        <w:tc>
          <w:tcPr>
            <w:tcW w:type="dxa" w:w="2880"/>
          </w:tcPr>
          <w:p>
            <w:r>
              <w:t>Daniel Wong</w:t>
            </w:r>
          </w:p>
        </w:tc>
        <w:tc>
          <w:tcPr>
            <w:tcW w:type="dxa" w:w="2880"/>
          </w:tcPr>
          <w:p>
            <w:r>
              <w:t>24 Oct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