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900" w:lineRule="auto"/>
        <w:jc w:val="center"/>
        <w:rPr/>
      </w:pPr>
      <w:r w:rsidDel="00000000" w:rsidR="00000000" w:rsidRPr="00000000">
        <w:rPr>
          <w:rFonts w:ascii="Play" w:cs="Play" w:eastAsia="Play" w:hAnsi="Play"/>
          <w:b w:val="1"/>
          <w:bCs w:val="1"/>
          <w:color w:val="1f4e79"/>
          <w:sz w:val="30"/>
          <w:szCs w:val="30"/>
          <w:rtl w:val="0"/>
        </w:rPr>
        <w:t xml:space="preserve">  ACTIVIDAD DE CLASE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Rule="auto"/>
        <w:jc w:val="center"/>
        <w:rPr/>
      </w:pPr>
      <w:r w:rsidDel="00000000" w:rsidR="00000000" w:rsidRPr="00000000">
        <w:rPr>
          <w:rFonts w:ascii="Play" w:cs="Play" w:eastAsia="Play" w:hAnsi="Play"/>
          <w:b w:val="1"/>
          <w:bCs w:val="1"/>
          <w:color w:val="17365d"/>
          <w:sz w:val="46"/>
          <w:szCs w:val="46"/>
          <w:rtl w:val="0"/>
        </w:rPr>
        <w:t xml:space="preserve">FLUJO DE USUARIO Y DISEÑO DE INTERFACES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520" w:lineRule="auto"/>
        <w:jc w:val="center"/>
        <w:rPr/>
      </w:pPr>
      <w:r w:rsidDel="00000000" w:rsidR="00000000" w:rsidRPr="00000000">
        <w:rPr>
          <w:color w:val="5a5a5a"/>
          <w:sz w:val="22"/>
          <w:szCs w:val="22"/>
          <w:rtl w:val="0"/>
        </w:rPr>
        <w:t xml:space="preserve">Aplicaciones Móviles · Trabajo grupal · Material Design 3 + IA</w:t>
      </w:r>
      <w:r w:rsidDel="00000000" w:rsidR="00000000" w:rsidRPr="00000000">
        <w:rPr>
          <w:rtl w:val="0"/>
        </w:rPr>
      </w:r>
    </w:p>
    <w:tbl>
      <w:tblPr>
        <w:tblStyle w:val="Table1"/>
        <w:tblW w:w="10200.0" w:type="dxa"/>
        <w:jc w:val="left"/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5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4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Propósito de la actividad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Transformar el MVP definido en la Clase 1 en una propuesta visual de aplicación móvil. Al finalizar, el equipo debe tener definido el nombre de la app, su identidad visual, un flujo de usuario representado mediante UML y las interfaces principales que posteriormente serán implementadas en Android.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b w:val="1"/>
          <w:bCs w:val="1"/>
          <w:rtl w:val="0"/>
        </w:rPr>
        <w:t xml:space="preserve">Nombre del proyecto/caso: </w:t>
      </w:r>
      <w:r w:rsidDel="00000000" w:rsidR="00000000" w:rsidRPr="00000000">
        <w:rPr>
          <w:rFonts w:ascii="Arial" w:cs="Arial" w:eastAsia="Arial" w:hAnsi="Arial"/>
          <w:rtl w:val="0"/>
        </w:rPr>
        <w:t xml:space="preserve">AquaCheck Buceo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Sección: </w:t>
      </w:r>
      <w:r w:rsidDel="00000000" w:rsidR="00000000" w:rsidRPr="00000000">
        <w:rPr>
          <w:rtl w:val="0"/>
        </w:rPr>
        <w:t xml:space="preserve">002D</w:t>
      </w:r>
    </w:p>
    <w:p w:rsidR="00000000" w:rsidDel="00000000" w:rsidP="00000000" w:rsidRDefault="00000000" w:rsidRPr="00000000" w14:paraId="00000009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Nombre Equipo y número: </w:t>
      </w:r>
      <w:r w:rsidDel="00000000" w:rsidR="00000000" w:rsidRPr="00000000">
        <w:rPr>
          <w:rtl w:val="0"/>
        </w:rPr>
        <w:t xml:space="preserve">Los Chiikawitas - Grupo 8</w:t>
      </w:r>
    </w:p>
    <w:p w:rsidR="00000000" w:rsidDel="00000000" w:rsidP="00000000" w:rsidRDefault="00000000" w:rsidRPr="00000000" w14:paraId="0000000A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Fecha: </w:t>
      </w:r>
      <w:r w:rsidDel="00000000" w:rsidR="00000000" w:rsidRPr="00000000">
        <w:rPr>
          <w:rtl w:val="0"/>
        </w:rPr>
        <w:t xml:space="preserve">10-09-2026</w:t>
      </w:r>
    </w:p>
    <w:p w:rsidR="00000000" w:rsidDel="00000000" w:rsidP="00000000" w:rsidRDefault="00000000" w:rsidRPr="00000000" w14:paraId="0000000B">
      <w:pPr>
        <w:spacing w:after="80" w:before="1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Integrantes</w:t>
      </w:r>
      <w:r w:rsidDel="00000000" w:rsidR="00000000" w:rsidRPr="00000000">
        <w:rPr>
          <w:rtl w:val="0"/>
        </w:rPr>
      </w:r>
    </w:p>
    <w:tbl>
      <w:tblPr>
        <w:tblStyle w:val="Table2"/>
        <w:tblW w:w="10200.0" w:type="dxa"/>
        <w:jc w:val="center"/>
        <w:tblLayout w:type="fixed"/>
        <w:tblLook w:val="0400"/>
      </w:tblPr>
      <w:tblGrid>
        <w:gridCol w:w="5100"/>
        <w:gridCol w:w="5100"/>
        <w:tblGridChange w:id="0">
          <w:tblGrid>
            <w:gridCol w:w="5100"/>
            <w:gridCol w:w="5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Nombre y apellido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Rol dentro del 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Felipe Barra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Lider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Aolani Caiguan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Backend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Renata Orellana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FrontEnd</w:t>
            </w:r>
          </w:p>
        </w:tc>
      </w:tr>
    </w:tbl>
    <w:p w:rsidR="00000000" w:rsidDel="00000000" w:rsidP="00000000" w:rsidRDefault="00000000" w:rsidRPr="00000000" w14:paraId="00000014">
      <w:pPr>
        <w:spacing w:after="60" w:before="2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Entrega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0" w:lineRule="auto"/>
        <w:ind w:left="29" w:hanging="29"/>
        <w:rPr/>
      </w:pPr>
      <w:r w:rsidDel="00000000" w:rsidR="00000000" w:rsidRPr="00000000">
        <w:rPr>
          <w:sz w:val="21"/>
          <w:szCs w:val="21"/>
          <w:rtl w:val="0"/>
        </w:rPr>
        <w:t xml:space="preserve">•  Completen este mismo documento durante la clase. No creen un documento distinto.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0" w:lineRule="auto"/>
        <w:ind w:left="29" w:hanging="29"/>
        <w:rPr/>
      </w:pPr>
      <w:r w:rsidDel="00000000" w:rsidR="00000000" w:rsidRPr="00000000">
        <w:rPr>
          <w:sz w:val="21"/>
          <w:szCs w:val="21"/>
          <w:rtl w:val="0"/>
        </w:rPr>
        <w:t xml:space="preserve">•  Guarden el archivo con el nombre: Evidencia_Clase_02_Diseno_EquipoXX.docx.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0" w:lineRule="auto"/>
        <w:ind w:left="29" w:hanging="29"/>
        <w:rPr/>
      </w:pPr>
      <w:r w:rsidDel="00000000" w:rsidR="00000000" w:rsidRPr="00000000">
        <w:rPr>
          <w:sz w:val="21"/>
          <w:szCs w:val="21"/>
          <w:rtl w:val="0"/>
        </w:rPr>
        <w:t xml:space="preserve">•  Suban este documento a docs/evidencias/clase-02/ y los recursos visuales a docs/diseno/.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0" w:lineRule="auto"/>
        <w:ind w:left="29" w:hanging="29"/>
        <w:rPr/>
      </w:pPr>
      <w:r w:rsidDel="00000000" w:rsidR="00000000" w:rsidRPr="00000000">
        <w:rPr>
          <w:sz w:val="21"/>
          <w:szCs w:val="21"/>
          <w:rtl w:val="0"/>
        </w:rPr>
        <w:t xml:space="preserve">•  Actualicen el README.md e incluyan el flujo de usuario UML. Realicen un commit identificable.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rPr/>
      </w:pPr>
      <w:r w:rsidDel="00000000" w:rsidR="00000000" w:rsidRPr="00000000">
        <w:rPr>
          <w:rtl w:val="0"/>
        </w:rPr>
        <w:t xml:space="preserve">1. Identidad visual de la aplicación</w:t>
      </w:r>
    </w:p>
    <w:p w:rsidR="00000000" w:rsidDel="00000000" w:rsidP="00000000" w:rsidRDefault="00000000" w:rsidRPr="00000000" w14:paraId="0000001B">
      <w:pPr>
        <w:spacing w:after="12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Antes de diseñar las pantallas, definan una identidad mínima para la aplicación. Esta identidad debe mantenerse en todas las interfaces del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/>
      </w:pPr>
      <w:r w:rsidDel="00000000" w:rsidR="00000000" w:rsidRPr="00000000">
        <w:rPr>
          <w:rtl w:val="0"/>
        </w:rPr>
        <w:t xml:space="preserve">1.1 Nombre de la aplicación</w:t>
      </w:r>
    </w:p>
    <w:p w:rsidR="00000000" w:rsidDel="00000000" w:rsidP="00000000" w:rsidRDefault="00000000" w:rsidRPr="00000000" w14:paraId="0000001D">
      <w:pPr>
        <w:spacing w:after="10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Definan un nombre breve, fácil de recordar y relacionado con el problema que resolverá la aplicación.</w:t>
      </w:r>
      <w:r w:rsidDel="00000000" w:rsidR="00000000" w:rsidRPr="00000000">
        <w:rPr>
          <w:rtl w:val="0"/>
        </w:rPr>
      </w:r>
    </w:p>
    <w:tbl>
      <w:tblPr>
        <w:tblStyle w:val="Table3"/>
        <w:tblW w:w="10200.0" w:type="dxa"/>
        <w:jc w:val="center"/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Nombre definitivo de la aplicación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AquaCheck</w:t>
            </w:r>
            <w:r w:rsidDel="00000000" w:rsidR="00000000" w:rsidRPr="00000000">
              <w:rPr>
                <w:sz w:val="21"/>
                <w:szCs w:val="21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pStyle w:val="Heading2"/>
        <w:rPr/>
      </w:pPr>
      <w:r w:rsidDel="00000000" w:rsidR="00000000" w:rsidRPr="00000000">
        <w:rPr>
          <w:rtl w:val="0"/>
        </w:rPr>
        <w:t xml:space="preserve">1.2 Logotipo</w:t>
      </w:r>
    </w:p>
    <w:p w:rsidR="00000000" w:rsidDel="00000000" w:rsidP="00000000" w:rsidRDefault="00000000" w:rsidRPr="00000000" w14:paraId="00000021">
      <w:pPr>
        <w:spacing w:after="10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Diseñen o generen un logotipo con transparencia en formato </w:t>
      </w:r>
      <w:r w:rsidDel="00000000" w:rsidR="00000000" w:rsidRPr="00000000">
        <w:rPr>
          <w:rtl w:val="0"/>
        </w:rPr>
        <w:t xml:space="preserve">.png o svg</w:t>
      </w:r>
      <w:r w:rsidDel="00000000" w:rsidR="00000000" w:rsidRPr="00000000">
        <w:rPr>
          <w:sz w:val="21"/>
          <w:szCs w:val="21"/>
          <w:rtl w:val="0"/>
        </w:rPr>
        <w:t xml:space="preserve"> simple. Puede utilizarse una herramienta de IA como chat GPT en </w:t>
      </w:r>
      <w:r w:rsidDel="00000000" w:rsidR="00000000" w:rsidRPr="00000000">
        <w:rPr>
          <w:rtl w:val="0"/>
        </w:rPr>
        <w:t xml:space="preserve">imágenes</w:t>
      </w:r>
      <w:r w:rsidDel="00000000" w:rsidR="00000000" w:rsidRPr="00000000">
        <w:rPr>
          <w:sz w:val="21"/>
          <w:szCs w:val="21"/>
          <w:rtl w:val="0"/>
        </w:rPr>
        <w:t xml:space="preserve">, pero la versión final debe ser seleccionada y validada por el equipo.</w:t>
      </w:r>
      <w:r w:rsidDel="00000000" w:rsidR="00000000" w:rsidRPr="00000000">
        <w:rPr>
          <w:rtl w:val="0"/>
        </w:rPr>
      </w:r>
    </w:p>
    <w:tbl>
      <w:tblPr>
        <w:tblStyle w:val="Table4"/>
        <w:tblW w:w="10200.0" w:type="dxa"/>
        <w:jc w:val="center"/>
        <w:tblLayout w:type="fixed"/>
        <w:tblLook w:val="0400"/>
      </w:tblPr>
      <w:tblGrid>
        <w:gridCol w:w="5100"/>
        <w:gridCol w:w="5100"/>
        <w:tblGridChange w:id="0">
          <w:tblGrid>
            <w:gridCol w:w="5100"/>
            <w:gridCol w:w="5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Definición del 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Nombre del archivo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Logotipo de AquaCheck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Ubicación en el repositorio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docs/diseno/logo.png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¿Qué representa el logotipo?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Representa la seguridad y la verificación (el check) fusionadas con el entorno marino (la gota/ola), transmitiendo confianza al buceador antes de su inmersión. </w:t>
            </w:r>
            <w:r w:rsidDel="00000000" w:rsidR="00000000" w:rsidRPr="00000000">
              <w:rPr>
                <w:sz w:val="21"/>
                <w:szCs w:val="21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pStyle w:val="Heading2"/>
        <w:rPr/>
      </w:pPr>
      <w:r w:rsidDel="00000000" w:rsidR="00000000" w:rsidRPr="00000000">
        <w:rPr>
          <w:rtl w:val="0"/>
        </w:rPr>
        <w:t xml:space="preserve">1.3 Paleta de colores</w:t>
      </w:r>
    </w:p>
    <w:p w:rsidR="00000000" w:rsidDel="00000000" w:rsidP="00000000" w:rsidRDefault="00000000" w:rsidRPr="00000000" w14:paraId="0000002B">
      <w:pPr>
        <w:spacing w:after="10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Definan entre 3 y </w:t>
      </w:r>
      <w:r w:rsidDel="00000000" w:rsidR="00000000" w:rsidRPr="00000000">
        <w:rPr>
          <w:rtl w:val="0"/>
        </w:rPr>
        <w:t xml:space="preserve">6</w:t>
      </w:r>
      <w:r w:rsidDel="00000000" w:rsidR="00000000" w:rsidRPr="00000000">
        <w:rPr>
          <w:sz w:val="21"/>
          <w:szCs w:val="21"/>
          <w:rtl w:val="0"/>
        </w:rPr>
        <w:t xml:space="preserve"> colores y registren su código hexadecimal. Piensen desde ahora qué función tendrá cada color dentro de la interfaz. </w:t>
      </w:r>
      <w:hyperlink r:id="rId7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Leer esto </w:t>
        </w:r>
      </w:hyperlink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antes de escoger los colores.</w:t>
        </w:r>
      </w:hyperlink>
      <w:r w:rsidDel="00000000" w:rsidR="00000000" w:rsidRPr="00000000">
        <w:rPr>
          <w:rtl w:val="0"/>
        </w:rPr>
      </w:r>
    </w:p>
    <w:tbl>
      <w:tblPr>
        <w:tblStyle w:val="Table5"/>
        <w:tblW w:w="10200.0" w:type="dxa"/>
        <w:jc w:val="center"/>
        <w:tblLayout w:type="fixed"/>
        <w:tblLook w:val="0400"/>
      </w:tblPr>
      <w:tblGrid>
        <w:gridCol w:w="3400"/>
        <w:gridCol w:w="3400"/>
        <w:gridCol w:w="3400"/>
        <w:tblGridChange w:id="0">
          <w:tblGrid>
            <w:gridCol w:w="3400"/>
            <w:gridCol w:w="3400"/>
            <w:gridCol w:w="3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Color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Código HEX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Uso dentro de la app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#005B96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TopAppBar, botones principales y elementos de enfasis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Secundario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#03A9F4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Iconos activos, Floating action button y detalles visuales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Fondo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#F5F5F5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Color de fondo general de las pantallas para reducir la fatiga visual bajo el sol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#212121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Titulos, subtitulos y textos general para asegurar legibilidad y alto constraste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Adicional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#D32F2F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Mensajes de error, items del checklist faltantes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before="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pStyle w:val="Heading2"/>
        <w:rPr/>
      </w:pPr>
      <w:r w:rsidDel="00000000" w:rsidR="00000000" w:rsidRPr="00000000">
        <w:rPr>
          <w:rtl w:val="0"/>
        </w:rPr>
        <w:t xml:space="preserve">1.4 Justificación de la identidad</w:t>
      </w:r>
    </w:p>
    <w:p w:rsidR="00000000" w:rsidDel="00000000" w:rsidP="00000000" w:rsidRDefault="00000000" w:rsidRPr="00000000" w14:paraId="00000042">
      <w:pPr>
        <w:spacing w:after="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Justificación breve de la paleta de colores: </w:t>
      </w:r>
    </w:p>
    <w:p w:rsidR="00000000" w:rsidDel="00000000" w:rsidP="00000000" w:rsidRDefault="00000000" w:rsidRPr="00000000" w14:paraId="00000043">
      <w:pPr>
        <w:spacing w:after="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 paleta está inspirada en el océano (tonos azules) para conectar inmediatamente con el buceo. Se priorizó un fondo claro con texto oscuro y colores de acento vibrantes para garantizar una alta legibilidad (accesibilidad) en exteriores, considerando que la app se usará frecuentemente en botes o playas con luz solar directa. El rojo se reserva estrictamente para la seguridad.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rPr/>
      </w:pPr>
      <w:r w:rsidDel="00000000" w:rsidR="00000000" w:rsidRPr="00000000">
        <w:rPr>
          <w:rtl w:val="0"/>
        </w:rPr>
        <w:t xml:space="preserve">2. Flujo de usuario mediante UML</w:t>
      </w:r>
    </w:p>
    <w:p w:rsidR="00000000" w:rsidDel="00000000" w:rsidP="00000000" w:rsidRDefault="00000000" w:rsidRPr="00000000" w14:paraId="00000046">
      <w:pPr>
        <w:spacing w:after="12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El flujo de usuario muestra cómo una persona recorrerá la aplicación para completar una tarea. En esta clase deben reemplazar el flujo simple de cajas y flechas de la Clase 1 por un Diagrama de Actividad UML.</w:t>
      </w:r>
      <w:r w:rsidDel="00000000" w:rsidR="00000000" w:rsidRPr="00000000">
        <w:rPr>
          <w:rtl w:val="0"/>
        </w:rPr>
      </w:r>
    </w:p>
    <w:tbl>
      <w:tblPr>
        <w:tblStyle w:val="Table6"/>
        <w:tblW w:w="10200.0" w:type="dxa"/>
        <w:jc w:val="left"/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5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47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Recuerden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Diagrama de Actividad UML debe utilizar inicio y fin, actividades, flechas de secuencia y decisiones cuando existan caminos alternativos. No es necesario representar código ni clases.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pStyle w:val="Heading2"/>
        <w:rPr/>
      </w:pPr>
      <w:r w:rsidDel="00000000" w:rsidR="00000000" w:rsidRPr="00000000">
        <w:rPr>
          <w:rtl w:val="0"/>
        </w:rPr>
        <w:t xml:space="preserve">2.1 Recorrido principal</w:t>
      </w:r>
    </w:p>
    <w:p w:rsidR="00000000" w:rsidDel="00000000" w:rsidP="00000000" w:rsidRDefault="00000000" w:rsidRPr="00000000" w14:paraId="0000004A">
      <w:pPr>
        <w:spacing w:after="10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Antes de dibujar el UML, describan el recorrido principal del usuario. Esto les permitirá validar que no falten pasos o pantallas.</w:t>
      </w:r>
      <w:r w:rsidDel="00000000" w:rsidR="00000000" w:rsidRPr="00000000">
        <w:rPr>
          <w:rtl w:val="0"/>
        </w:rPr>
      </w:r>
    </w:p>
    <w:tbl>
      <w:tblPr>
        <w:tblStyle w:val="Table7"/>
        <w:tblW w:w="10200.0" w:type="dxa"/>
        <w:jc w:val="center"/>
        <w:tblLayout w:type="fixed"/>
        <w:tblLook w:val="0400"/>
      </w:tblPr>
      <w:tblGrid>
        <w:gridCol w:w="2550"/>
        <w:gridCol w:w="2550"/>
        <w:gridCol w:w="2550"/>
        <w:gridCol w:w="2550"/>
        <w:tblGridChange w:id="0">
          <w:tblGrid>
            <w:gridCol w:w="2550"/>
            <w:gridCol w:w="2550"/>
            <w:gridCol w:w="2550"/>
            <w:gridCol w:w="25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Acción del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Pantalla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¿Existe decisión?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Abrir app e Iniciar Sesión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Abrir app e Iniciar Sesión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Sí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Ver lista de bitácoras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Home / Dashboard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Presionar botón "Nuevo Checklist"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Home / Dashboard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Marcar ítems de equipamiento (Ej: tanque, regulador)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Pantalla de Checklist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 Visualizar advertencia de seguridad si faltan ítems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Pantalla de Checklist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Guardar inmersión validada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Resumen Inmersión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Volver al inicio |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Home / Dashboard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pStyle w:val="Heading2"/>
        <w:rPr/>
      </w:pPr>
      <w:r w:rsidDel="00000000" w:rsidR="00000000" w:rsidRPr="00000000">
        <w:rPr>
          <w:rtl w:val="0"/>
        </w:rPr>
        <w:t xml:space="preserve">2.2 Diagrama de Actividad UML</w:t>
      </w:r>
    </w:p>
    <w:p w:rsidR="00000000" w:rsidDel="00000000" w:rsidP="00000000" w:rsidRDefault="00000000" w:rsidRPr="00000000" w14:paraId="0000006C">
      <w:pPr>
        <w:spacing w:after="8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Construyan el diagrama con la herramienta que prefieran. Luego </w:t>
      </w:r>
      <w:r w:rsidDel="00000000" w:rsidR="00000000" w:rsidRPr="00000000">
        <w:rPr>
          <w:rtl w:val="0"/>
        </w:rPr>
        <w:t xml:space="preserve">exportarlo</w:t>
      </w:r>
      <w:r w:rsidDel="00000000" w:rsidR="00000000" w:rsidRPr="00000000">
        <w:rPr>
          <w:sz w:val="21"/>
          <w:szCs w:val="21"/>
          <w:rtl w:val="0"/>
        </w:rPr>
        <w:t xml:space="preserve"> como imagen PNG para incorporarlo al proyecto.</w:t>
      </w:r>
    </w:p>
    <w:p w:rsidR="00000000" w:rsidDel="00000000" w:rsidP="00000000" w:rsidRDefault="00000000" w:rsidRPr="00000000" w14:paraId="0000006D">
      <w:pPr>
        <w:spacing w:after="80" w:lineRule="auto"/>
        <w:rPr/>
      </w:pPr>
      <w:r w:rsidDel="00000000" w:rsidR="00000000" w:rsidRPr="00000000">
        <w:rPr>
          <w:rtl w:val="0"/>
        </w:rPr>
        <w:t xml:space="preserve">//Pueden definir el diagrama transformarlo a código uml y generar un diagrama en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Plantext</w:t>
        </w:r>
      </w:hyperlink>
      <w:r w:rsidDel="00000000" w:rsidR="00000000" w:rsidRPr="00000000">
        <w:rPr>
          <w:rtl w:val="0"/>
        </w:rPr>
      </w:r>
    </w:p>
    <w:tbl>
      <w:tblPr>
        <w:tblStyle w:val="Table8"/>
        <w:tblW w:w="10200.0" w:type="dxa"/>
        <w:jc w:val="center"/>
        <w:tblLayout w:type="fixed"/>
        <w:tblLook w:val="0400"/>
      </w:tblPr>
      <w:tblGrid>
        <w:gridCol w:w="5100"/>
        <w:gridCol w:w="5100"/>
        <w:tblGridChange w:id="0">
          <w:tblGrid>
            <w:gridCol w:w="5100"/>
            <w:gridCol w:w="5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Definición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Nombre recomendado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flujo-usuario-uml.png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Ubicación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docs/diseno/flujo-usuario-uml.png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Debe quedar visible en github con </w:t>
            </w:r>
            <w:hyperlink r:id="rId10">
              <w:r w:rsidDel="00000000" w:rsidR="00000000" w:rsidRPr="00000000">
                <w:rPr>
                  <w:color w:val="1155cc"/>
                  <w:sz w:val="21"/>
                  <w:szCs w:val="21"/>
                  <w:u w:val="single"/>
                  <w:rtl w:val="0"/>
                </w:rPr>
                <w:t xml:space="preserve">Mermaid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README.md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Debe representar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El flujo principal del MVP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pStyle w:val="Heading2"/>
        <w:rPr/>
      </w:pPr>
      <w:r w:rsidDel="00000000" w:rsidR="00000000" w:rsidRPr="00000000">
        <w:rPr>
          <w:rtl w:val="0"/>
        </w:rPr>
        <w:t xml:space="preserve">2.3 Validación del flujo</w:t>
      </w:r>
    </w:p>
    <w:p w:rsidR="00000000" w:rsidDel="00000000" w:rsidP="00000000" w:rsidRDefault="00000000" w:rsidRPr="00000000" w14:paraId="00000079">
      <w:pPr>
        <w:spacing w:after="0" w:before="0" w:lineRule="auto"/>
        <w:ind w:left="29" w:hanging="29"/>
        <w:rPr/>
      </w:pPr>
      <w:r w:rsidDel="00000000" w:rsidR="00000000" w:rsidRPr="00000000">
        <w:rPr>
          <w:sz w:val="21"/>
          <w:szCs w:val="21"/>
          <w:rtl w:val="0"/>
        </w:rPr>
        <w:t xml:space="preserve">•  ☐ El flujo comienza y termina claramente.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before="0" w:lineRule="auto"/>
        <w:ind w:left="29" w:hanging="29"/>
        <w:rPr/>
      </w:pPr>
      <w:r w:rsidDel="00000000" w:rsidR="00000000" w:rsidRPr="00000000">
        <w:rPr>
          <w:sz w:val="21"/>
          <w:szCs w:val="21"/>
          <w:rtl w:val="0"/>
        </w:rPr>
        <w:t xml:space="preserve">•  ☐ Todas las pantallas importantes del MVP aparecen en el recorrido.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before="0" w:lineRule="auto"/>
        <w:ind w:left="29" w:hanging="29"/>
        <w:rPr/>
      </w:pPr>
      <w:r w:rsidDel="00000000" w:rsidR="00000000" w:rsidRPr="00000000">
        <w:rPr>
          <w:sz w:val="21"/>
          <w:szCs w:val="21"/>
          <w:rtl w:val="0"/>
        </w:rPr>
        <w:t xml:space="preserve">•  ☐ Las decisiones del usuario están representadas cuando corresponde.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before="0" w:lineRule="auto"/>
        <w:ind w:left="29" w:hanging="29"/>
        <w:rPr/>
      </w:pPr>
      <w:r w:rsidDel="00000000" w:rsidR="00000000" w:rsidRPr="00000000">
        <w:rPr>
          <w:sz w:val="21"/>
          <w:szCs w:val="21"/>
          <w:rtl w:val="0"/>
        </w:rPr>
        <w:t xml:space="preserve">•  ☐ El equipo puede explicar el flujo sin hablar todavía de Kotlin o código.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rPr/>
      </w:pPr>
      <w:r w:rsidDel="00000000" w:rsidR="00000000" w:rsidRPr="00000000">
        <w:rPr>
          <w:rtl w:val="0"/>
        </w:rPr>
        <w:t xml:space="preserve">3. Definición de las pantallas del MVP</w:t>
      </w:r>
    </w:p>
    <w:p w:rsidR="00000000" w:rsidDel="00000000" w:rsidP="00000000" w:rsidRDefault="00000000" w:rsidRPr="00000000" w14:paraId="0000007F">
      <w:pPr>
        <w:spacing w:after="12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Utilicen el MVP definido en la Clase 1 y el flujo UML para decidir qué pantallas realmente necesita la aplicación. No agreguen pantallas que no respondan a un requerimiento.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rPr/>
      </w:pPr>
      <w:r w:rsidDel="00000000" w:rsidR="00000000" w:rsidRPr="00000000">
        <w:rPr>
          <w:rtl w:val="0"/>
        </w:rPr>
        <w:t xml:space="preserve">3.1 Inventario de pantallas</w:t>
      </w:r>
    </w:p>
    <w:tbl>
      <w:tblPr>
        <w:tblStyle w:val="Table9"/>
        <w:tblW w:w="10200.0" w:type="dxa"/>
        <w:jc w:val="center"/>
        <w:tblLayout w:type="fixed"/>
        <w:tblLook w:val="0400"/>
      </w:tblPr>
      <w:tblGrid>
        <w:gridCol w:w="2550"/>
        <w:gridCol w:w="2550"/>
        <w:gridCol w:w="2550"/>
        <w:gridCol w:w="2550"/>
        <w:tblGridChange w:id="0">
          <w:tblGrid>
            <w:gridCol w:w="2550"/>
            <w:gridCol w:w="2550"/>
            <w:gridCol w:w="2550"/>
            <w:gridCol w:w="25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Pantalla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Usuario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Acción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Login / Registro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Autenticar al usuario para mantener su bitácora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Buceador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Ingresar correo y contraseña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Home (Dashboard)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Mostrar inmersiones recientes y acceso a la accion principal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Buceador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Iniciar un nuevo checklist de buceo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Checklist de Equipamiento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Asegurar que el usuario lleve todo el equipo seguro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Buceador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Marcar Checkboxes(Aire, Regulador, Máscara, etc.). 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Resumen Inmersión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Confirmar que la validación fue exitosa y guardar el registro </w:t>
            </w:r>
          </w:p>
          <w:p w:rsidR="00000000" w:rsidDel="00000000" w:rsidP="00000000" w:rsidRDefault="00000000" w:rsidRPr="00000000" w14:paraId="0000009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Buceador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Presionar “Finalizar y Guardar”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2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rPr/>
      </w:pPr>
      <w:r w:rsidDel="00000000" w:rsidR="00000000" w:rsidRPr="00000000">
        <w:rPr>
          <w:rtl w:val="0"/>
        </w:rPr>
        <w:t xml:space="preserve">3.2 Navegación principal</w:t>
      </w:r>
    </w:p>
    <w:p w:rsidR="00000000" w:rsidDel="00000000" w:rsidP="00000000" w:rsidRDefault="00000000" w:rsidRPr="00000000" w14:paraId="000000A4">
      <w:pPr>
        <w:spacing w:after="10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Definan cómo </w:t>
      </w:r>
      <w:r w:rsidDel="00000000" w:rsidR="00000000" w:rsidRPr="00000000">
        <w:rPr>
          <w:rtl w:val="0"/>
        </w:rPr>
        <w:t xml:space="preserve">accede</w:t>
      </w:r>
      <w:r w:rsidDel="00000000" w:rsidR="00000000" w:rsidRPr="00000000">
        <w:rPr>
          <w:sz w:val="21"/>
          <w:szCs w:val="21"/>
          <w:rtl w:val="0"/>
        </w:rPr>
        <w:t xml:space="preserve"> el usuario a las funciones principales. </w:t>
      </w:r>
    </w:p>
    <w:p w:rsidR="00000000" w:rsidDel="00000000" w:rsidP="00000000" w:rsidRDefault="00000000" w:rsidRPr="00000000" w14:paraId="000000A5">
      <w:pPr>
        <w:spacing w:after="10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No es obligatorio utilizar todos los tipos de navegación; seleccionen el que tenga sentido para su aplicación.}</w:t>
      </w:r>
    </w:p>
    <w:p w:rsidR="00000000" w:rsidDel="00000000" w:rsidP="00000000" w:rsidRDefault="00000000" w:rsidRPr="00000000" w14:paraId="000000A6">
      <w:pPr>
        <w:spacing w:after="10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736181" cy="3213919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36181" cy="32139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0"/>
        <w:tblW w:w="10200.0" w:type="dxa"/>
        <w:jc w:val="center"/>
        <w:tblLayout w:type="fixed"/>
        <w:tblLook w:val="0400"/>
      </w:tblPr>
      <w:tblGrid>
        <w:gridCol w:w="3400"/>
        <w:gridCol w:w="3400"/>
        <w:gridCol w:w="3400"/>
        <w:tblGridChange w:id="0">
          <w:tblGrid>
            <w:gridCol w:w="3400"/>
            <w:gridCol w:w="3400"/>
            <w:gridCol w:w="3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¿Se utilizará?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¿Para qué?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NavigationBar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Sí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Para moverse rápidamente entre "Home", "Historial" y "Perfil" en la parte inferior de la pantalla.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NavigationDrawer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No se utilizará para mantener la interfaz ágil y requerir menos toques (gestos) del usuario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TopAppBar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Sí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Para mostrar el título de la pantalla actual (Ej: "Nuevo Checklist") y alojar el botón de retroceso (Back navigation).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Botón principal / FAB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Sí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Un Floating Action Button en la pantalla Home para la acción más importante: "Crear Nuevo Checklist". </w:t>
            </w:r>
          </w:p>
        </w:tc>
      </w:tr>
    </w:tbl>
    <w:p w:rsidR="00000000" w:rsidDel="00000000" w:rsidP="00000000" w:rsidRDefault="00000000" w:rsidRPr="00000000" w14:paraId="000000B6">
      <w:pPr>
        <w:pStyle w:val="Heading2"/>
        <w:rPr/>
      </w:pPr>
      <w:r w:rsidDel="00000000" w:rsidR="00000000" w:rsidRPr="00000000">
        <w:rPr>
          <w:rtl w:val="0"/>
        </w:rPr>
        <w:t xml:space="preserve">3.3 Regla de alcance</w:t>
      </w:r>
    </w:p>
    <w:tbl>
      <w:tblPr>
        <w:tblStyle w:val="Table11"/>
        <w:tblW w:w="10200.0" w:type="dxa"/>
        <w:jc w:val="left"/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5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B7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Mantengan el MVP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Cada pantalla debe justificar su existencia mediante una funcionalidad definida en la Clase 1. Si una pantalla no aporta al MVP, déjenla fuera de esta primera versión.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rPr/>
      </w:pPr>
      <w:r w:rsidDel="00000000" w:rsidR="00000000" w:rsidRPr="00000000">
        <w:rPr>
          <w:rtl w:val="0"/>
        </w:rPr>
        <w:t xml:space="preserve">4. Diseño de interfaces con apoyo de IA</w:t>
      </w:r>
    </w:p>
    <w:p w:rsidR="00000000" w:rsidDel="00000000" w:rsidP="00000000" w:rsidRDefault="00000000" w:rsidRPr="00000000" w14:paraId="000000BB">
      <w:pPr>
        <w:spacing w:after="12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Utilicen una herramienta de IA para generar una primera propuesta visual. Pueden trabajar con </w:t>
      </w:r>
      <w:hyperlink r:id="rId12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Google AI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Studio</w:t>
        </w:r>
      </w:hyperlink>
      <w:r w:rsidDel="00000000" w:rsidR="00000000" w:rsidRPr="00000000">
        <w:rPr>
          <w:rtl w:val="0"/>
        </w:rPr>
        <w:t xml:space="preserve"> o</w:t>
      </w:r>
      <w:r w:rsidDel="00000000" w:rsidR="00000000" w:rsidRPr="00000000">
        <w:rPr>
          <w:sz w:val="21"/>
          <w:szCs w:val="21"/>
          <w:rtl w:val="0"/>
        </w:rPr>
        <w:t xml:space="preserve">  </w:t>
      </w:r>
      <w:hyperlink r:id="rId14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Stitch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 como herramienta principal y utilizar otras herramientas de generación de imágenes como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apoyo. El objetivo es diseñar</w:t>
      </w:r>
      <w:r w:rsidDel="00000000" w:rsidR="00000000" w:rsidRPr="00000000">
        <w:rPr>
          <w:rtl w:val="0"/>
        </w:rPr>
        <w:t xml:space="preserve"> y tener una referencia visual para más adelante.</w:t>
      </w:r>
    </w:p>
    <w:tbl>
      <w:tblPr>
        <w:tblStyle w:val="Table12"/>
        <w:tblW w:w="10200.0" w:type="dxa"/>
        <w:jc w:val="left"/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5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B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D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rPr/>
      </w:pPr>
      <w:r w:rsidDel="00000000" w:rsidR="00000000" w:rsidRPr="00000000">
        <w:rPr>
          <w:rtl w:val="0"/>
        </w:rPr>
        <w:t xml:space="preserve">4.1 Interfaces a generar</w:t>
      </w:r>
    </w:p>
    <w:p w:rsidR="00000000" w:rsidDel="00000000" w:rsidP="00000000" w:rsidRDefault="00000000" w:rsidRPr="00000000" w14:paraId="000000BF">
      <w:pPr>
        <w:spacing w:after="10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Generen las pantallas principales definidas en la sección anterior. Guarden cada diseño como imagen y utilicen nombres de archivo simples.</w:t>
      </w:r>
      <w:r w:rsidDel="00000000" w:rsidR="00000000" w:rsidRPr="00000000">
        <w:rPr>
          <w:rtl w:val="0"/>
        </w:rPr>
      </w:r>
    </w:p>
    <w:tbl>
      <w:tblPr>
        <w:tblStyle w:val="Table13"/>
        <w:tblW w:w="10200.0" w:type="dxa"/>
        <w:jc w:val="center"/>
        <w:tblLayout w:type="fixed"/>
        <w:tblLook w:val="0400"/>
      </w:tblPr>
      <w:tblGrid>
        <w:gridCol w:w="2550"/>
        <w:gridCol w:w="2550"/>
        <w:gridCol w:w="2550"/>
        <w:gridCol w:w="2550"/>
        <w:tblGridChange w:id="0">
          <w:tblGrid>
            <w:gridCol w:w="2550"/>
            <w:gridCol w:w="2550"/>
            <w:gridCol w:w="2550"/>
            <w:gridCol w:w="25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Pantalla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Archivo 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Herramienta utilizada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Cambio realizado por el 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Login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login_mockup.png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Gemini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Se ajustaron los colores al azul definido en la paleta</w:t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Home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home_mockup.png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Gemini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Se movio boton principal a un FAB en la esquina inferior derecha</w:t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Checklist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checklist_mockup.png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Gemini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Se agrandaron los Checkboxes para facilitar el toque (touch target) con las manos húmedas</w:t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1"/>
        <w:rPr/>
      </w:pPr>
      <w:r w:rsidDel="00000000" w:rsidR="00000000" w:rsidRPr="00000000">
        <w:rPr>
          <w:rtl w:val="0"/>
        </w:rPr>
        <w:t xml:space="preserve">5. Aplicación de Material Design 3</w:t>
      </w:r>
    </w:p>
    <w:p w:rsidR="00000000" w:rsidDel="00000000" w:rsidP="00000000" w:rsidRDefault="00000000" w:rsidRPr="00000000" w14:paraId="000000E6">
      <w:pPr>
        <w:spacing w:after="1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Revisen las interfaces y relacionen los elementos visuales con componentes que posteriormente podrán implementar mediante Jetpack Compose y </w:t>
      </w:r>
      <w:hyperlink r:id="rId15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Material 3</w:t>
        </w:r>
      </w:hyperlink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E7">
      <w:pPr>
        <w:spacing w:after="120" w:lineRule="auto"/>
        <w:rPr/>
      </w:pPr>
      <w:r w:rsidDel="00000000" w:rsidR="00000000" w:rsidRPr="00000000">
        <w:rPr>
          <w:rtl w:val="0"/>
        </w:rPr>
        <w:t xml:space="preserve">Revisen el los componentes de Material 3 y definan como equipo que componentes utilizarán en cada pantalla de la aplicación</w:t>
      </w:r>
    </w:p>
    <w:p w:rsidR="00000000" w:rsidDel="00000000" w:rsidP="00000000" w:rsidRDefault="00000000" w:rsidRPr="00000000" w14:paraId="000000E8">
      <w:pPr>
        <w:pStyle w:val="Heading2"/>
        <w:rPr/>
      </w:pPr>
      <w:r w:rsidDel="00000000" w:rsidR="00000000" w:rsidRPr="00000000">
        <w:rPr>
          <w:rtl w:val="0"/>
        </w:rPr>
        <w:t xml:space="preserve">5.1 Componentes identificados</w:t>
      </w:r>
    </w:p>
    <w:tbl>
      <w:tblPr>
        <w:tblStyle w:val="Table14"/>
        <w:tblW w:w="10200.0" w:type="dxa"/>
        <w:jc w:val="center"/>
        <w:tblLayout w:type="fixed"/>
        <w:tblLook w:val="0400"/>
      </w:tblPr>
      <w:tblGrid>
        <w:gridCol w:w="3400"/>
        <w:gridCol w:w="3400"/>
        <w:gridCol w:w="3400"/>
        <w:tblGridChange w:id="0">
          <w:tblGrid>
            <w:gridCol w:w="3400"/>
            <w:gridCol w:w="3400"/>
            <w:gridCol w:w="3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Pantalla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Componente Material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¿Para qué se utilizará?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Login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TextField, Button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Ingreso de credenciales de usuario y botón para confirmar el acceso. 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Home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TopAppBar, FloatingActionButton, Card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Barra superior con logo, botón flotante para agregar inmersión, y tarjetas (Cards) para mostrar el resumen de buceos anteriores. 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Checklist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Checkbox, Button, Snackbar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Marcar el equipo validado, botón de guardar y Snackbar para mostrar alertas si falta equipo crítico. 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General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NavigationBar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Navegación persistente en la zona inferior. 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5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101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Componentes de referencia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TopAppBar · NavigationBar · NavigationDrawer · Card · Button · FloatingActionButton · TextField · Icon · Dialog · Snackbar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3">
      <w:pPr>
        <w:spacing w:after="0" w:before="0" w:lineRule="auto"/>
        <w:ind w:left="29" w:hanging="2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1"/>
        <w:rPr/>
      </w:pPr>
      <w:r w:rsidDel="00000000" w:rsidR="00000000" w:rsidRPr="00000000">
        <w:rPr>
          <w:rtl w:val="0"/>
        </w:rPr>
        <w:t xml:space="preserve">6. Organización del repositorio</w:t>
      </w:r>
    </w:p>
    <w:p w:rsidR="00000000" w:rsidDel="00000000" w:rsidP="00000000" w:rsidRDefault="00000000" w:rsidRPr="00000000" w14:paraId="00000105">
      <w:pPr>
        <w:spacing w:after="10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Los diseños son parte del proyecto. </w:t>
      </w:r>
      <w:r w:rsidDel="00000000" w:rsidR="00000000" w:rsidRPr="00000000">
        <w:rPr>
          <w:rtl w:val="0"/>
        </w:rPr>
        <w:t xml:space="preserve">Guárdalos</w:t>
      </w:r>
      <w:r w:rsidDel="00000000" w:rsidR="00000000" w:rsidRPr="00000000">
        <w:rPr>
          <w:sz w:val="21"/>
          <w:szCs w:val="21"/>
          <w:rtl w:val="0"/>
        </w:rPr>
        <w:t xml:space="preserve"> dentro del mismo repositorio para mantener trazabilidad entre análisis, diseño e implementación.</w:t>
      </w:r>
      <w:r w:rsidDel="00000000" w:rsidR="00000000" w:rsidRPr="00000000">
        <w:rPr>
          <w:rtl w:val="0"/>
        </w:rPr>
      </w:r>
    </w:p>
    <w:tbl>
      <w:tblPr>
        <w:tblStyle w:val="Table15"/>
        <w:tblW w:w="10200.0" w:type="dxa"/>
        <w:jc w:val="center"/>
        <w:tblLayout w:type="fixed"/>
        <w:tblLook w:val="0400"/>
      </w:tblPr>
      <w:tblGrid>
        <w:gridCol w:w="5100"/>
        <w:gridCol w:w="5100"/>
        <w:tblGridChange w:id="0">
          <w:tblGrid>
            <w:gridCol w:w="5100"/>
            <w:gridCol w:w="5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Ubicación recomendada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Documento de 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docs/evidencias/clase-02/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Logotipo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docs/diseno/logo.png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Diagrama UML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docs/diseno/flujo-usuario-uml.png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Interfaces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docs/diseno/interfaces/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1"/>
        <w:rPr/>
      </w:pPr>
      <w:r w:rsidDel="00000000" w:rsidR="00000000" w:rsidRPr="00000000">
        <w:rPr>
          <w:rtl w:val="0"/>
        </w:rPr>
        <w:t xml:space="preserve">7. Evidencia y actualización del README</w:t>
      </w:r>
    </w:p>
    <w:p w:rsidR="00000000" w:rsidDel="00000000" w:rsidP="00000000" w:rsidRDefault="00000000" w:rsidRPr="00000000" w14:paraId="00000112">
      <w:pPr>
        <w:spacing w:after="12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Antes de finalizar, dejen el repositorio organizado y asegúrense de que otra persona pueda comprender el proyecto revisando el README.md.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2"/>
        <w:rPr/>
      </w:pPr>
      <w:r w:rsidDel="00000000" w:rsidR="00000000" w:rsidRPr="00000000">
        <w:rPr>
          <w:rtl w:val="0"/>
        </w:rPr>
        <w:t xml:space="preserve">7.1 Contenido mínimo del README.md</w:t>
      </w:r>
    </w:p>
    <w:p w:rsidR="00000000" w:rsidDel="00000000" w:rsidP="00000000" w:rsidRDefault="00000000" w:rsidRPr="00000000" w14:paraId="00000114">
      <w:pPr>
        <w:spacing w:after="8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El README debe permitir comprender rápidamente qué aplicación construirán y cómo se organizará visualmente.</w:t>
      </w:r>
      <w:r w:rsidDel="00000000" w:rsidR="00000000" w:rsidRPr="00000000">
        <w:rPr>
          <w:rtl w:val="0"/>
        </w:rPr>
      </w:r>
    </w:p>
    <w:tbl>
      <w:tblPr>
        <w:tblStyle w:val="Table16"/>
        <w:tblW w:w="10200.0" w:type="dxa"/>
        <w:jc w:val="center"/>
        <w:tblLayout w:type="fixed"/>
        <w:tblLook w:val="0400"/>
      </w:tblPr>
      <w:tblGrid>
        <w:gridCol w:w="5100"/>
        <w:gridCol w:w="5100"/>
        <w:tblGridChange w:id="0">
          <w:tblGrid>
            <w:gridCol w:w="5100"/>
            <w:gridCol w:w="5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Sección del README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Contenido mínimo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Nombre y propósito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Nombre de la app y breve descripción del problema.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Identidad visual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Logotipo y paleta de colores.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Flujo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Imagen del Diagrama de Actividad UML.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Pantallas principales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Lista de interfaces y ubicación dentro de docs/diseno/.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0" w:before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Integrantes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0" w:before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Aolani, Renata, Felipe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0" w:before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Tecnologías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0" w:before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Herramientas y lenguajes a utilizar (ej. Android Studio, Kotlin, Jetpack Compose, Material Design 3). </w:t>
            </w:r>
          </w:p>
        </w:tc>
      </w:tr>
    </w:tbl>
    <w:p w:rsidR="00000000" w:rsidDel="00000000" w:rsidP="00000000" w:rsidRDefault="00000000" w:rsidRPr="00000000" w14:paraId="0000012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2"/>
        <w:rPr/>
      </w:pPr>
      <w:r w:rsidDel="00000000" w:rsidR="00000000" w:rsidRPr="00000000">
        <w:rPr>
          <w:rtl w:val="0"/>
        </w:rPr>
        <w:t xml:space="preserve">Nombre y ubicación de la evidencia</w:t>
      </w:r>
    </w:p>
    <w:tbl>
      <w:tblPr>
        <w:tblStyle w:val="Table17"/>
        <w:tblW w:w="10200.0" w:type="dxa"/>
        <w:jc w:val="center"/>
        <w:tblLayout w:type="fixed"/>
        <w:tblLook w:val="0400"/>
      </w:tblPr>
      <w:tblGrid>
        <w:gridCol w:w="5100"/>
        <w:gridCol w:w="5100"/>
        <w:tblGridChange w:id="0">
          <w:tblGrid>
            <w:gridCol w:w="5100"/>
            <w:gridCol w:w="5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f0f6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Definición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f0f6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Nombre recomendado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Evidencia_Clase_02_Diseno_EquipoXX.docx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f0f6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Carpeta de 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docs/evidencias/clase-02/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f0f6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Carpeta de diseño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docs/diseno/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f0f6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Commit sugerido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docs: agrega flujo UML e interfaces del proyecto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F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2"/>
        <w:rPr/>
      </w:pPr>
      <w:r w:rsidDel="00000000" w:rsidR="00000000" w:rsidRPr="00000000">
        <w:rPr>
          <w:rtl w:val="0"/>
        </w:rPr>
        <w:t xml:space="preserve">Cierre de la clase</w:t>
      </w:r>
    </w:p>
    <w:p w:rsidR="00000000" w:rsidDel="00000000" w:rsidP="00000000" w:rsidRDefault="00000000" w:rsidRPr="00000000" w14:paraId="00000131">
      <w:pPr>
        <w:spacing w:after="2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¿Un desarrollador externo podría comprender qué aplicación construirán y cómo debería verse revisando el README y la carpeta de diseño?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2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Respuesta: Sí. El README centraliza la identidad visual, el propósito del MVP (validar la seguridad del buceo), y muestra el flujo lógico a través del diagrama UML de Mermaid. Además, al tener las pantallas renderizadas en la carpeta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docs/diseno/</w:t>
      </w:r>
      <w:r w:rsidDel="00000000" w:rsidR="00000000" w:rsidRPr="00000000">
        <w:rPr>
          <w:sz w:val="18"/>
          <w:szCs w:val="18"/>
          <w:rtl w:val="0"/>
        </w:rPr>
        <w:t xml:space="preserve">, cualquier desarrollador tiene un mapa claro tanto del comportamiento (Backend/Lógica) como de la interfaz esperada (FrontEnd/Jetpack Compose), eliminando la ambigüedad antes de escribir la primera línea de código.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before="240" w:lineRule="auto"/>
        <w:jc w:val="center"/>
        <w:rPr/>
      </w:pPr>
      <w:r w:rsidDel="00000000" w:rsidR="00000000" w:rsidRPr="00000000">
        <w:rPr>
          <w:rFonts w:ascii="Play" w:cs="Play" w:eastAsia="Play" w:hAnsi="Play"/>
          <w:b w:val="1"/>
          <w:bCs w:val="1"/>
          <w:color w:val="1f4e79"/>
          <w:sz w:val="30"/>
          <w:szCs w:val="30"/>
          <w:rtl w:val="0"/>
        </w:rPr>
        <w:t xml:space="preserve">CLASE 2 COMPLETADA</w:t>
      </w:r>
      <w:r w:rsidDel="00000000" w:rsidR="00000000" w:rsidRPr="00000000">
        <w:rPr>
          <w:rtl w:val="0"/>
        </w:rPr>
      </w:r>
    </w:p>
    <w:sectPr>
      <w:headerReference r:id="rId16" w:type="default"/>
      <w:footerReference r:id="rId17" w:type="default"/>
      <w:pgSz w:h="15840" w:w="12240" w:orient="portrait"/>
      <w:pgMar w:bottom="879" w:top="907" w:left="1020" w:right="10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787878"/>
        <w:sz w:val="16"/>
        <w:szCs w:val="16"/>
        <w:u w:val="none"/>
        <w:shd w:fill="auto" w:val="clear"/>
        <w:vertAlign w:val="baseline"/>
        <w:rtl w:val="0"/>
      </w:rPr>
      <w:t xml:space="preserve">Aplicaciones Móviles · Evidencia Clase 2 · Página </w:t>
    </w: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787878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646464"/>
        <w:sz w:val="16"/>
        <w:szCs w:val="16"/>
        <w:u w:val="none"/>
        <w:shd w:fill="auto" w:val="clear"/>
        <w:vertAlign w:val="baseline"/>
        <w:rtl w:val="0"/>
      </w:rPr>
      <w:t xml:space="preserve">APLICACIONES MÓVILES · CLASE 2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1"/>
        <w:szCs w:val="21"/>
        <w:lang w:val="en"/>
      </w:rPr>
    </w:rPrDefault>
    <w:pPrDefault>
      <w:pPr>
        <w:spacing w:after="10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00" w:before="160" w:lineRule="auto"/>
    </w:pPr>
    <w:rPr>
      <w:rFonts w:ascii="Play" w:cs="Play" w:eastAsia="Play" w:hAnsi="Play"/>
      <w:b w:val="1"/>
      <w:bCs w:val="1"/>
      <w:color w:val="1f4e79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100" w:before="160" w:lineRule="auto"/>
    </w:pPr>
    <w:rPr>
      <w:rFonts w:ascii="Aptos" w:cs="Aptos" w:eastAsia="Aptos" w:hAnsi="Aptos"/>
      <w:b w:val="1"/>
      <w:bCs w:val="1"/>
      <w:color w:val="1f4e79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100" w:before="160" w:lineRule="auto"/>
    </w:pPr>
    <w:rPr>
      <w:rFonts w:ascii="Aptos" w:cs="Aptos" w:eastAsia="Aptos" w:hAnsi="Aptos"/>
      <w:b w:val="1"/>
      <w:bCs w:val="1"/>
      <w:color w:val="3f3f3f"/>
      <w:sz w:val="21"/>
      <w:szCs w:val="21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hyperlink" Target="https://docs.github.com/en/get-started/writing-on-github/working-with-advanced-formatting/creating-diagrams" TargetMode="External"/><Relationship Id="rId13" Type="http://schemas.openxmlformats.org/officeDocument/2006/relationships/hyperlink" Target="https://aistudio.google.com/" TargetMode="External"/><Relationship Id="rId12" Type="http://schemas.openxmlformats.org/officeDocument/2006/relationships/hyperlink" Target="https://aistudio.google.com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planttext.com/" TargetMode="External"/><Relationship Id="rId15" Type="http://schemas.openxmlformats.org/officeDocument/2006/relationships/hyperlink" Target="https://m3.material.io/components" TargetMode="External"/><Relationship Id="rId14" Type="http://schemas.openxmlformats.org/officeDocument/2006/relationships/hyperlink" Target="https://stitch.withgoogle.com/" TargetMode="External"/><Relationship Id="rId17" Type="http://schemas.openxmlformats.org/officeDocument/2006/relationships/footer" Target="footer1.xml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uxables.com/diseno-ux-ui/psicologia-y-teoria-del-color-en-el-diseno-de-interfaces/" TargetMode="External"/><Relationship Id="rId8" Type="http://schemas.openxmlformats.org/officeDocument/2006/relationships/hyperlink" Target="https://www.uxables.com/diseno-ux-ui/psicologia-y-teoria-del-color-en-el-diseno-de-interfaces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DuTt6xA63IV7w2vSAHGOpcS8rQ==">CgMxLjA4AHIhMURQT19VeHhHbHQ2VnloRnJ6djE0dWVfNk8tQ0E1bklC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