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0576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你已经用拉格朗日方程建立了机器人动力学模型，接下来的关键在于 **“如何用算出的量来度量冲击效果与自身平衡”**，以及 **“怎样权衡二者”**。下面给出具体操作路径和决策逻辑。</w:t>
      </w:r>
    </w:p>
    <w:p w14:paraId="16C275CF" w14:textId="77777777" w:rsidR="006E1703" w:rsidRDefault="006E1703" w:rsidP="006E1703">
      <w:pPr>
        <w:rPr>
          <w:rFonts w:hint="eastAsia"/>
        </w:rPr>
      </w:pPr>
    </w:p>
    <w:p w14:paraId="3D2E3614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---</w:t>
      </w:r>
    </w:p>
    <w:p w14:paraId="30DD79BA" w14:textId="77777777" w:rsidR="006E1703" w:rsidRDefault="006E1703" w:rsidP="006E1703">
      <w:pPr>
        <w:rPr>
          <w:rFonts w:hint="eastAsia"/>
        </w:rPr>
      </w:pPr>
    </w:p>
    <w:p w14:paraId="3B93B3F4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## 一、从拉格朗日方程中直接提取的两类指标</w:t>
      </w:r>
    </w:p>
    <w:p w14:paraId="2C6B7A3F" w14:textId="77777777" w:rsidR="006E1703" w:rsidRDefault="006E1703" w:rsidP="006E1703">
      <w:pPr>
        <w:rPr>
          <w:rFonts w:hint="eastAsia"/>
        </w:rPr>
      </w:pPr>
    </w:p>
    <w:p w14:paraId="323D9E3A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拉格朗日方程已经给出了每一时刻的 **关节位置、速度、加速度** 和 **关节力矩**。你可以不依赖外部接触力模型，就完成平衡与冲击潜力的评估。</w:t>
      </w:r>
    </w:p>
    <w:p w14:paraId="00EBDAA9" w14:textId="77777777" w:rsidR="006E1703" w:rsidRDefault="006E1703" w:rsidP="006E1703">
      <w:pPr>
        <w:rPr>
          <w:rFonts w:hint="eastAsia"/>
        </w:rPr>
      </w:pPr>
    </w:p>
    <w:p w14:paraId="733032B9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### 1. 攻击力度指标（取攻击瞬间的值）</w:t>
      </w:r>
    </w:p>
    <w:p w14:paraId="1B16DF4B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用**攻击末端（拳/脚）触靶前一瞬间**的运动量来表征冲击潜力（避免牵扯复杂的碰撞刚度）：</w:t>
      </w:r>
    </w:p>
    <w:p w14:paraId="5780F778" w14:textId="77777777" w:rsidR="006E1703" w:rsidRDefault="006E1703" w:rsidP="006E1703">
      <w:pPr>
        <w:rPr>
          <w:rFonts w:hint="eastAsia"/>
        </w:rPr>
      </w:pPr>
    </w:p>
    <w:p w14:paraId="09A28B6B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| 指标 | 计算公式 | 物理意义 |</w:t>
      </w:r>
    </w:p>
    <w:p w14:paraId="3BCB2CA9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7C7D3059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| **末端线速度** \(v\) | 从雅可比矩阵 \(J\) 乘关节速度：\(v = J \dot{q}\) | 速度越大，动能越大 |</w:t>
      </w:r>
    </w:p>
    <w:p w14:paraId="69B4C82E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| **等效质量** \(</w:t>
      </w:r>
      <w:proofErr w:type="spellStart"/>
      <w:r>
        <w:rPr>
          <w:rFonts w:hint="eastAsia"/>
        </w:rPr>
        <w:t>m_e</w:t>
      </w:r>
      <w:proofErr w:type="spellEnd"/>
      <w:r>
        <w:rPr>
          <w:rFonts w:hint="eastAsia"/>
        </w:rPr>
        <w:t>\) | \(</w:t>
      </w:r>
      <w:proofErr w:type="spellStart"/>
      <w:r>
        <w:rPr>
          <w:rFonts w:hint="eastAsia"/>
        </w:rPr>
        <w:t>m_e</w:t>
      </w:r>
      <w:proofErr w:type="spellEnd"/>
      <w:r>
        <w:rPr>
          <w:rFonts w:hint="eastAsia"/>
        </w:rPr>
        <w:t xml:space="preserve"> = 1 / 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{u}^T \</w:t>
      </w:r>
      <w:proofErr w:type="spellStart"/>
      <w:r>
        <w:rPr>
          <w:rFonts w:hint="eastAsia"/>
        </w:rPr>
        <w:t>boldsymbol</w:t>
      </w:r>
      <w:proofErr w:type="spellEnd"/>
      <w:r>
        <w:rPr>
          <w:rFonts w:hint="eastAsia"/>
        </w:rPr>
        <w:t>{\Lambda}_v^{-1}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{u})\)，其中 \(\</w:t>
      </w:r>
      <w:proofErr w:type="spellStart"/>
      <w:r>
        <w:rPr>
          <w:rFonts w:hint="eastAsia"/>
        </w:rPr>
        <w:t>boldsymbol</w:t>
      </w:r>
      <w:proofErr w:type="spellEnd"/>
      <w:r>
        <w:rPr>
          <w:rFonts w:hint="eastAsia"/>
        </w:rPr>
        <w:t>{\Lambda}_v\) 是笛卡</w:t>
      </w:r>
      <w:proofErr w:type="gramStart"/>
      <w:r>
        <w:rPr>
          <w:rFonts w:hint="eastAsia"/>
        </w:rPr>
        <w:t>尔空间</w:t>
      </w:r>
      <w:proofErr w:type="gramEnd"/>
      <w:r>
        <w:rPr>
          <w:rFonts w:hint="eastAsia"/>
        </w:rPr>
        <w:t>惯性矩阵 | 打击方向的“重”，全身惯量的贡献 |</w:t>
      </w:r>
    </w:p>
    <w:p w14:paraId="577084AC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| **等效动能** \(</w:t>
      </w:r>
      <w:proofErr w:type="spellStart"/>
      <w:r>
        <w:rPr>
          <w:rFonts w:hint="eastAsia"/>
        </w:rPr>
        <w:t>E_k</w:t>
      </w:r>
      <w:proofErr w:type="spellEnd"/>
      <w:r>
        <w:rPr>
          <w:rFonts w:hint="eastAsia"/>
        </w:rPr>
        <w:t>\) | \(</w:t>
      </w:r>
      <w:proofErr w:type="spellStart"/>
      <w:r>
        <w:rPr>
          <w:rFonts w:hint="eastAsia"/>
        </w:rPr>
        <w:t>E_k</w:t>
      </w:r>
      <w:proofErr w:type="spellEnd"/>
      <w:r>
        <w:rPr>
          <w:rFonts w:hint="eastAsia"/>
        </w:rPr>
        <w:t xml:space="preserve"> = \frac12 </w:t>
      </w:r>
      <w:proofErr w:type="spellStart"/>
      <w:r>
        <w:rPr>
          <w:rFonts w:hint="eastAsia"/>
        </w:rPr>
        <w:t>m_e</w:t>
      </w:r>
      <w:proofErr w:type="spellEnd"/>
      <w:r>
        <w:rPr>
          <w:rFonts w:hint="eastAsia"/>
        </w:rPr>
        <w:t xml:space="preserve"> v^2\) | 可转化为破坏的能量总量 |</w:t>
      </w:r>
    </w:p>
    <w:p w14:paraId="129E8CE9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| **等效动量** \(p\) | \(p = </w:t>
      </w:r>
      <w:proofErr w:type="spellStart"/>
      <w:r>
        <w:rPr>
          <w:rFonts w:hint="eastAsia"/>
        </w:rPr>
        <w:t>m_e</w:t>
      </w:r>
      <w:proofErr w:type="spellEnd"/>
      <w:r>
        <w:rPr>
          <w:rFonts w:hint="eastAsia"/>
        </w:rPr>
        <w:t xml:space="preserve"> v\) | 对目标动量的改变能力 |</w:t>
      </w:r>
    </w:p>
    <w:p w14:paraId="679072A0" w14:textId="77777777" w:rsidR="006E1703" w:rsidRDefault="006E1703" w:rsidP="006E1703">
      <w:pPr>
        <w:rPr>
          <w:rFonts w:hint="eastAsia"/>
        </w:rPr>
      </w:pPr>
    </w:p>
    <w:p w14:paraId="2B8A55DE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**建议</w:t>
      </w:r>
      <w:proofErr w:type="gramStart"/>
      <w:r>
        <w:rPr>
          <w:rFonts w:hint="eastAsia"/>
        </w:rPr>
        <w:t>主指标</w:t>
      </w:r>
      <w:proofErr w:type="gramEnd"/>
      <w:r>
        <w:rPr>
          <w:rFonts w:hint="eastAsia"/>
        </w:rPr>
        <w:t>**：用 **有效动能 \(</w:t>
      </w:r>
      <w:proofErr w:type="spellStart"/>
      <w:r>
        <w:rPr>
          <w:rFonts w:hint="eastAsia"/>
        </w:rPr>
        <w:t>E_k</w:t>
      </w:r>
      <w:proofErr w:type="spellEnd"/>
      <w:r>
        <w:rPr>
          <w:rFonts w:hint="eastAsia"/>
        </w:rPr>
        <w:t>\)** 或 **有效动量 \(p\)**，它们既考虑了速度，也考虑了身体其他环节的惯性耦合，比单纯速度更科学。</w:t>
      </w:r>
    </w:p>
    <w:p w14:paraId="750CF525" w14:textId="77777777" w:rsidR="006E1703" w:rsidRDefault="006E1703" w:rsidP="006E1703">
      <w:pPr>
        <w:rPr>
          <w:rFonts w:hint="eastAsia"/>
        </w:rPr>
      </w:pPr>
    </w:p>
    <w:p w14:paraId="0D2581EF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### 2. 自身平衡指标（</w:t>
      </w:r>
      <w:proofErr w:type="gramStart"/>
      <w:r>
        <w:rPr>
          <w:rFonts w:hint="eastAsia"/>
        </w:rPr>
        <w:t>取整个</w:t>
      </w:r>
      <w:proofErr w:type="gramEnd"/>
      <w:r>
        <w:rPr>
          <w:rFonts w:hint="eastAsia"/>
        </w:rPr>
        <w:t>动作过程的最小值/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差值）</w:t>
      </w:r>
    </w:p>
    <w:p w14:paraId="72F65A1B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从拉格朗日模型可直接导出质心加速度、角动量变化和足底反力（接触力通过</w:t>
      </w:r>
      <w:proofErr w:type="gramStart"/>
      <w:r>
        <w:rPr>
          <w:rFonts w:hint="eastAsia"/>
        </w:rPr>
        <w:t>牛顿-</w:t>
      </w:r>
      <w:proofErr w:type="gramEnd"/>
      <w:r>
        <w:rPr>
          <w:rFonts w:hint="eastAsia"/>
        </w:rPr>
        <w:t>欧拉方程从关节力矩反推）：</w:t>
      </w:r>
    </w:p>
    <w:p w14:paraId="6FEBA50F" w14:textId="77777777" w:rsidR="006E1703" w:rsidRDefault="006E1703" w:rsidP="006E1703">
      <w:pPr>
        <w:rPr>
          <w:rFonts w:hint="eastAsia"/>
        </w:rPr>
      </w:pPr>
    </w:p>
    <w:p w14:paraId="3E2815FA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| 指标 | 计算方法 | 衡量的稳定性特征 |</w:t>
      </w:r>
    </w:p>
    <w:p w14:paraId="22DFF675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|------|----------|----------------|</w:t>
      </w:r>
    </w:p>
    <w:p w14:paraId="04FEA9CB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| **ZMP稳定裕度** | 利用足底反力算出ZMP坐标，\( \text{</w:t>
      </w:r>
      <w:proofErr w:type="gramStart"/>
      <w:r>
        <w:rPr>
          <w:rFonts w:hint="eastAsia"/>
        </w:rPr>
        <w:t>裕度</w:t>
      </w:r>
      <w:proofErr w:type="gramEnd"/>
      <w:r>
        <w:rPr>
          <w:rFonts w:hint="eastAsia"/>
        </w:rPr>
        <w:t>} = \min(\text{ZMP到支撑域边界距离}) \) | 经典双足稳定判据，</w:t>
      </w:r>
      <w:proofErr w:type="gramStart"/>
      <w:r>
        <w:rPr>
          <w:rFonts w:hint="eastAsia"/>
        </w:rPr>
        <w:t>裕度</w:t>
      </w:r>
      <w:proofErr w:type="gramEnd"/>
      <w:r>
        <w:rPr>
          <w:rFonts w:hint="eastAsia"/>
        </w:rPr>
        <w:t>&lt;0即倾倒 |</w:t>
      </w:r>
    </w:p>
    <w:p w14:paraId="38C48892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| **角动量变化率范数** \(\|\dot{H}\|\) | 由各杆件相对质心的角动量求和得到 \(H\)，再求导 | 表征躯干旋转倾覆趋势，值越小越稳 |</w:t>
      </w:r>
    </w:p>
    <w:p w14:paraId="66B808E0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| **躯干倾角峰值** \(\theta_{\text{max}}\) | 直接输出躯干相对竖直轴的偏角 | 直观，有些比赛规则会限制 |</w:t>
      </w:r>
    </w:p>
    <w:p w14:paraId="3D397049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| **足底反力波动** | 支撑</w:t>
      </w:r>
      <w:proofErr w:type="gramStart"/>
      <w:r>
        <w:rPr>
          <w:rFonts w:hint="eastAsia"/>
        </w:rPr>
        <w:t>脚法向力的</w:t>
      </w:r>
      <w:proofErr w:type="gramEnd"/>
      <w:r>
        <w:rPr>
          <w:rFonts w:hint="eastAsia"/>
        </w:rPr>
        <w:t>方差或最小</w:t>
      </w:r>
      <w:proofErr w:type="gramStart"/>
      <w:r>
        <w:rPr>
          <w:rFonts w:hint="eastAsia"/>
        </w:rPr>
        <w:t>法向力</w:t>
      </w:r>
      <w:proofErr w:type="gramEnd"/>
      <w:r>
        <w:rPr>
          <w:rFonts w:hint="eastAsia"/>
        </w:rPr>
        <w:t xml:space="preserve"> | 力接近0时有离地风险 |</w:t>
      </w:r>
    </w:p>
    <w:p w14:paraId="5F958479" w14:textId="77777777" w:rsidR="006E1703" w:rsidRDefault="006E1703" w:rsidP="006E1703">
      <w:pPr>
        <w:rPr>
          <w:rFonts w:hint="eastAsia"/>
        </w:rPr>
      </w:pPr>
    </w:p>
    <w:p w14:paraId="0607FBA3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**建议</w:t>
      </w:r>
      <w:proofErr w:type="gramStart"/>
      <w:r>
        <w:rPr>
          <w:rFonts w:hint="eastAsia"/>
        </w:rPr>
        <w:t>主指标</w:t>
      </w:r>
      <w:proofErr w:type="gramEnd"/>
      <w:r>
        <w:rPr>
          <w:rFonts w:hint="eastAsia"/>
        </w:rPr>
        <w:t>**：用 **最小ZMP稳定裕度**（正值越大越稳）或 **最大角动量变化率**。这两个不需要复杂的地面模型，可以直接从拉格朗日方程+足底约束解出。</w:t>
      </w:r>
    </w:p>
    <w:p w14:paraId="7B4D6258" w14:textId="77777777" w:rsidR="006E1703" w:rsidRDefault="006E1703" w:rsidP="006E1703">
      <w:pPr>
        <w:rPr>
          <w:rFonts w:hint="eastAsia"/>
        </w:rPr>
      </w:pPr>
    </w:p>
    <w:p w14:paraId="62C2CAC5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---</w:t>
      </w:r>
    </w:p>
    <w:p w14:paraId="65E9CAB2" w14:textId="77777777" w:rsidR="006E1703" w:rsidRDefault="006E1703" w:rsidP="006E1703">
      <w:pPr>
        <w:rPr>
          <w:rFonts w:hint="eastAsia"/>
        </w:rPr>
      </w:pPr>
    </w:p>
    <w:p w14:paraId="5511F46A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## 二、在攻击力度与自身稳定之间找平衡点</w:t>
      </w:r>
    </w:p>
    <w:p w14:paraId="2CDA79F9" w14:textId="77777777" w:rsidR="006E1703" w:rsidRDefault="006E1703" w:rsidP="006E1703">
      <w:pPr>
        <w:rPr>
          <w:rFonts w:hint="eastAsia"/>
        </w:rPr>
      </w:pPr>
    </w:p>
    <w:p w14:paraId="54861BC6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这是一个典型的多目标权衡问题。推荐三步决策法：</w:t>
      </w:r>
    </w:p>
    <w:p w14:paraId="37E45E5C" w14:textId="77777777" w:rsidR="006E1703" w:rsidRDefault="006E1703" w:rsidP="006E1703">
      <w:pPr>
        <w:rPr>
          <w:rFonts w:hint="eastAsia"/>
        </w:rPr>
      </w:pPr>
    </w:p>
    <w:p w14:paraId="4F04CAAF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### 步骤1：构建帕累托前沿</w:t>
      </w:r>
    </w:p>
    <w:p w14:paraId="05E07E8F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将13种动作的“攻击力度指标 \(F\)”和“稳定性指标 \(S\)”画成散点图（横轴力度，纵轴稳定裕度，越大越好）。  </w:t>
      </w:r>
    </w:p>
    <w:p w14:paraId="1063E568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**非支配解**（帕累托前沿）就是那些“在不削弱稳定性的前提下无法再提升攻击力”的动作，这些是**天然的优势候选**。</w:t>
      </w:r>
    </w:p>
    <w:p w14:paraId="636475C2" w14:textId="77777777" w:rsidR="006E1703" w:rsidRDefault="006E1703" w:rsidP="006E1703">
      <w:pPr>
        <w:rPr>
          <w:rFonts w:hint="eastAsia"/>
        </w:rPr>
      </w:pPr>
    </w:p>
    <w:p w14:paraId="20068F69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### 步骤2：设定稳定性硬约束</w:t>
      </w:r>
    </w:p>
    <w:p w14:paraId="36B87341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机器人决不允许摔倒。所以规定一个**最低稳定裕度阈值** \(S_{\min}\)（例如ZMP</w:t>
      </w:r>
      <w:proofErr w:type="gramStart"/>
      <w:r>
        <w:rPr>
          <w:rFonts w:hint="eastAsia"/>
        </w:rPr>
        <w:t>裕度</w:t>
      </w:r>
      <w:proofErr w:type="gramEnd"/>
      <w:r>
        <w:rPr>
          <w:rFonts w:hint="eastAsia"/>
        </w:rPr>
        <w:t xml:space="preserve">≥0.02m，或角动量变化率≤某值）。  </w:t>
      </w:r>
    </w:p>
    <w:p w14:paraId="5D2A62B9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**凡是在动作全周期内违反该阈值的动作，直接淘汰**。</w:t>
      </w:r>
    </w:p>
    <w:p w14:paraId="3E1A3271" w14:textId="77777777" w:rsidR="006E1703" w:rsidRDefault="006E1703" w:rsidP="006E1703">
      <w:pPr>
        <w:rPr>
          <w:rFonts w:hint="eastAsia"/>
        </w:rPr>
      </w:pPr>
    </w:p>
    <w:p w14:paraId="0E0DEDB9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### 步骤3：在安全域内最大化攻击力</w:t>
      </w:r>
    </w:p>
    <w:p w14:paraId="47658F6C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在满足 \(S \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S_{\min}\) 的动作中，按攻击力指标从大到小排序，直接得出优先顺序。  </w:t>
      </w:r>
    </w:p>
    <w:p w14:paraId="1E3C0B70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如果希望更均衡，可引入加权函数：</w:t>
      </w:r>
    </w:p>
    <w:p w14:paraId="008F7C11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\[</w:t>
      </w:r>
    </w:p>
    <w:p w14:paraId="1B974A61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\text{综合效能} = \alpha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\tilde{F} + (1-\alpha)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\tilde{S}</w:t>
      </w:r>
    </w:p>
    <w:p w14:paraId="160D398B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\]</w:t>
      </w:r>
    </w:p>
    <w:p w14:paraId="1465415C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其中 \(\tilde{F}, \tilde{S}\) 是归一化后的指标，权重 \(\alpha\) 体现攻击偏好（例如 \(\alpha=0.7\)）。</w:t>
      </w:r>
    </w:p>
    <w:p w14:paraId="0B891691" w14:textId="77777777" w:rsidR="006E1703" w:rsidRDefault="006E1703" w:rsidP="006E1703">
      <w:pPr>
        <w:rPr>
          <w:rFonts w:hint="eastAsia"/>
        </w:rPr>
      </w:pPr>
    </w:p>
    <w:p w14:paraId="253373FC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---</w:t>
      </w:r>
    </w:p>
    <w:p w14:paraId="41F54853" w14:textId="77777777" w:rsidR="006E1703" w:rsidRDefault="006E1703" w:rsidP="006E1703">
      <w:pPr>
        <w:rPr>
          <w:rFonts w:hint="eastAsia"/>
        </w:rPr>
      </w:pPr>
    </w:p>
    <w:p w14:paraId="79E47C11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## 三、我们团队会优先采取哪几种攻击动作？</w:t>
      </w:r>
    </w:p>
    <w:p w14:paraId="4D788D83" w14:textId="77777777" w:rsidR="006E1703" w:rsidRDefault="006E1703" w:rsidP="006E1703">
      <w:pPr>
        <w:rPr>
          <w:rFonts w:hint="eastAsia"/>
        </w:rPr>
      </w:pPr>
    </w:p>
    <w:p w14:paraId="24D9C5D0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**结论：必须由仿真数据决定，无法先验指定。**  </w:t>
      </w:r>
    </w:p>
    <w:p w14:paraId="518693A1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但基于双足机器人动力学普遍规律，可以给出**动作特性预判和选择策略**——当你把13种动作代入模型后，大概率会看到这种分布：</w:t>
      </w:r>
    </w:p>
    <w:p w14:paraId="32DA63E0" w14:textId="77777777" w:rsidR="006E1703" w:rsidRDefault="006E1703" w:rsidP="006E1703">
      <w:pPr>
        <w:rPr>
          <w:rFonts w:hint="eastAsia"/>
        </w:rPr>
      </w:pPr>
    </w:p>
    <w:p w14:paraId="7F3660C9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- **直拳类（前手直拳、后手直拳）**  </w:t>
      </w:r>
    </w:p>
    <w:p w14:paraId="642C0C1C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  等效质量中等，末端速度高，但身体重心前移少，稳定裕度较大。**常会落入“高稳中攻”区域**。</w:t>
      </w:r>
    </w:p>
    <w:p w14:paraId="08D96937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- **摆拳类（摆拳、勾拳）**  </w:t>
      </w:r>
    </w:p>
    <w:p w14:paraId="17A60AB2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  需要躯干大幅扭转，等效质量大，动量高，但角动量变化剧烈，ZMP易移出支撑域。**常会落入“高攻低稳”区域**。</w:t>
      </w:r>
    </w:p>
    <w:p w14:paraId="57F50C7B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- **腿法（前蹬、侧踹、鞭腿、回旋踢）**  </w:t>
      </w:r>
    </w:p>
    <w:p w14:paraId="6EEC9EE7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  腿的等效质量更大（整条腿+部分躯干），动能巨大，但单腿支撑时</w:t>
      </w:r>
      <w:proofErr w:type="gramStart"/>
      <w:r>
        <w:rPr>
          <w:rFonts w:hint="eastAsia"/>
        </w:rPr>
        <w:t>支撑域极小</w:t>
      </w:r>
      <w:proofErr w:type="gramEnd"/>
      <w:r>
        <w:rPr>
          <w:rFonts w:hint="eastAsia"/>
        </w:rPr>
        <w:t>，稳定裕度急剧下降。**常是“最高攻最不稳”**。其中，**推蹬（如前蹬）** 因攻击方向与支撑方向一致，稳定性略优于扫踢。</w:t>
      </w:r>
    </w:p>
    <w:p w14:paraId="0698E40E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- **组合技**  </w:t>
      </w:r>
    </w:p>
    <w:p w14:paraId="3271A25C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lastRenderedPageBreak/>
        <w:t xml:space="preserve">  可能利用第一击的动量补偿第二击，有潜力在保持攻击力的同时改善平衡，但控制复杂。</w:t>
      </w:r>
    </w:p>
    <w:p w14:paraId="4C6E82E1" w14:textId="77777777" w:rsidR="006E1703" w:rsidRDefault="006E1703" w:rsidP="006E1703">
      <w:pPr>
        <w:rPr>
          <w:rFonts w:hint="eastAsia"/>
        </w:rPr>
      </w:pPr>
    </w:p>
    <w:p w14:paraId="469FDB50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**优先策略**：  </w:t>
      </w:r>
    </w:p>
    <w:p w14:paraId="7DAD6347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1. **淘汰所有会导致倾倒的动作**（哪怕攻击力再高）。  </w:t>
      </w:r>
    </w:p>
    <w:p w14:paraId="7FC6851D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2. 在余下动作中，**选择攻击力排序靠前的3~5个**。  </w:t>
      </w:r>
    </w:p>
    <w:p w14:paraId="7DEDA025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3. 最终推荐组合往往是：**稳定型直拳、平衡型摆拳、安全型前蹬腿**，以及某一种能通过躯干协调稳住的重击（可能是特定组合技）。具体排序需要你的数据填入。</w:t>
      </w:r>
    </w:p>
    <w:p w14:paraId="202599F7" w14:textId="77777777" w:rsidR="006E1703" w:rsidRDefault="006E1703" w:rsidP="006E1703">
      <w:pPr>
        <w:rPr>
          <w:rFonts w:hint="eastAsia"/>
        </w:rPr>
      </w:pPr>
    </w:p>
    <w:p w14:paraId="5D904935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---</w:t>
      </w:r>
    </w:p>
    <w:p w14:paraId="0355641A" w14:textId="77777777" w:rsidR="006E1703" w:rsidRDefault="006E1703" w:rsidP="006E1703">
      <w:pPr>
        <w:rPr>
          <w:rFonts w:hint="eastAsia"/>
        </w:rPr>
      </w:pPr>
    </w:p>
    <w:p w14:paraId="7DEDF7DB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## 四、给你一个可立即操作的检查清单</w:t>
      </w:r>
    </w:p>
    <w:p w14:paraId="2D4A9887" w14:textId="77777777" w:rsidR="006E1703" w:rsidRDefault="006E1703" w:rsidP="006E1703">
      <w:pPr>
        <w:rPr>
          <w:rFonts w:hint="eastAsia"/>
        </w:rPr>
      </w:pPr>
    </w:p>
    <w:p w14:paraId="21CA494A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1. **运行拉格朗日仿真**，记录13个动作的全过程数据。  </w:t>
      </w:r>
    </w:p>
    <w:p w14:paraId="686A51FB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2. 对每个动作，计算：</w:t>
      </w:r>
    </w:p>
    <w:p w14:paraId="51D7E991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   - **攻击前瞬间**：拳/脚末端速度、等效质量、等效动能。  </w:t>
      </w:r>
    </w:p>
    <w:p w14:paraId="63284248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   - **全周期**：ZMP轨迹、躯干最大倾角、角动量变化率峰值。  </w:t>
      </w:r>
    </w:p>
    <w:p w14:paraId="1A839F7F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3. 绘制**动能 vs. 最小ZMP</w:t>
      </w:r>
      <w:proofErr w:type="gramStart"/>
      <w:r>
        <w:rPr>
          <w:rFonts w:hint="eastAsia"/>
        </w:rPr>
        <w:t>裕度</w:t>
      </w:r>
      <w:proofErr w:type="gramEnd"/>
      <w:r>
        <w:rPr>
          <w:rFonts w:hint="eastAsia"/>
        </w:rPr>
        <w:t xml:space="preserve">**散点图，标出帕累托前沿。  </w:t>
      </w:r>
    </w:p>
    <w:p w14:paraId="468A8EB9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 xml:space="preserve">4. 选取稳定裕度 &gt; 安全阈值的动作，按动能降序排列。  </w:t>
      </w:r>
    </w:p>
    <w:p w14:paraId="4C9222E7" w14:textId="77777777" w:rsidR="006E1703" w:rsidRDefault="006E1703" w:rsidP="006E1703">
      <w:pPr>
        <w:rPr>
          <w:rFonts w:hint="eastAsia"/>
        </w:rPr>
      </w:pPr>
      <w:r>
        <w:rPr>
          <w:rFonts w:hint="eastAsia"/>
        </w:rPr>
        <w:t>5. 如果某</w:t>
      </w:r>
      <w:proofErr w:type="gramStart"/>
      <w:r>
        <w:rPr>
          <w:rFonts w:hint="eastAsia"/>
        </w:rPr>
        <w:t>高攻动作</w:t>
      </w:r>
      <w:proofErr w:type="gramEnd"/>
      <w:r>
        <w:rPr>
          <w:rFonts w:hint="eastAsia"/>
        </w:rPr>
        <w:t xml:space="preserve">的稳定裕度刚好在阈值附近，可尝试**关节力矩约束下的动作微调**（如加快回收、降低出拳高度），看能否将其拉入安全区。  </w:t>
      </w:r>
    </w:p>
    <w:p w14:paraId="0DD0DEF6" w14:textId="52AA41C8" w:rsidR="00331976" w:rsidRDefault="00331976" w:rsidP="006E1703">
      <w:pPr>
        <w:rPr>
          <w:rFonts w:hint="eastAsia"/>
        </w:rPr>
      </w:pPr>
    </w:p>
    <w:sectPr w:rsidR="003319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D1"/>
    <w:rsid w:val="000506D1"/>
    <w:rsid w:val="00331976"/>
    <w:rsid w:val="006E1703"/>
    <w:rsid w:val="00C2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8BB835"/>
  <w15:chartTrackingRefBased/>
  <w15:docId w15:val="{DB26EC39-7283-4D0C-92F6-93EF5CBE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06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6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6D1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6D1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6D1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6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6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6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06D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06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06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06D1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06D1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06D1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06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06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06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06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0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6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06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06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06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06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06D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06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06D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506D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冰倩 陆</dc:creator>
  <cp:keywords/>
  <dc:description/>
  <cp:lastModifiedBy>冰倩 陆</cp:lastModifiedBy>
  <cp:revision>3</cp:revision>
  <dcterms:created xsi:type="dcterms:W3CDTF">2026-05-15T15:16:00Z</dcterms:created>
  <dcterms:modified xsi:type="dcterms:W3CDTF">2026-05-15T15:17:00Z</dcterms:modified>
</cp:coreProperties>
</file>