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4.16 简答+mysql单表查询指令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什么是主键？什么是外键？主键和外键的关系？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主键：主键非空且唯一，一张表中只能有一个主键。表中的某个字段能够唯一区分出不同的记录，这个字段被称为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比如，班级表（年级，班号）中，每个班级的班号是唯一的，所以可以将班号设置为主键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外键：将一个表的主键放入第二个表来表示关联，所使用的值是第一个表的主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键值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此时，第二个表中保存这些值的属性称为外键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比如，成绩表（学号，班号，姓名，年龄，成绩）中，可以将班级表中的主键班号设置为学生表的外键，两张表中学生所在班级的班号就可以对应起来。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主键和外键的关系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设置主键和外键的作用是在两个表的数据之间建立关联，用来保持数据的一致性和完整性。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主键是能确定一条记录的唯一标识。比如，一条记录包括身份证号码，姓名，年龄。身份证号码是唯一确认你这个人的，其他的都可能有重复，所以身份证号码是主键。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外键用于与另一张表相关联。是能确认另一张表记录的字段，用于保持数据的一致性。比如，a表中的一个字段，是b表的主键，那它就可以是a表的外键。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外键约束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1.概念：在正常项目中很多时候我们必须要进行拆表，将数据分别存放在多张表中，以 减少冗余数据。但是拆分出来的表与表 之间是有着关联关系的，我们必须得通过一种约束来 约定表与表之间的关系，这种约束就是外键约束。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2.作用：外键约束是保证一个或两个表之间的参照完整性,外键是构建于一个表的两个字 段或是两个表的两个字段之间的参照关系。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3.总结来说就是a表的主键，在b表里面也存在，并且要保证必须一致，这就是外键约束。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单表查询指令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查询某张表的所有内容以及特定列的内容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select * from 表名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293110" cy="1807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select 列名,列名,列名... from 表名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drawing>
          <wp:inline distT="0" distB="0" distL="114300" distR="114300">
            <wp:extent cx="3437255" cy="17513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去重查询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distinct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select distinct 字段名 from 表名;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注：要数据一模一样才能去重</w:t>
      </w:r>
    </w:p>
    <w:p>
      <w:r>
        <w:drawing>
          <wp:inline distT="0" distB="0" distL="114300" distR="114300">
            <wp:extent cx="3057525" cy="2105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3.运算查询（+，-，*，/，%等）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484880" cy="171323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4.条件查询 关键字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where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（1）比较运算符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1）大于：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&gt;</w:t>
      </w:r>
    </w:p>
    <w:p>
      <w:r>
        <w:drawing>
          <wp:inline distT="0" distB="0" distL="114300" distR="114300">
            <wp:extent cx="219075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2）小于：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&lt;</w:t>
      </w:r>
    </w:p>
    <w:p>
      <w:r>
        <w:drawing>
          <wp:inline distT="0" distB="0" distL="114300" distR="114300">
            <wp:extent cx="2859405" cy="935355"/>
            <wp:effectExtent l="0" t="0" r="1714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3）大于等于：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&gt;=</w:t>
      </w:r>
    </w:p>
    <w:p>
      <w:r>
        <w:drawing>
          <wp:inline distT="0" distB="0" distL="114300" distR="114300">
            <wp:extent cx="2914650" cy="100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4）小于等于：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&lt;=</w:t>
      </w:r>
    </w:p>
    <w:p>
      <w:pPr>
        <w:numPr>
          <w:numId w:val="0"/>
        </w:numPr>
      </w:pPr>
      <w:r>
        <w:drawing>
          <wp:inline distT="0" distB="0" distL="114300" distR="114300">
            <wp:extent cx="2962275" cy="1085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5）等于：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（不能用于null判断）</w:t>
      </w:r>
    </w:p>
    <w:p>
      <w:r>
        <w:drawing>
          <wp:inline distT="0" distB="0" distL="114300" distR="114300">
            <wp:extent cx="3552825" cy="1047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6）不等于：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！=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&lt;&gt;</w:t>
      </w:r>
    </w:p>
    <w:p>
      <w:pPr>
        <w:numPr>
          <w:numId w:val="0"/>
        </w:numPr>
      </w:pPr>
      <w:r>
        <w:drawing>
          <wp:inline distT="0" distB="0" distL="114300" distR="114300">
            <wp:extent cx="2609850" cy="2295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7）安全等于：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&lt;=&gt;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（可以用于null判断）</w:t>
      </w:r>
    </w:p>
    <w:p>
      <w:pPr>
        <w:numPr>
          <w:numId w:val="0"/>
        </w:numPr>
      </w:pPr>
      <w:r>
        <w:drawing>
          <wp:inline distT="0" distB="0" distL="114300" distR="114300">
            <wp:extent cx="2781300" cy="100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逻辑运算符（建议用单词，可读性来说）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00475" cy="1590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57600" cy="2486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not  !=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非</w:t>
      </w:r>
    </w:p>
    <w:p>
      <w:pPr>
        <w:numPr>
          <w:numId w:val="0"/>
        </w:numPr>
      </w:pPr>
      <w:r>
        <w:drawing>
          <wp:inline distT="0" distB="0" distL="114300" distR="114300">
            <wp:extent cx="4351020" cy="2189480"/>
            <wp:effectExtent l="0" t="0" r="1143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5.范围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（1）区间范围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BETWEEN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95675" cy="13906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（2）不在这个区间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not between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90950" cy="1743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（3）集合范围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29075" cy="1095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6.模糊查询 关键字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like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1）查询以字母i开头的pname 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i%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14675" cy="1876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（2）查询以字母s结尾的pname 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%s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95625" cy="12668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（3）查询包含one的pname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%one%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81375" cy="1914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7.特殊值null的处理 关键字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is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76550" cy="904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76575" cy="21240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8.排序 关键词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order by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（1）ORDER BY 字段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asc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desc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其中：asc（升序）/desc（降序）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86075" cy="24003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09900" cy="2343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（2）多列排序（组合排序）在第一个排序的数据基础上，再进行一次排序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ORDER BY 字段1 asc/desc，字段2 asc/desc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中间用逗号隔开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67125" cy="23431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9.mysql的常用聚合函数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max()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求最大值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47900" cy="8477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min()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求最小值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2352675" cy="8477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avg()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求这一列的平均值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400300" cy="8763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sum()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24125" cy="9048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count()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统计这一列有多少条数据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19375" cy="9048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10.分页查询  关键字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limit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5850" cy="1447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11.分组查询 关键字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group by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（和聚合函数联合使用）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（1）根据性别分组，统计每一组有多少人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12096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（2）根据性别分组，统计每组学生的平均分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11144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（3）根据性别分组，统计每组学生的人数和总分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33875" cy="11144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12.分组后进行筛选 关键字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having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根据性别分组，统计每一组有多少人，并且筛选出大于5的数据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8953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87E620"/>
    <w:multiLevelType w:val="singleLevel"/>
    <w:tmpl w:val="0187E6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2A7760"/>
    <w:multiLevelType w:val="singleLevel"/>
    <w:tmpl w:val="692A776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08"/>
    <w:rsid w:val="003842F2"/>
    <w:rsid w:val="00455701"/>
    <w:rsid w:val="00585608"/>
    <w:rsid w:val="00701165"/>
    <w:rsid w:val="00AB7A27"/>
    <w:rsid w:val="0BA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1205</Words>
  <Characters>1416</Characters>
  <Lines>31</Lines>
  <Paragraphs>8</Paragraphs>
  <TotalTime>1</TotalTime>
  <ScaleCrop>false</ScaleCrop>
  <LinksUpToDate>false</LinksUpToDate>
  <CharactersWithSpaces>1527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2022-04-17T18:07:00Z</dcterms:created>
  <dc:creator>office</dc:creator>
  <cp:lastModifiedBy>久曙光i</cp:lastModifiedBy>
  <dcterms:modified xsi:type="dcterms:W3CDTF">2022-04-18T10:53:45Z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1453E987469747A28A21BD2A1F657FDC</vt:lpwstr>
  </property>
</Properties>
</file>