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Times New Roman" w:hAnsi="Times New Roman"/>
          <w:b/>
          <w:sz w:val="22"/>
        </w:rPr>
        <w:t>SVKM’s NMIMS University</w:t>
        <w:br/>
      </w:r>
      <w:r>
        <w:rPr>
          <w:rFonts w:ascii="Times New Roman" w:hAnsi="Times New Roman"/>
          <w:b/>
          <w:sz w:val="20"/>
        </w:rPr>
        <w:t>School of Technology Management &amp; Engineering</w:t>
        <w:br/>
      </w:r>
      <w:r>
        <w:rPr>
          <w:rFonts w:ascii="Times New Roman" w:hAnsi="Times New Roman"/>
          <w:b/>
          <w:sz w:val="20"/>
        </w:rPr>
        <w:t>COURSE: Mobile Application Development</w:t>
        <w:br/>
      </w:r>
    </w:p>
    <w:p>
      <w:pPr>
        <w:spacing w:before="400" w:after="80" w:line="288" w:lineRule="auto"/>
        <w:jc w:val="left"/>
      </w:pPr>
      <w:r>
        <w:rPr>
          <w:rFonts w:ascii="Times New Roman" w:hAnsi="Times New Roman"/>
          <w:b w:val="0"/>
          <w:color w:val="000000"/>
          <w:sz w:val="22"/>
        </w:rPr>
      </w:r>
    </w:p>
    <w:p>
      <w:pPr>
        <w:spacing w:before="300" w:after="800"/>
        <w:jc w:val="center"/>
      </w:pPr>
      <w:r>
        <w:drawing>
          <wp:inline xmlns:a="http://schemas.openxmlformats.org/drawingml/2006/main" xmlns:pic="http://schemas.openxmlformats.org/drawingml/2006/picture">
            <wp:extent cx="3840480" cy="763604"/>
            <wp:docPr id="1" name="Picture 1"/>
            <wp:cNvGraphicFramePr>
              <a:graphicFrameLocks noChangeAspect="1"/>
            </wp:cNvGraphicFramePr>
            <a:graphic>
              <a:graphicData uri="http://schemas.openxmlformats.org/drawingml/2006/picture">
                <pic:pic>
                  <pic:nvPicPr>
                    <pic:cNvPr id="0" name="page_1_img_1.jpeg"/>
                    <pic:cNvPicPr/>
                  </pic:nvPicPr>
                  <pic:blipFill>
                    <a:blip r:embed="rId9"/>
                    <a:stretch>
                      <a:fillRect/>
                    </a:stretch>
                  </pic:blipFill>
                  <pic:spPr>
                    <a:xfrm>
                      <a:off x="0" y="0"/>
                      <a:ext cx="3840480" cy="763604"/>
                    </a:xfrm>
                    <a:prstGeom prst="rect"/>
                  </pic:spPr>
                </pic:pic>
              </a:graphicData>
            </a:graphic>
          </wp:inline>
        </w:drawing>
      </w:r>
    </w:p>
    <w:p>
      <w:pPr>
        <w:spacing w:before="200" w:after="200" w:line="288" w:lineRule="auto"/>
        <w:jc w:val="center"/>
      </w:pPr>
      <w:r>
        <w:rPr>
          <w:rFonts w:ascii="Times New Roman" w:hAnsi="Times New Roman"/>
          <w:b/>
          <w:color w:val="000000"/>
          <w:sz w:val="48"/>
        </w:rPr>
        <w:t>LAB Manual</w:t>
      </w:r>
    </w:p>
    <w:p>
      <w:pPr>
        <w:spacing w:before="80" w:after="120" w:line="288" w:lineRule="auto"/>
        <w:jc w:val="center"/>
      </w:pPr>
      <w:r>
        <w:rPr>
          <w:rFonts w:ascii="Times New Roman" w:hAnsi="Times New Roman"/>
          <w:b/>
          <w:color w:val="000000"/>
          <w:sz w:val="36"/>
        </w:rPr>
        <w:t>Mobile Application Development</w:t>
      </w:r>
    </w:p>
    <w:p>
      <w:pPr>
        <w:spacing w:before="80" w:after="600" w:line="288" w:lineRule="auto"/>
        <w:jc w:val="center"/>
      </w:pPr>
      <w:r>
        <w:rPr>
          <w:rFonts w:ascii="Times New Roman" w:hAnsi="Times New Roman"/>
          <w:b/>
          <w:color w:val="000000"/>
          <w:sz w:val="32"/>
        </w:rPr>
        <w:t>Subject Code - 702AI0E002</w:t>
      </w:r>
    </w:p>
    <w:p>
      <w:pPr>
        <w:spacing w:before="200" w:after="800" w:line="288" w:lineRule="auto"/>
        <w:jc w:val="center"/>
      </w:pPr>
      <w:r>
        <w:rPr>
          <w:rFonts w:ascii="Times New Roman" w:hAnsi="Times New Roman"/>
          <w:b/>
          <w:color w:val="2563EB"/>
          <w:sz w:val="24"/>
        </w:rPr>
        <w:t>Submitted by:</w:t>
        <w:br/>
        <w:t>Jivitesh Dutt | Roll No: N026</w:t>
        <w:br/>
        <w:t>MBATech Computer Engineering (Batch D1)</w:t>
      </w:r>
    </w:p>
    <w:p>
      <w:pPr>
        <w:spacing w:before="400" w:after="0" w:line="288" w:lineRule="auto"/>
        <w:jc w:val="center"/>
      </w:pPr>
      <w:r>
        <w:rPr>
          <w:rFonts w:ascii="Times New Roman" w:hAnsi="Times New Roman"/>
          <w:b/>
          <w:color w:val="000000"/>
          <w:sz w:val="22"/>
        </w:rPr>
        <w:t>School of Technology Management &amp; Engineering</w:t>
        <w:br/>
        <w:t>SVKM'S-NMIMS, Mumbai</w:t>
        <w:br/>
        <w:t>[2024-25]</w:t>
        <w:br/>
        <w:br/>
        <w:t>Mumbai</w:t>
      </w:r>
    </w:p>
    <w:p>
      <w:r>
        <w:br w:type="page"/>
      </w:r>
    </w:p>
    <w:p>
      <w:pPr>
        <w:spacing w:before="0" w:after="40" w:line="276" w:lineRule="auto"/>
        <w:jc w:val="center"/>
      </w:pPr>
      <w:r>
        <w:rPr>
          <w:rFonts w:ascii="Times New Roman" w:hAnsi="Times New Roman"/>
          <w:b/>
          <w:sz w:val="22"/>
        </w:rPr>
        <w:t>SVKM’s NMIMS University</w:t>
        <w:br/>
      </w:r>
      <w:r>
        <w:rPr>
          <w:rFonts w:ascii="Times New Roman" w:hAnsi="Times New Roman"/>
          <w:b/>
          <w:sz w:val="20"/>
        </w:rPr>
        <w:t>School of Technology Management &amp; Engineering</w:t>
        <w:br/>
      </w:r>
      <w:r>
        <w:rPr>
          <w:rFonts w:ascii="Times New Roman" w:hAnsi="Times New Roman"/>
          <w:b/>
          <w:sz w:val="20"/>
        </w:rPr>
        <w:t>COURSE: Mobile Application Development</w:t>
        <w:br/>
      </w:r>
    </w:p>
    <w:p>
      <w:pPr>
        <w:spacing w:before="280" w:after="240" w:line="288" w:lineRule="auto"/>
        <w:jc w:val="center"/>
      </w:pPr>
      <w:r>
        <w:rPr>
          <w:rFonts w:ascii="Times New Roman" w:hAnsi="Times New Roman"/>
          <w:b/>
          <w:color w:val="000000"/>
          <w:sz w:val="28"/>
        </w:rPr>
        <w:t>LAB ASSIGNMENT-1</w:t>
      </w:r>
    </w:p>
    <w:p>
      <w:pPr>
        <w:spacing w:before="80" w:after="200" w:line="288" w:lineRule="auto"/>
        <w:jc w:val="left"/>
      </w:pPr>
      <w:r>
        <w:rPr>
          <w:rFonts w:ascii="Times New Roman" w:hAnsi="Times New Roman"/>
          <w:b/>
          <w:color w:val="000000"/>
          <w:sz w:val="21"/>
        </w:rPr>
        <w:t>Instruction: After checkout, create a branch with a name starting with your roll number. Complete the assignment, push your changes, and create a pull request. The best implementation will be merged with my repository.</w:t>
      </w:r>
    </w:p>
    <w:p>
      <w:pPr>
        <w:spacing w:before="80" w:after="80" w:line="288" w:lineRule="auto"/>
        <w:jc w:val="left"/>
      </w:pPr>
      <w:r>
        <w:rPr>
          <w:rFonts w:ascii="Times New Roman" w:hAnsi="Times New Roman"/>
          <w:b w:val="0"/>
          <w:color w:val="000000"/>
          <w:sz w:val="21"/>
        </w:rPr>
        <w:t>To build upon the Gemini Jetpack Compose starter app and enhance its UI and functionality, follow this step-by-step guide. Starter repository:</w:t>
      </w:r>
    </w:p>
    <w:p>
      <w:pPr>
        <w:spacing w:before="0" w:after="200" w:line="288" w:lineRule="auto"/>
        <w:jc w:val="left"/>
      </w:pPr>
      <w:r>
        <w:rPr>
          <w:rFonts w:ascii="Times New Roman" w:hAnsi="Times New Roman"/>
          <w:b w:val="0"/>
          <w:color w:val="2563EB"/>
          <w:sz w:val="21"/>
        </w:rPr>
        <w:t>github.com/ifahimkhan/GeminiApiComposeStarter</w:t>
      </w:r>
    </w:p>
    <w:p>
      <w:pPr>
        <w:spacing w:before="160" w:after="120" w:line="288" w:lineRule="auto"/>
        <w:jc w:val="left"/>
      </w:pPr>
      <w:r>
        <w:rPr>
          <w:rFonts w:ascii="Times New Roman" w:hAnsi="Times New Roman"/>
          <w:b/>
          <w:color w:val="000000"/>
          <w:sz w:val="24"/>
        </w:rPr>
        <w:t>1. Obtain a Gemini API Key</w:t>
      </w:r>
    </w:p>
    <w:p>
      <w:pPr>
        <w:spacing w:before="60" w:after="80" w:line="288" w:lineRule="auto"/>
        <w:ind w:left="432" w:hanging="288"/>
      </w:pPr>
      <w:r>
        <w:rPr>
          <w:rFonts w:ascii="Times New Roman" w:hAnsi="Times New Roman"/>
          <w:b/>
          <w:color w:val="000000"/>
          <w:sz w:val="21"/>
        </w:rPr>
        <w:t xml:space="preserve">•  Access Google AI Studio: </w:t>
      </w:r>
      <w:r>
        <w:rPr>
          <w:rFonts w:ascii="Times New Roman" w:hAnsi="Times New Roman"/>
          <w:color w:val="000000"/>
          <w:sz w:val="21"/>
        </w:rPr>
        <w:t>Visit Google AI Studio to request a Gemini API key.</w:t>
      </w:r>
    </w:p>
    <w:p>
      <w:pPr>
        <w:spacing w:before="60" w:after="80" w:line="288" w:lineRule="auto"/>
        <w:ind w:left="432" w:hanging="288"/>
      </w:pPr>
      <w:r>
        <w:rPr>
          <w:rFonts w:ascii="Times New Roman" w:hAnsi="Times New Roman"/>
          <w:b/>
          <w:color w:val="000000"/>
          <w:sz w:val="21"/>
        </w:rPr>
        <w:t xml:space="preserve">•  Generate the API Key: </w:t>
      </w:r>
      <w:r>
        <w:rPr>
          <w:rFonts w:ascii="Times New Roman" w:hAnsi="Times New Roman"/>
          <w:color w:val="000000"/>
          <w:sz w:val="21"/>
        </w:rPr>
        <w:t>Follow the prompts to create your API key.</w:t>
      </w:r>
    </w:p>
    <w:p>
      <w:pPr>
        <w:spacing w:before="60" w:after="80" w:line="288" w:lineRule="auto"/>
        <w:ind w:left="432" w:hanging="288"/>
      </w:pPr>
      <w:r>
        <w:rPr>
          <w:rFonts w:ascii="Times New Roman" w:hAnsi="Times New Roman"/>
          <w:b/>
          <w:color w:val="000000"/>
          <w:sz w:val="21"/>
        </w:rPr>
        <w:t xml:space="preserve">•  Store the Key Locally: </w:t>
      </w:r>
      <w:r>
        <w:rPr>
          <w:rFonts w:ascii="Times New Roman" w:hAnsi="Times New Roman"/>
          <w:color w:val="000000"/>
          <w:sz w:val="21"/>
        </w:rPr>
        <w:t>Open local.properties in the project root (it is git-ignored) and add the line below. Gradle reads this file at build time and exposes the value as BuildConfig.GEMINI_API_KEY. Never paste the key into Kotlin files, strings.xml or build.gradle.kts.</w:t>
      </w:r>
    </w:p>
    <w:p>
      <w:pPr>
        <w:spacing w:before="80" w:after="80"/>
        <w:ind w:left="576"/>
      </w:pPr>
      <w:r>
        <w:rPr>
          <w:rFonts w:ascii="Courier New" w:hAnsi="Courier New"/>
          <w:color w:val="000000"/>
          <w:sz w:val="19"/>
        </w:rPr>
        <w:t>GEMINI_API_KEY=your_api_key_here</w:t>
      </w:r>
    </w:p>
    <w:p>
      <w:pPr>
        <w:spacing w:before="0" w:after="160" w:line="288" w:lineRule="auto"/>
        <w:jc w:val="left"/>
      </w:pPr>
      <w:r>
        <w:rPr>
          <w:rFonts w:ascii="Times New Roman" w:hAnsi="Times New Roman"/>
          <w:b w:val="0"/>
          <w:color w:val="2563EB"/>
          <w:sz w:val="18"/>
        </w:rPr>
        <w:t>ai-studio</w:t>
      </w:r>
    </w:p>
    <w:p>
      <w:pPr>
        <w:spacing w:before="160" w:after="120" w:line="288" w:lineRule="auto"/>
        <w:jc w:val="left"/>
      </w:pPr>
      <w:r>
        <w:rPr>
          <w:rFonts w:ascii="Times New Roman" w:hAnsi="Times New Roman"/>
          <w:b/>
          <w:color w:val="000000"/>
          <w:sz w:val="24"/>
        </w:rPr>
        <w:t>2. Explore and Understand the Starter App</w:t>
      </w:r>
    </w:p>
    <w:p>
      <w:pPr>
        <w:spacing w:before="60" w:after="80" w:line="288" w:lineRule="auto"/>
        <w:ind w:left="432" w:hanging="288"/>
      </w:pPr>
      <w:r>
        <w:rPr>
          <w:rFonts w:ascii="Times New Roman" w:hAnsi="Times New Roman"/>
          <w:b/>
          <w:color w:val="000000"/>
          <w:sz w:val="21"/>
        </w:rPr>
        <w:t xml:space="preserve">•  Review the Codebase: </w:t>
      </w:r>
      <w:r>
        <w:rPr>
          <w:rFonts w:ascii="Times New Roman" w:hAnsi="Times New Roman"/>
          <w:color w:val="000000"/>
          <w:sz w:val="21"/>
        </w:rPr>
        <w:t>Familiarise yourself with the Compose structure: MainActivity sets the content, ui/chat/ChatScreen.kt holds the composables, ChatViewModel.kt and ChatUiState.kt hold the UI state, and data/GeminiRepository.kt talks to the Gemini API.</w:t>
      </w:r>
    </w:p>
    <w:p>
      <w:r>
        <w:br w:type="page"/>
      </w:r>
    </w:p>
    <w:p>
      <w:pPr>
        <w:spacing w:before="0" w:after="40" w:line="276" w:lineRule="auto"/>
        <w:jc w:val="center"/>
      </w:pPr>
      <w:r>
        <w:rPr>
          <w:rFonts w:ascii="Times New Roman" w:hAnsi="Times New Roman"/>
          <w:b/>
          <w:sz w:val="22"/>
        </w:rPr>
        <w:t>SVKM’s NMIMS University</w:t>
        <w:br/>
      </w:r>
      <w:r>
        <w:rPr>
          <w:rFonts w:ascii="Times New Roman" w:hAnsi="Times New Roman"/>
          <w:b/>
          <w:sz w:val="20"/>
        </w:rPr>
        <w:t>School of Technology Management &amp; Engineering</w:t>
        <w:br/>
      </w:r>
      <w:r>
        <w:rPr>
          <w:rFonts w:ascii="Times New Roman" w:hAnsi="Times New Roman"/>
          <w:b/>
          <w:sz w:val="20"/>
        </w:rPr>
        <w:t>COURSE: Mobile Application Development</w:t>
        <w:br/>
      </w:r>
    </w:p>
    <w:p>
      <w:pPr>
        <w:spacing w:before="60" w:after="80" w:line="288" w:lineRule="auto"/>
        <w:ind w:left="432" w:hanging="288"/>
      </w:pPr>
      <w:r>
        <w:rPr>
          <w:rFonts w:ascii="Times New Roman" w:hAnsi="Times New Roman"/>
          <w:b/>
          <w:color w:val="000000"/>
          <w:sz w:val="21"/>
        </w:rPr>
        <w:t xml:space="preserve">•  Run the App: </w:t>
      </w:r>
      <w:r>
        <w:rPr>
          <w:rFonts w:ascii="Times New Roman" w:hAnsi="Times New Roman"/>
          <w:color w:val="000000"/>
          <w:sz w:val="21"/>
        </w:rPr>
        <w:t>Use the Android Emulator to run the app and observe its current functionality.</w:t>
      </w:r>
    </w:p>
    <w:p>
      <w:pPr>
        <w:spacing w:before="200" w:after="120" w:line="288" w:lineRule="auto"/>
        <w:jc w:val="left"/>
      </w:pPr>
      <w:r>
        <w:rPr>
          <w:rFonts w:ascii="Times New Roman" w:hAnsi="Times New Roman"/>
          <w:b/>
          <w:color w:val="000000"/>
          <w:sz w:val="24"/>
        </w:rPr>
        <w:t>3. Secure the API Key (Mandatory)</w:t>
      </w:r>
    </w:p>
    <w:p>
      <w:pPr>
        <w:spacing w:before="60" w:after="80" w:line="288" w:lineRule="auto"/>
        <w:ind w:left="432" w:hanging="288"/>
      </w:pPr>
      <w:r>
        <w:rPr>
          <w:rFonts w:ascii="Times New Roman" w:hAnsi="Times New Roman"/>
          <w:b/>
          <w:color w:val="000000"/>
          <w:sz w:val="21"/>
        </w:rPr>
        <w:t xml:space="preserve">•  Never Hardcode: </w:t>
      </w:r>
      <w:r>
        <w:rPr>
          <w:rFonts w:ascii="Times New Roman" w:hAnsi="Times New Roman"/>
          <w:color w:val="000000"/>
          <w:sz w:val="21"/>
        </w:rPr>
        <w:t>The key must not appear as a string literal in any Kotlin file, XML resource or committed Gradle file. Reviewers will search your pull request for it.</w:t>
      </w:r>
    </w:p>
    <w:p>
      <w:pPr>
        <w:spacing w:before="60" w:after="80" w:line="288" w:lineRule="auto"/>
        <w:ind w:left="432" w:hanging="288"/>
      </w:pPr>
      <w:r>
        <w:rPr>
          <w:rFonts w:ascii="Times New Roman" w:hAnsi="Times New Roman"/>
          <w:b/>
          <w:color w:val="000000"/>
          <w:sz w:val="21"/>
        </w:rPr>
        <w:t xml:space="preserve">•  Keep It Out of Git: </w:t>
      </w:r>
      <w:r>
        <w:rPr>
          <w:rFonts w:ascii="Times New Roman" w:hAnsi="Times New Roman"/>
          <w:color w:val="000000"/>
          <w:sz w:val="21"/>
        </w:rPr>
        <w:t>local.properties is already listed in .gitignore; do not remove that entry. Before every commit run git status and confirm local.properties is not staged. Add a local.properties.example file with a placeholder value so teammates know what to configure. (Optional) add a pre-commit secret scanner such as gitleaks.</w:t>
      </w:r>
    </w:p>
    <w:p>
      <w:pPr>
        <w:spacing w:before="60" w:after="80" w:line="288" w:lineRule="auto"/>
        <w:ind w:left="432" w:hanging="288"/>
      </w:pPr>
      <w:r>
        <w:rPr>
          <w:rFonts w:ascii="Times New Roman" w:hAnsi="Times New Roman"/>
          <w:b/>
          <w:color w:val="000000"/>
          <w:sz w:val="21"/>
        </w:rPr>
        <w:t xml:space="preserve">•  Environment Fallback for CI: </w:t>
      </w:r>
      <w:r>
        <w:rPr>
          <w:rFonts w:ascii="Times New Roman" w:hAnsi="Times New Roman"/>
          <w:color w:val="000000"/>
          <w:sz w:val="21"/>
        </w:rPr>
        <w:t>In app/build.gradle.kts, fall back to an environment variable when local.properties has no key, so CI builds use a repository secret instead of a file:</w:t>
      </w:r>
    </w:p>
    <w:p>
      <w:pPr>
        <w:spacing w:before="80" w:after="80"/>
        <w:ind w:left="576"/>
      </w:pPr>
      <w:r>
        <w:rPr>
          <w:rFonts w:ascii="Courier New" w:hAnsi="Courier New"/>
          <w:color w:val="000000"/>
          <w:sz w:val="19"/>
        </w:rPr>
        <w:t>val geminiApiKey = localProperties.getProperty("GEMINI_API_KEY")</w:t>
        <w:br/>
        <w:t xml:space="preserve">    ?: System.getenv("GEMINI_API_KEY") ?: ""</w:t>
      </w:r>
    </w:p>
    <w:p>
      <w:pPr>
        <w:spacing w:before="60" w:after="80" w:line="288" w:lineRule="auto"/>
        <w:ind w:left="432" w:hanging="288"/>
      </w:pPr>
      <w:r>
        <w:rPr>
          <w:rFonts w:ascii="Times New Roman" w:hAnsi="Times New Roman"/>
          <w:b/>
          <w:color w:val="000000"/>
          <w:sz w:val="21"/>
        </w:rPr>
        <w:t xml:space="preserve">•  Encrypt at Rest: </w:t>
      </w:r>
      <w:r>
        <w:rPr>
          <w:rFonts w:ascii="Times New Roman" w:hAnsi="Times New Roman"/>
          <w:color w:val="000000"/>
          <w:sz w:val="21"/>
        </w:rPr>
        <w:t>On first launch, generate an AES-256-GCM key inside the Android Keystore (KeyGenParameterSpec) and use it to encrypt the API key. Persist only the ciphertext in DataStore or EncryptedSharedPreferences. Decrypt in memory only at the moment the GenerativeModel is created, and never log, toast or display the decrypted value.</w:t>
      </w:r>
    </w:p>
    <w:p>
      <w:pPr>
        <w:spacing w:before="60" w:after="80" w:line="288" w:lineRule="auto"/>
        <w:ind w:left="432" w:hanging="288"/>
      </w:pPr>
      <w:r>
        <w:rPr>
          <w:rFonts w:ascii="Times New Roman" w:hAnsi="Times New Roman"/>
          <w:b/>
          <w:color w:val="000000"/>
          <w:sz w:val="21"/>
        </w:rPr>
        <w:t xml:space="preserve">•  Obfuscate the Release Build: </w:t>
      </w:r>
      <w:r>
        <w:rPr>
          <w:rFonts w:ascii="Times New Roman" w:hAnsi="Times New Roman"/>
          <w:color w:val="000000"/>
          <w:sz w:val="21"/>
        </w:rPr>
        <w:t>Set isMinifyEnabled = true so R8 obfuscates the release APK and the key is not trivially readable from decompiled code.</w:t>
      </w:r>
    </w:p>
    <w:p>
      <w:pPr>
        <w:spacing w:before="60" w:after="80" w:line="288" w:lineRule="auto"/>
        <w:ind w:left="432" w:hanging="288"/>
      </w:pPr>
      <w:r>
        <w:rPr>
          <w:rFonts w:ascii="Times New Roman" w:hAnsi="Times New Roman"/>
          <w:b/>
          <w:color w:val="000000"/>
          <w:sz w:val="21"/>
        </w:rPr>
        <w:t xml:space="preserve">•  Know the Limits: </w:t>
      </w:r>
      <w:r>
        <w:rPr>
          <w:rFonts w:ascii="Times New Roman" w:hAnsi="Times New Roman"/>
          <w:color w:val="000000"/>
          <w:sz w:val="21"/>
        </w:rPr>
        <w:t>Client-side encryption raises the bar but cannot fully hide a key from a determined attacker. In your README, explain how a production app would move Gemini calls behind a backend proxy or protect them with Firebase App Check and restricted API keys.</w:t>
      </w:r>
    </w:p>
    <w:p>
      <w:r>
        <w:br w:type="page"/>
      </w:r>
    </w:p>
    <w:p>
      <w:pPr>
        <w:spacing w:before="0" w:after="40" w:line="276" w:lineRule="auto"/>
        <w:jc w:val="center"/>
      </w:pPr>
      <w:r>
        <w:rPr>
          <w:rFonts w:ascii="Times New Roman" w:hAnsi="Times New Roman"/>
          <w:b/>
          <w:sz w:val="22"/>
        </w:rPr>
        <w:t>SVKM’s NMIMS University</w:t>
        <w:br/>
      </w:r>
      <w:r>
        <w:rPr>
          <w:rFonts w:ascii="Times New Roman" w:hAnsi="Times New Roman"/>
          <w:b/>
          <w:sz w:val="20"/>
        </w:rPr>
        <w:t>School of Technology Management &amp; Engineering</w:t>
        <w:br/>
      </w:r>
      <w:r>
        <w:rPr>
          <w:rFonts w:ascii="Times New Roman" w:hAnsi="Times New Roman"/>
          <w:b/>
          <w:sz w:val="20"/>
        </w:rPr>
        <w:t>COURSE: Mobile Application Development</w:t>
        <w:br/>
      </w:r>
    </w:p>
    <w:p>
      <w:pPr>
        <w:spacing w:before="200" w:after="120" w:line="288" w:lineRule="auto"/>
        <w:jc w:val="left"/>
      </w:pPr>
      <w:r>
        <w:rPr>
          <w:rFonts w:ascii="Times New Roman" w:hAnsi="Times New Roman"/>
          <w:b/>
          <w:color w:val="000000"/>
          <w:sz w:val="24"/>
        </w:rPr>
        <w:t>4. Implement UI Enhancements (Jetpack Compose)</w:t>
      </w:r>
    </w:p>
    <w:p>
      <w:pPr>
        <w:spacing w:before="60" w:after="80" w:line="288" w:lineRule="auto"/>
        <w:ind w:left="432" w:hanging="288"/>
      </w:pPr>
      <w:r>
        <w:rPr>
          <w:rFonts w:ascii="Times New Roman" w:hAnsi="Times New Roman"/>
          <w:b/>
          <w:color w:val="000000"/>
          <w:sz w:val="21"/>
        </w:rPr>
        <w:t xml:space="preserve">•  Use LazyColumn: </w:t>
      </w:r>
      <w:r>
        <w:rPr>
          <w:rFonts w:ascii="Times New Roman" w:hAnsi="Times New Roman"/>
          <w:color w:val="000000"/>
          <w:sz w:val="21"/>
        </w:rPr>
        <w:t>Render the conversation as a LazyColumn of Material 3 chat bubbles (user vs. Gemini) with stable keys, and auto-scroll to the latest message.</w:t>
      </w:r>
    </w:p>
    <w:p>
      <w:pPr>
        <w:spacing w:before="60" w:after="80" w:line="288" w:lineRule="auto"/>
        <w:ind w:left="432" w:hanging="288"/>
      </w:pPr>
      <w:r>
        <w:rPr>
          <w:rFonts w:ascii="Times New Roman" w:hAnsi="Times New Roman"/>
          <w:b/>
          <w:color w:val="000000"/>
          <w:sz w:val="21"/>
        </w:rPr>
        <w:t xml:space="preserve">•  State Hoisting: </w:t>
      </w:r>
      <w:r>
        <w:rPr>
          <w:rFonts w:ascii="Times New Roman" w:hAnsi="Times New Roman"/>
          <w:color w:val="000000"/>
          <w:sz w:val="21"/>
        </w:rPr>
        <w:t>Keep all UI state in ChatUiState exposed as a StateFlow from ChatViewModel, collect it with collectAsStateWithLifecycle(), and keep composables stateless.</w:t>
      </w:r>
    </w:p>
    <w:p>
      <w:pPr>
        <w:spacing w:before="60" w:after="80" w:line="288" w:lineRule="auto"/>
        <w:ind w:left="432" w:hanging="288"/>
      </w:pPr>
      <w:r>
        <w:rPr>
          <w:rFonts w:ascii="Times New Roman" w:hAnsi="Times New Roman"/>
          <w:b/>
          <w:color w:val="000000"/>
          <w:sz w:val="21"/>
        </w:rPr>
        <w:t xml:space="preserve">•  Responsive Layouts: </w:t>
      </w:r>
      <w:r>
        <w:rPr>
          <w:rFonts w:ascii="Times New Roman" w:hAnsi="Times New Roman"/>
          <w:color w:val="000000"/>
          <w:sz w:val="21"/>
        </w:rPr>
        <w:t>Use WindowSizeClass and adaptive modifiers so the layout adapts to phones, tablets and orientation changes.</w:t>
      </w:r>
    </w:p>
    <w:p>
      <w:pPr>
        <w:spacing w:before="60" w:after="80" w:line="288" w:lineRule="auto"/>
        <w:ind w:left="432" w:hanging="288"/>
      </w:pPr>
      <w:r>
        <w:rPr>
          <w:rFonts w:ascii="Times New Roman" w:hAnsi="Times New Roman"/>
          <w:b/>
          <w:color w:val="000000"/>
          <w:sz w:val="21"/>
        </w:rPr>
        <w:t xml:space="preserve">•  Loading and Error States: </w:t>
      </w:r>
      <w:r>
        <w:rPr>
          <w:rFonts w:ascii="Times New Roman" w:hAnsi="Times New Roman"/>
          <w:color w:val="000000"/>
          <w:sz w:val="21"/>
        </w:rPr>
        <w:t>Show a CircularProgressIndicator while waiting for a response and a Snackbar or error card when the API call fails.</w:t>
      </w:r>
    </w:p>
    <w:p>
      <w:pPr>
        <w:spacing w:before="60" w:after="80" w:line="288" w:lineRule="auto"/>
        <w:ind w:left="432" w:hanging="288"/>
      </w:pPr>
      <w:r>
        <w:rPr>
          <w:rFonts w:ascii="Times New Roman" w:hAnsi="Times New Roman"/>
          <w:b/>
          <w:color w:val="000000"/>
          <w:sz w:val="21"/>
        </w:rPr>
        <w:t xml:space="preserve">•  Dark Mode Support: </w:t>
      </w:r>
      <w:r>
        <w:rPr>
          <w:rFonts w:ascii="Times New Roman" w:hAnsi="Times New Roman"/>
          <w:color w:val="000000"/>
          <w:sz w:val="21"/>
        </w:rPr>
        <w:t>Use isSystemInDarkTheme() and Material 3 dynamic colour in Theme.kt to support low-light environments. (optional)</w:t>
      </w:r>
    </w:p>
    <w:p>
      <w:pPr>
        <w:spacing w:before="200" w:after="120" w:line="288" w:lineRule="auto"/>
        <w:jc w:val="left"/>
      </w:pPr>
      <w:r>
        <w:rPr>
          <w:rFonts w:ascii="Times New Roman" w:hAnsi="Times New Roman"/>
          <w:b/>
          <w:color w:val="000000"/>
          <w:sz w:val="24"/>
        </w:rPr>
        <w:t>5. Enhance Functionality</w:t>
      </w:r>
    </w:p>
    <w:p>
      <w:pPr>
        <w:spacing w:before="60" w:after="80" w:line="288" w:lineRule="auto"/>
        <w:ind w:left="432" w:hanging="288"/>
      </w:pPr>
      <w:r>
        <w:rPr>
          <w:rFonts w:ascii="Times New Roman" w:hAnsi="Times New Roman"/>
          <w:b/>
          <w:color w:val="000000"/>
          <w:sz w:val="21"/>
        </w:rPr>
        <w:t xml:space="preserve">•  Expand Input Modalities: </w:t>
      </w:r>
      <w:r>
        <w:rPr>
          <w:rFonts w:ascii="Times New Roman" w:hAnsi="Times New Roman"/>
          <w:color w:val="000000"/>
          <w:sz w:val="21"/>
        </w:rPr>
        <w:t>Allow users to input queries via voice (speech to text) using RecognizerIntent launched with rememberLauncherForActivityResult.</w:t>
      </w:r>
    </w:p>
    <w:p>
      <w:pPr>
        <w:spacing w:before="60" w:after="80" w:line="288" w:lineRule="auto"/>
        <w:ind w:left="432" w:hanging="288"/>
      </w:pPr>
      <w:r>
        <w:rPr>
          <w:rFonts w:ascii="Times New Roman" w:hAnsi="Times New Roman"/>
          <w:b/>
          <w:color w:val="000000"/>
          <w:sz w:val="21"/>
        </w:rPr>
        <w:t xml:space="preserve">•  Personalized User Experience: </w:t>
      </w:r>
      <w:r>
        <w:rPr>
          <w:rFonts w:ascii="Times New Roman" w:hAnsi="Times New Roman"/>
          <w:color w:val="000000"/>
          <w:sz w:val="21"/>
        </w:rPr>
        <w:t>Remember user preferences with Preferences DataStore and past conversations with Room so that chat history survives app restarts and provides a more tailored experience.</w:t>
      </w:r>
    </w:p>
    <w:p>
      <w:pPr>
        <w:spacing w:before="200" w:after="120" w:line="288" w:lineRule="auto"/>
        <w:jc w:val="left"/>
      </w:pPr>
      <w:r>
        <w:rPr>
          <w:rFonts w:ascii="Times New Roman" w:hAnsi="Times New Roman"/>
          <w:b/>
          <w:color w:val="000000"/>
          <w:sz w:val="24"/>
        </w:rPr>
        <w:t>6. Testing and Optimization</w:t>
      </w:r>
    </w:p>
    <w:p>
      <w:pPr>
        <w:spacing w:before="60" w:after="80" w:line="288" w:lineRule="auto"/>
        <w:ind w:left="432" w:hanging="288"/>
      </w:pPr>
      <w:r>
        <w:rPr>
          <w:rFonts w:ascii="Times New Roman" w:hAnsi="Times New Roman"/>
          <w:b/>
          <w:color w:val="000000"/>
          <w:sz w:val="21"/>
        </w:rPr>
        <w:t xml:space="preserve">•  Conduct Thorough Testing: </w:t>
      </w:r>
      <w:r>
        <w:rPr>
          <w:rFonts w:ascii="Times New Roman" w:hAnsi="Times New Roman"/>
          <w:color w:val="000000"/>
          <w:sz w:val="21"/>
        </w:rPr>
        <w:t>Unit-test ChatViewModel with kotlinx-coroutines-test and a fake GeminiRepository; write Compose UI tests with createComposeRule() for the chat screen.</w:t>
      </w:r>
    </w:p>
    <w:p>
      <w:r>
        <w:br w:type="page"/>
      </w:r>
    </w:p>
    <w:p>
      <w:pPr>
        <w:spacing w:before="0" w:after="40" w:line="276" w:lineRule="auto"/>
        <w:jc w:val="center"/>
      </w:pPr>
      <w:r>
        <w:rPr>
          <w:rFonts w:ascii="Times New Roman" w:hAnsi="Times New Roman"/>
          <w:b/>
          <w:sz w:val="22"/>
        </w:rPr>
        <w:t>SVKM’s NMIMS University</w:t>
        <w:br/>
      </w:r>
      <w:r>
        <w:rPr>
          <w:rFonts w:ascii="Times New Roman" w:hAnsi="Times New Roman"/>
          <w:b/>
          <w:sz w:val="20"/>
        </w:rPr>
        <w:t>School of Technology Management &amp; Engineering</w:t>
        <w:br/>
      </w:r>
      <w:r>
        <w:rPr>
          <w:rFonts w:ascii="Times New Roman" w:hAnsi="Times New Roman"/>
          <w:b/>
          <w:sz w:val="20"/>
        </w:rPr>
        <w:t>COURSE: Mobile Application Development</w:t>
        <w:br/>
      </w:r>
    </w:p>
    <w:p>
      <w:pPr>
        <w:spacing w:before="60" w:after="80" w:line="288" w:lineRule="auto"/>
        <w:ind w:left="432" w:hanging="288"/>
      </w:pPr>
      <w:r>
        <w:rPr>
          <w:rFonts w:ascii="Times New Roman" w:hAnsi="Times New Roman"/>
          <w:b/>
          <w:color w:val="000000"/>
          <w:sz w:val="21"/>
        </w:rPr>
        <w:t xml:space="preserve">•  Optimize Performance: </w:t>
      </w:r>
      <w:r>
        <w:rPr>
          <w:rFonts w:ascii="Times New Roman" w:hAnsi="Times New Roman"/>
          <w:color w:val="000000"/>
          <w:sz w:val="21"/>
        </w:rPr>
        <w:t>Use Layout Inspector recomposition counts to remove unnecessary recompositions, keep network calls off the main thread, and focus on reducing latency and smooth user interactions.</w:t>
      </w:r>
    </w:p>
    <w:p>
      <w:pPr>
        <w:spacing w:before="200" w:after="120" w:line="288" w:lineRule="auto"/>
        <w:jc w:val="left"/>
      </w:pPr>
      <w:r>
        <w:rPr>
          <w:rFonts w:ascii="Times New Roman" w:hAnsi="Times New Roman"/>
          <w:b/>
          <w:color w:val="000000"/>
          <w:sz w:val="24"/>
        </w:rPr>
        <w:t>7. Submission Checklist</w:t>
      </w:r>
    </w:p>
    <w:p>
      <w:pPr>
        <w:spacing w:before="60" w:after="80" w:line="288" w:lineRule="auto"/>
        <w:ind w:left="432" w:hanging="288"/>
      </w:pPr>
      <w:r>
        <w:rPr>
          <w:rFonts w:ascii="Times New Roman" w:hAnsi="Times New Roman"/>
          <w:b/>
          <w:color w:val="000000"/>
          <w:sz w:val="21"/>
        </w:rPr>
        <w:t xml:space="preserve">•  Branch and Pull Request: </w:t>
      </w:r>
      <w:r>
        <w:rPr>
          <w:rFonts w:ascii="Times New Roman" w:hAnsi="Times New Roman"/>
          <w:color w:val="000000"/>
          <w:sz w:val="21"/>
        </w:rPr>
        <w:t>Branch name starts with your roll number; the PR description lists implemented features with screenshots.</w:t>
      </w:r>
    </w:p>
    <w:p>
      <w:pPr>
        <w:spacing w:before="60" w:after="80" w:line="288" w:lineRule="auto"/>
        <w:ind w:left="432" w:hanging="288"/>
      </w:pPr>
      <w:r>
        <w:rPr>
          <w:rFonts w:ascii="Times New Roman" w:hAnsi="Times New Roman"/>
          <w:b/>
          <w:color w:val="000000"/>
          <w:sz w:val="21"/>
        </w:rPr>
        <w:t xml:space="preserve">•  No Secrets in History: </w:t>
      </w:r>
      <w:r>
        <w:rPr>
          <w:rFonts w:ascii="Times New Roman" w:hAnsi="Times New Roman"/>
          <w:color w:val="000000"/>
          <w:sz w:val="21"/>
        </w:rPr>
        <w:t>The PR diff and git log contain no API key and no local.properties file.</w:t>
      </w:r>
    </w:p>
    <w:p>
      <w:pPr>
        <w:spacing w:before="60" w:after="80" w:line="288" w:lineRule="auto"/>
        <w:ind w:left="432" w:hanging="288"/>
      </w:pPr>
      <w:r>
        <w:rPr>
          <w:rFonts w:ascii="Times New Roman" w:hAnsi="Times New Roman"/>
          <w:b/>
          <w:color w:val="000000"/>
          <w:sz w:val="21"/>
        </w:rPr>
        <w:t xml:space="preserve">•  README: </w:t>
      </w:r>
      <w:r>
        <w:rPr>
          <w:rFonts w:ascii="Times New Roman" w:hAnsi="Times New Roman"/>
          <w:color w:val="000000"/>
          <w:sz w:val="21"/>
        </w:rPr>
        <w:t>Explains where to place the key, how the encryption flow works, and how to run the tests.</w:t>
      </w:r>
    </w:p>
    <w:p>
      <w:pPr>
        <w:spacing w:before="400" w:after="400" w:line="288" w:lineRule="auto"/>
        <w:jc w:val="left"/>
      </w:pPr>
      <w:r>
        <w:rPr>
          <w:rFonts w:ascii="Times New Roman" w:hAnsi="Times New Roman"/>
          <w:b w:val="0"/>
          <w:color w:val="000000"/>
          <w:sz w:val="22"/>
        </w:rPr>
      </w:r>
    </w:p>
    <w:p>
      <w:pPr>
        <w:spacing w:before="80" w:after="80" w:line="288" w:lineRule="auto"/>
        <w:jc w:val="left"/>
      </w:pPr>
      <w:r>
        <w:rPr>
          <w:rFonts w:ascii="Times New Roman" w:hAnsi="Times New Roman"/>
          <w:b w:val="0"/>
          <w:color w:val="64748B"/>
          <w:sz w:val="22"/>
        </w:rPr>
        <w:t>---------------------------------------------------------------------------------------------------------------------</w:t>
      </w:r>
    </w:p>
    <w:p>
      <w:pPr>
        <w:spacing w:before="200" w:after="200" w:line="288" w:lineRule="auto"/>
        <w:jc w:val="left"/>
      </w:pPr>
      <w:r>
        <w:rPr>
          <w:rFonts w:ascii="Times New Roman" w:hAnsi="Times New Roman"/>
          <w:b w:val="0"/>
          <w:color w:val="000000"/>
          <w:sz w:val="22"/>
        </w:rPr>
      </w:r>
    </w:p>
    <w:p>
      <w:pPr>
        <w:spacing w:before="200" w:after="80"/>
      </w:pPr>
      <w:r>
        <w:rPr>
          <w:rFonts w:ascii="Times New Roman" w:hAnsi="Times New Roman"/>
          <w:sz w:val="21"/>
        </w:rPr>
        <w:t xml:space="preserve">Repo link: </w:t>
      </w:r>
      <w:r>
        <w:rPr>
          <w:rFonts w:ascii="Times New Roman" w:hAnsi="Times New Roman"/>
          <w:color w:val="2563EB"/>
          <w:sz w:val="21"/>
          <w:u w:val="single"/>
        </w:rPr>
        <w:t>N026_JiviteshDutt-Gemini Chat App-Assignment1 by jiviteshhhh · Pull Request #158 · ifahimkhan/GeminiApiComposeStarter</w:t>
      </w:r>
    </w:p>
    <w:p>
      <w:r>
        <w:br w:type="page"/>
      </w:r>
    </w:p>
    <w:p>
      <w:pPr>
        <w:spacing w:before="0" w:after="40" w:line="276" w:lineRule="auto"/>
        <w:jc w:val="center"/>
      </w:pPr>
      <w:r>
        <w:rPr>
          <w:rFonts w:ascii="Times New Roman" w:hAnsi="Times New Roman"/>
          <w:b/>
          <w:sz w:val="22"/>
        </w:rPr>
        <w:t>SVKM’s NMIMS University</w:t>
        <w:br/>
      </w:r>
      <w:r>
        <w:rPr>
          <w:rFonts w:ascii="Times New Roman" w:hAnsi="Times New Roman"/>
          <w:b/>
          <w:sz w:val="20"/>
        </w:rPr>
        <w:t>School of Technology Management &amp; Engineering</w:t>
        <w:br/>
      </w:r>
      <w:r>
        <w:rPr>
          <w:rFonts w:ascii="Times New Roman" w:hAnsi="Times New Roman"/>
          <w:b/>
          <w:sz w:val="20"/>
        </w:rPr>
        <w:t>COURSE: Mobile Application Development</w:t>
        <w:br/>
      </w:r>
    </w:p>
    <w:tbl>
      <w:tblPr>
        <w:tblW w:type="auto" w:w="0"/>
        <w:jc w:val="center"/>
        <w:tblLayout w:type="fixed"/>
        <w:tblLook w:firstColumn="1" w:firstRow="1" w:lastColumn="0" w:lastRow="0" w:noHBand="0" w:noVBand="1" w:val="04A0"/>
      </w:tblPr>
      <w:tblGrid>
        <w:gridCol w:w="2736"/>
        <w:gridCol w:w="2736"/>
        <w:gridCol w:w="3312"/>
      </w:tblGrid>
      <w:tr>
        <w:tc>
          <w:tcPr>
            <w:tcW w:type="dxa" w:w="3120"/>
          </w:tcPr>
          <w:p>
            <w:pPr>
              <w:jc w:val="center"/>
            </w:pPr>
            <w:r>
              <w:drawing>
                <wp:inline xmlns:a="http://schemas.openxmlformats.org/drawingml/2006/main" xmlns:pic="http://schemas.openxmlformats.org/drawingml/2006/picture">
                  <wp:extent cx="1645920" cy="3632886"/>
                  <wp:docPr id="2" name="Picture 2"/>
                  <wp:cNvGraphicFramePr>
                    <a:graphicFrameLocks noChangeAspect="1"/>
                  </wp:cNvGraphicFramePr>
                  <a:graphic>
                    <a:graphicData uri="http://schemas.openxmlformats.org/drawingml/2006/picture">
                      <pic:pic>
                        <pic:nvPicPr>
                          <pic:cNvPr id="0" name="page_6_img_1.png"/>
                          <pic:cNvPicPr/>
                        </pic:nvPicPr>
                        <pic:blipFill>
                          <a:blip r:embed="rId10"/>
                          <a:stretch>
                            <a:fillRect/>
                          </a:stretch>
                        </pic:blipFill>
                        <pic:spPr>
                          <a:xfrm>
                            <a:off x="0" y="0"/>
                            <a:ext cx="1645920" cy="3632886"/>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645920" cy="3069418"/>
                  <wp:docPr id="3" name="Picture 3"/>
                  <wp:cNvGraphicFramePr>
                    <a:graphicFrameLocks noChangeAspect="1"/>
                  </wp:cNvGraphicFramePr>
                  <a:graphic>
                    <a:graphicData uri="http://schemas.openxmlformats.org/drawingml/2006/picture">
                      <pic:pic>
                        <pic:nvPicPr>
                          <pic:cNvPr id="0" name="page_6_img_2.png"/>
                          <pic:cNvPicPr/>
                        </pic:nvPicPr>
                        <pic:blipFill>
                          <a:blip r:embed="rId11"/>
                          <a:stretch>
                            <a:fillRect/>
                          </a:stretch>
                        </pic:blipFill>
                        <pic:spPr>
                          <a:xfrm>
                            <a:off x="0" y="0"/>
                            <a:ext cx="1645920" cy="3069418"/>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28800" cy="4041802"/>
                  <wp:docPr id="4" name="Picture 4"/>
                  <wp:cNvGraphicFramePr>
                    <a:graphicFrameLocks noChangeAspect="1"/>
                  </wp:cNvGraphicFramePr>
                  <a:graphic>
                    <a:graphicData uri="http://schemas.openxmlformats.org/drawingml/2006/picture">
                      <pic:pic>
                        <pic:nvPicPr>
                          <pic:cNvPr id="0" name="page_6_img_3.png"/>
                          <pic:cNvPicPr/>
                        </pic:nvPicPr>
                        <pic:blipFill>
                          <a:blip r:embed="rId12"/>
                          <a:stretch>
                            <a:fillRect/>
                          </a:stretch>
                        </pic:blipFill>
                        <pic:spPr>
                          <a:xfrm>
                            <a:off x="0" y="0"/>
                            <a:ext cx="1828800" cy="4041802"/>
                          </a:xfrm>
                          <a:prstGeom prst="rect"/>
                        </pic:spPr>
                      </pic:pic>
                    </a:graphicData>
                  </a:graphic>
                </wp:inline>
              </w:drawing>
            </w:r>
          </w:p>
        </w:tc>
      </w:tr>
    </w:tbl>
    <w:p>
      <w:pPr>
        <w:spacing w:before="320"/>
        <w:jc w:val="center"/>
      </w:pPr>
      <w:r>
        <w:drawing>
          <wp:inline xmlns:a="http://schemas.openxmlformats.org/drawingml/2006/main" xmlns:pic="http://schemas.openxmlformats.org/drawingml/2006/picture">
            <wp:extent cx="5486400" cy="2481785"/>
            <wp:docPr id="5" name="Picture 5"/>
            <wp:cNvGraphicFramePr>
              <a:graphicFrameLocks noChangeAspect="1"/>
            </wp:cNvGraphicFramePr>
            <a:graphic>
              <a:graphicData uri="http://schemas.openxmlformats.org/drawingml/2006/picture">
                <pic:pic>
                  <pic:nvPicPr>
                    <pic:cNvPr id="0" name="page_6_img_4_jivitesh.png"/>
                    <pic:cNvPicPr/>
                  </pic:nvPicPr>
                  <pic:blipFill>
                    <a:blip r:embed="rId13"/>
                    <a:stretch>
                      <a:fillRect/>
                    </a:stretch>
                  </pic:blipFill>
                  <pic:spPr>
                    <a:xfrm>
                      <a:off x="0" y="0"/>
                      <a:ext cx="5486400" cy="2481785"/>
                    </a:xfrm>
                    <a:prstGeom prst="rect"/>
                  </pic:spPr>
                </pic:pic>
              </a:graphicData>
            </a:graphic>
          </wp:inline>
        </w:drawing>
      </w:r>
    </w:p>
    <w:p>
      <w:r>
        <w:br w:type="page"/>
      </w:r>
    </w:p>
    <w:p>
      <w:pPr>
        <w:spacing w:before="0" w:after="40" w:line="276" w:lineRule="auto"/>
        <w:jc w:val="center"/>
      </w:pPr>
      <w:r>
        <w:rPr>
          <w:rFonts w:ascii="Times New Roman" w:hAnsi="Times New Roman"/>
          <w:b/>
          <w:sz w:val="22"/>
        </w:rPr>
        <w:t>SVKM’s NMIMS University</w:t>
        <w:br/>
      </w:r>
      <w:r>
        <w:rPr>
          <w:rFonts w:ascii="Times New Roman" w:hAnsi="Times New Roman"/>
          <w:b/>
          <w:sz w:val="20"/>
        </w:rPr>
        <w:t>School of Technology Management &amp; Engineering</w:t>
        <w:br/>
      </w:r>
      <w:r>
        <w:rPr>
          <w:rFonts w:ascii="Times New Roman" w:hAnsi="Times New Roman"/>
          <w:b/>
          <w:sz w:val="20"/>
        </w:rPr>
        <w:t>COURSE: Mobile Application Development</w:t>
        <w:br/>
      </w:r>
    </w:p>
    <w:tbl>
      <w:tblPr>
        <w:tblW w:type="auto" w:w="0"/>
        <w:jc w:val="center"/>
        <w:tblLayout w:type="fixed"/>
        <w:tblLook w:firstColumn="1" w:firstRow="1" w:lastColumn="0" w:lastRow="0" w:noHBand="0" w:noVBand="1" w:val="04A0"/>
      </w:tblPr>
      <w:tblGrid>
        <w:gridCol w:w="4464"/>
        <w:gridCol w:w="4464"/>
      </w:tblGrid>
      <w:tr>
        <w:tc>
          <w:tcPr>
            <w:tcW w:type="dxa" w:w="4680"/>
          </w:tcPr>
          <w:p>
            <w:pPr>
              <w:jc w:val="center"/>
            </w:pPr>
            <w:r>
              <w:drawing>
                <wp:inline xmlns:a="http://schemas.openxmlformats.org/drawingml/2006/main" xmlns:pic="http://schemas.openxmlformats.org/drawingml/2006/picture">
                  <wp:extent cx="2651760" cy="5648762"/>
                  <wp:docPr id="6" name="Picture 6"/>
                  <wp:cNvGraphicFramePr>
                    <a:graphicFrameLocks noChangeAspect="1"/>
                  </wp:cNvGraphicFramePr>
                  <a:graphic>
                    <a:graphicData uri="http://schemas.openxmlformats.org/drawingml/2006/picture">
                      <pic:pic>
                        <pic:nvPicPr>
                          <pic:cNvPr id="0" name="page_7_img_1.png"/>
                          <pic:cNvPicPr/>
                        </pic:nvPicPr>
                        <pic:blipFill>
                          <a:blip r:embed="rId14"/>
                          <a:stretch>
                            <a:fillRect/>
                          </a:stretch>
                        </pic:blipFill>
                        <pic:spPr>
                          <a:xfrm>
                            <a:off x="0" y="0"/>
                            <a:ext cx="2651760" cy="5648762"/>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651760" cy="5758946"/>
                  <wp:docPr id="7" name="Picture 7"/>
                  <wp:cNvGraphicFramePr>
                    <a:graphicFrameLocks noChangeAspect="1"/>
                  </wp:cNvGraphicFramePr>
                  <a:graphic>
                    <a:graphicData uri="http://schemas.openxmlformats.org/drawingml/2006/picture">
                      <pic:pic>
                        <pic:nvPicPr>
                          <pic:cNvPr id="0" name="page_7_img_2.png"/>
                          <pic:cNvPicPr/>
                        </pic:nvPicPr>
                        <pic:blipFill>
                          <a:blip r:embed="rId15"/>
                          <a:stretch>
                            <a:fillRect/>
                          </a:stretch>
                        </pic:blipFill>
                        <pic:spPr>
                          <a:xfrm>
                            <a:off x="0" y="0"/>
                            <a:ext cx="2651760" cy="5758946"/>
                          </a:xfrm>
                          <a:prstGeom prst="rect"/>
                        </pic:spPr>
                      </pic:pic>
                    </a:graphicData>
                  </a:graphic>
                </wp:inline>
              </w:drawing>
            </w:r>
          </w:p>
        </w:tc>
      </w:tr>
    </w:tbl>
    <w:p>
      <w:r>
        <w:br w:type="page"/>
      </w:r>
    </w:p>
    <w:p>
      <w:pPr>
        <w:spacing w:before="0" w:after="40" w:line="276" w:lineRule="auto"/>
        <w:jc w:val="center"/>
      </w:pPr>
      <w:r>
        <w:rPr>
          <w:rFonts w:ascii="Times New Roman" w:hAnsi="Times New Roman"/>
          <w:b/>
          <w:sz w:val="22"/>
        </w:rPr>
        <w:t>SVKM’s NMIMS University</w:t>
        <w:br/>
      </w:r>
      <w:r>
        <w:rPr>
          <w:rFonts w:ascii="Times New Roman" w:hAnsi="Times New Roman"/>
          <w:b/>
          <w:sz w:val="20"/>
        </w:rPr>
        <w:t>School of Technology Management &amp; Engineering</w:t>
        <w:br/>
      </w:r>
      <w:r>
        <w:rPr>
          <w:rFonts w:ascii="Times New Roman" w:hAnsi="Times New Roman"/>
          <w:b/>
          <w:sz w:val="20"/>
        </w:rPr>
        <w:t>COURSE: Mobile Application Development</w:t>
        <w:br/>
      </w:r>
    </w:p>
    <w:p>
      <w:pPr>
        <w:spacing w:before="160" w:after="240"/>
        <w:jc w:val="center"/>
      </w:pPr>
      <w:r>
        <w:drawing>
          <wp:inline xmlns:a="http://schemas.openxmlformats.org/drawingml/2006/main" xmlns:pic="http://schemas.openxmlformats.org/drawingml/2006/picture">
            <wp:extent cx="3017520" cy="4013148"/>
            <wp:docPr id="8" name="Picture 8"/>
            <wp:cNvGraphicFramePr>
              <a:graphicFrameLocks noChangeAspect="1"/>
            </wp:cNvGraphicFramePr>
            <a:graphic>
              <a:graphicData uri="http://schemas.openxmlformats.org/drawingml/2006/picture">
                <pic:pic>
                  <pic:nvPicPr>
                    <pic:cNvPr id="0" name="page_8_img_1.png"/>
                    <pic:cNvPicPr/>
                  </pic:nvPicPr>
                  <pic:blipFill>
                    <a:blip r:embed="rId16"/>
                    <a:stretch>
                      <a:fillRect/>
                    </a:stretch>
                  </pic:blipFill>
                  <pic:spPr>
                    <a:xfrm>
                      <a:off x="0" y="0"/>
                      <a:ext cx="3017520" cy="4013148"/>
                    </a:xfrm>
                    <a:prstGeom prst="rect"/>
                  </pic:spPr>
                </pic:pic>
              </a:graphicData>
            </a:graphic>
          </wp:inline>
        </w:drawing>
      </w:r>
    </w:p>
    <w:p>
      <w:pPr>
        <w:spacing w:before="160" w:after="160"/>
        <w:jc w:val="center"/>
      </w:pPr>
      <w:r>
        <w:drawing>
          <wp:inline xmlns:a="http://schemas.openxmlformats.org/drawingml/2006/main" xmlns:pic="http://schemas.openxmlformats.org/drawingml/2006/picture">
            <wp:extent cx="5486400" cy="1828800"/>
            <wp:docPr id="9" name="Picture 9"/>
            <wp:cNvGraphicFramePr>
              <a:graphicFrameLocks noChangeAspect="1"/>
            </wp:cNvGraphicFramePr>
            <a:graphic>
              <a:graphicData uri="http://schemas.openxmlformats.org/drawingml/2006/picture">
                <pic:pic>
                  <pic:nvPicPr>
                    <pic:cNvPr id="0" name="page_8_img_2.jpeg"/>
                    <pic:cNvPicPr/>
                  </pic:nvPicPr>
                  <pic:blipFill>
                    <a:blip r:embed="rId17"/>
                    <a:stretch>
                      <a:fillRect/>
                    </a:stretch>
                  </pic:blipFill>
                  <pic:spPr>
                    <a:xfrm>
                      <a:off x="0" y="0"/>
                      <a:ext cx="5486400" cy="1828800"/>
                    </a:xfrm>
                    <a:prstGeom prst="rect"/>
                  </pic:spPr>
                </pic:pic>
              </a:graphicData>
            </a:graphic>
          </wp:inline>
        </w:drawing>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