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04-UI-UX</w:t>
      </w:r>
    </w:p>
    <w:bookmarkStart w:id="20" w:name="ui-ux"/>
    <w:p>
      <w:pPr>
        <w:pStyle w:val="Heading1"/>
      </w:pPr>
      <w:r>
        <w:t xml:space="preserve">04 — UI / UX</w:t>
      </w:r>
    </w:p>
    <w:p>
      <w:pPr>
        <w:pStyle w:val="BlockText"/>
      </w:pPr>
      <w:r>
        <w:t xml:space="preserve">The product must be usable by a complete finance novice, while still respecting a</w:t>
      </w:r>
      <w:r>
        <w:t xml:space="preserve"> </w:t>
      </w:r>
      <w:r>
        <w:t xml:space="preserve">professional. The whole design serves the</w:t>
      </w:r>
      <w:r>
        <w:t xml:space="preserve"> </w:t>
      </w:r>
      <w:r>
        <w:rPr>
          <w:b/>
          <w:bCs/>
        </w:rPr>
        <w:t xml:space="preserve">layered-output</w:t>
      </w:r>
      <w:r>
        <w:t xml:space="preserve"> </w:t>
      </w:r>
      <w:r>
        <w:t xml:space="preserve">principle.</w:t>
      </w:r>
    </w:p>
    <w:bookmarkStart w:id="9" w:name="design-principles"/>
    <w:p>
      <w:pPr>
        <w:pStyle w:val="Heading2"/>
      </w:pPr>
      <w:r>
        <w:t xml:space="preserve">1. Design principles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Beginner-first, pro-on-demand.</w:t>
      </w:r>
      <w:r>
        <w:t xml:space="preserve"> </w:t>
      </w:r>
      <w:r>
        <w:t xml:space="preserve">Default to plain language; the depth is one tap away.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the spread, don’t preach.</w:t>
      </w:r>
      <w:r>
        <w:t xml:space="preserve"> </w:t>
      </w:r>
      <w:r>
        <w:t xml:space="preserve">The bias visualization is the hook — let readers</w:t>
      </w:r>
      <w:r>
        <w:t xml:space="preserve"> </w:t>
      </w:r>
      <w:r>
        <w:rPr>
          <w:i/>
          <w:iCs/>
        </w:rPr>
        <w:t xml:space="preserve">see</w:t>
      </w:r>
      <w:r>
        <w:t xml:space="preserve"> </w:t>
      </w:r>
      <w:r>
        <w:t xml:space="preserve">that a story is covered differently, then offer the neutral take.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Honest about AI.</w:t>
      </w:r>
      <w:r>
        <w:t xml:space="preserve"> </w:t>
      </w:r>
      <w:r>
        <w:t xml:space="preserve">Every AI judgment is labeled as such. No false authority.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 and calm.</w:t>
      </w:r>
      <w:r>
        <w:t xml:space="preserve"> </w:t>
      </w:r>
      <w:r>
        <w:t xml:space="preserve">Cached content loads instantly; the only</w:t>
      </w:r>
      <w:r>
        <w:t xml:space="preserve"> </w:t>
      </w:r>
      <w:r>
        <w:t xml:space="preserve">“wait”</w:t>
      </w:r>
      <w:r>
        <w:t xml:space="preserve"> </w:t>
      </w:r>
      <w:r>
        <w:t xml:space="preserve">is live Q&amp;A, which</w:t>
      </w:r>
      <w:r>
        <w:t xml:space="preserve"> </w:t>
      </w:r>
      <w:r>
        <w:t xml:space="preserve">is shown honestly.</w:t>
      </w:r>
    </w:p>
    <w:p>
      <w:pPr>
        <w:pStyle w:val="Compact"/>
        <w:numPr>
          <w:ilvl w:val="0"/>
          <w:numId w:val="1001"/>
        </w:numPr>
      </w:pPr>
      <w:r>
        <w:t xml:space="preserve">Visual consistency with jiwira-portfolio (Tailwind, the same type/spacing language).</w:t>
      </w:r>
    </w:p>
    <w:bookmarkEnd w:id="9"/>
    <w:bookmarkStart w:id="15" w:name="pages"/>
    <w:p>
      <w:pPr>
        <w:pStyle w:val="Heading2"/>
      </w:pPr>
      <w:r>
        <w:t xml:space="preserve">2. Pages</w:t>
      </w:r>
    </w:p>
    <w:bookmarkStart w:id="10" w:name="home"/>
    <w:p>
      <w:pPr>
        <w:pStyle w:val="Heading3"/>
      </w:pPr>
      <w:r>
        <w:t xml:space="preserve">Home</w:t>
      </w:r>
    </w:p>
    <w:p>
      <w:pPr>
        <w:pStyle w:val="Compact"/>
        <w:numPr>
          <w:ilvl w:val="0"/>
          <w:numId w:val="1002"/>
        </w:numPr>
      </w:pPr>
      <w:r>
        <w:t xml:space="preserve">Today’s</w:t>
      </w:r>
      <w:r>
        <w:t xml:space="preserve"> </w:t>
      </w:r>
      <w:r>
        <w:rPr>
          <w:b/>
          <w:bCs/>
        </w:rPr>
        <w:t xml:space="preserve">briefing</w:t>
      </w:r>
      <w:r>
        <w:t xml:space="preserve">: large headline, a</w:t>
      </w:r>
      <w:r>
        <w:t xml:space="preserve"> </w:t>
      </w:r>
      <w:r>
        <w:rPr>
          <w:b/>
          <w:bCs/>
        </w:rPr>
        <w:t xml:space="preserve">sentiment badge</w:t>
      </w:r>
      <w:r>
        <w:t xml:space="preserve"> </w:t>
      </w:r>
      <w:r>
        <w:t xml:space="preserve">(🟢 bullish / ⚪ neutral /</w:t>
      </w:r>
      <w:r>
        <w:t xml:space="preserve"> </w:t>
      </w:r>
      <w:r>
        <w:t xml:space="preserve">🔴 bearish), date.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beginner layer</w:t>
      </w:r>
      <w:r>
        <w:t xml:space="preserve"> </w:t>
      </w:r>
      <w:r>
        <w:t xml:space="preserve">rendered by default (</w:t>
      </w:r>
      <w:r>
        <w:rPr>
          <w:rStyle w:val="VerbatimChar"/>
        </w:rPr>
        <w:t xml:space="preserve">react-markdown</w:t>
      </w:r>
      <w:r>
        <w:t xml:space="preserve">), with a</w:t>
      </w:r>
      <w:r>
        <w:t xml:space="preserve"> </w:t>
      </w:r>
      <w:r>
        <w:rPr>
          <w:b/>
          <w:bCs/>
        </w:rPr>
        <w:t xml:space="preserve">“Go deeper →”</w:t>
      </w:r>
      <w:r>
        <w:t xml:space="preserve"> </w:t>
      </w:r>
      <w:r>
        <w:t xml:space="preserve">toggle revealing</w:t>
      </w:r>
      <w:r>
        <w:t xml:space="preserve"> </w:t>
      </w:r>
      <w:r>
        <w:rPr>
          <w:rStyle w:val="VerbatimChar"/>
        </w:rPr>
        <w:t xml:space="preserve">pro_md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Below: the day’s</w:t>
      </w:r>
      <w:r>
        <w:t xml:space="preserve"> </w:t>
      </w:r>
      <w:r>
        <w:rPr>
          <w:b/>
          <w:bCs/>
        </w:rPr>
        <w:t xml:space="preserve">top stories</w:t>
      </w:r>
      <w:r>
        <w:t xml:space="preserve"> </w:t>
      </w:r>
      <w:r>
        <w:t xml:space="preserve">as cards (topic + source-spread mini-bar + sentiment).</w:t>
      </w:r>
    </w:p>
    <w:bookmarkEnd w:id="10"/>
    <w:bookmarkStart w:id="11" w:name="story-view"/>
    <w:p>
      <w:pPr>
        <w:pStyle w:val="Heading3"/>
      </w:pPr>
      <w:r>
        <w:t xml:space="preserve">Story view</w:t>
      </w:r>
    </w:p>
    <w:p>
      <w:pPr>
        <w:pStyle w:val="FirstParagraph"/>
      </w:pPr>
      <w:r>
        <w:t xml:space="preserve">The signature screen. For one clustered story: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Source-spread bar</w:t>
      </w:r>
      <w:r>
        <w:t xml:space="preserve"> </w:t>
      </w:r>
      <w:r>
        <w:t xml:space="preserve">— e.g. </w:t>
      </w:r>
      <w:r>
        <w:rPr>
          <w:rStyle w:val="VerbatimChar"/>
        </w:rPr>
        <w:t xml:space="preserve">14 outlets · ◧◧◧◧◧ left 5 · ▦▦▦▦▦▦ center 6 · ◨◨◨ right 3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Neutral synthesis</w:t>
      </w:r>
      <w:r>
        <w:t xml:space="preserve"> </w:t>
      </w:r>
      <w:r>
        <w:t xml:space="preserve">(</w:t>
      </w:r>
      <w:r>
        <w:rPr>
          <w:rStyle w:val="VerbatimChar"/>
        </w:rPr>
        <w:t xml:space="preserve">neutral_md</w:t>
      </w:r>
      <w:r>
        <w:t xml:space="preserve">) — clearly tagged</w:t>
      </w:r>
      <w:r>
        <w:t xml:space="preserve"> </w:t>
      </w:r>
      <w:r>
        <w:rPr>
          <w:i/>
          <w:iCs/>
        </w:rPr>
        <w:t xml:space="preserve">“WorldNews-101’s AI neutral read.”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Economic impact + game theory</w:t>
      </w:r>
      <w:r>
        <w:t xml:space="preserve"> </w:t>
      </w:r>
      <w:r>
        <w:t xml:space="preserve">(the pro layer).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Sources list</w:t>
      </w:r>
      <w:r>
        <w:t xml:space="preserve"> </w:t>
      </w:r>
      <w:r>
        <w:t xml:space="preserve">— each outlet, its AI</w:t>
      </w:r>
      <w:r>
        <w:t xml:space="preserve"> </w:t>
      </w:r>
      <w:r>
        <w:rPr>
          <w:rStyle w:val="VerbatimChar"/>
        </w:rPr>
        <w:t xml:space="preserve">lean</w:t>
      </w:r>
      <w:r>
        <w:t xml:space="preserve"> </w:t>
      </w:r>
      <w:r>
        <w:t xml:space="preserve">tag, and an outbound link to the original.</w:t>
      </w:r>
    </w:p>
    <w:bookmarkEnd w:id="11"/>
    <w:bookmarkStart w:id="12" w:name="ask"/>
    <w:p>
      <w:pPr>
        <w:pStyle w:val="Heading3"/>
      </w:pPr>
      <w:r>
        <w:t xml:space="preserve">Ask</w:t>
      </w:r>
    </w:p>
    <w:p>
      <w:pPr>
        <w:pStyle w:val="Compact"/>
        <w:numPr>
          <w:ilvl w:val="0"/>
          <w:numId w:val="1003"/>
        </w:numPr>
      </w:pPr>
      <w:r>
        <w:t xml:space="preserve">A prominent input:</w:t>
      </w:r>
      <w:r>
        <w:t xml:space="preserve"> </w:t>
      </w:r>
      <w:r>
        <w:rPr>
          <w:i/>
          <w:iCs/>
        </w:rPr>
        <w:t xml:space="preserve">“Ask about any world event — economically. e.g. </w:t>
      </w:r>
      <w:r>
        <w:rPr>
          <w:i/>
          <w:iCs/>
        </w:rPr>
        <w:t xml:space="preserve">‘Iran war — impact?’</w:t>
      </w:r>
      <w:r>
        <w:rPr>
          <w:i/>
          <w:iCs/>
        </w:rPr>
        <w:t xml:space="preserve">”</w:t>
      </w:r>
    </w:p>
    <w:p>
      <w:pPr>
        <w:pStyle w:val="Compact"/>
        <w:numPr>
          <w:ilvl w:val="0"/>
          <w:numId w:val="1003"/>
        </w:numPr>
      </w:pPr>
      <w:r>
        <w:t xml:space="preserve">On submit: an honest</w:t>
      </w:r>
      <w:r>
        <w:t xml:space="preserve"> </w:t>
      </w:r>
      <w:r>
        <w:rPr>
          <w:b/>
          <w:bCs/>
        </w:rPr>
        <w:t xml:space="preserve">“🤖 Five agents are analyzing this…”</w:t>
      </w:r>
      <w:r>
        <w:t xml:space="preserve"> </w:t>
      </w:r>
      <w:r>
        <w:t xml:space="preserve">state (optionally a tiny</w:t>
      </w:r>
      <w:r>
        <w:t xml:space="preserve"> </w:t>
      </w:r>
      <w:r>
        <w:t xml:space="preserve">step indicator: gathering → comparing sources → analyzing → writing).</w:t>
      </w:r>
    </w:p>
    <w:p>
      <w:pPr>
        <w:pStyle w:val="Compact"/>
        <w:numPr>
          <w:ilvl w:val="0"/>
          <w:numId w:val="1003"/>
        </w:numPr>
      </w:pPr>
      <w:r>
        <w:t xml:space="preserve">The layered answer renders when ready (client polls the question id).</w:t>
      </w:r>
    </w:p>
    <w:p>
      <w:pPr>
        <w:pStyle w:val="Compact"/>
        <w:numPr>
          <w:ilvl w:val="0"/>
          <w:numId w:val="1003"/>
        </w:numPr>
      </w:pPr>
      <w:r>
        <w:t xml:space="preserve">Recent public questions listed below (no PII — see security).</w:t>
      </w:r>
    </w:p>
    <w:bookmarkEnd w:id="12"/>
    <w:bookmarkStart w:id="13" w:name="archive"/>
    <w:p>
      <w:pPr>
        <w:pStyle w:val="Heading3"/>
      </w:pPr>
      <w:r>
        <w:t xml:space="preserve">Archive</w:t>
      </w:r>
    </w:p>
    <w:p>
      <w:pPr>
        <w:pStyle w:val="Compact"/>
        <w:numPr>
          <w:ilvl w:val="0"/>
          <w:numId w:val="1004"/>
        </w:numPr>
      </w:pPr>
      <w:r>
        <w:t xml:space="preserve">Past daily briefings, browseable by date.</w:t>
      </w:r>
    </w:p>
    <w:bookmarkEnd w:id="13"/>
    <w:bookmarkStart w:id="14" w:name="how-it-works-the-showcase"/>
    <w:p>
      <w:pPr>
        <w:pStyle w:val="Heading3"/>
      </w:pPr>
      <w:r>
        <w:t xml:space="preserve">How it works (the showcase)</w:t>
      </w:r>
    </w:p>
    <w:p>
      <w:pPr>
        <w:pStyle w:val="Compact"/>
        <w:numPr>
          <w:ilvl w:val="0"/>
          <w:numId w:val="1005"/>
        </w:numPr>
      </w:pPr>
      <w:r>
        <w:t xml:space="preserve">Plain-English explanation of the n8n + CrewAI + Ollama engine, the agent roles, and the</w:t>
      </w:r>
      <w:r>
        <w:t xml:space="preserve"> </w:t>
      </w:r>
      <w:r>
        <w:t xml:space="preserve">“all local, free, on an RTX 5070 Ti”</w:t>
      </w:r>
      <w:r>
        <w:t xml:space="preserve"> </w:t>
      </w:r>
      <w:r>
        <w:t xml:space="preserve">story. Links to the jiwira-portfolio case study.</w:t>
      </w:r>
    </w:p>
    <w:p>
      <w:pPr>
        <w:pStyle w:val="Compact"/>
        <w:numPr>
          <w:ilvl w:val="0"/>
          <w:numId w:val="1005"/>
        </w:numPr>
      </w:pPr>
      <w:r>
        <w:t xml:space="preserve">This page is what makes the project</w:t>
      </w:r>
      <w:r>
        <w:t xml:space="preserve"> </w:t>
      </w:r>
      <w:r>
        <w:t xml:space="preserve">“presentable to the world”</w:t>
      </w:r>
      <w:r>
        <w:t xml:space="preserve"> </w:t>
      </w:r>
      <w:r>
        <w:t xml:space="preserve">as a</w:t>
      </w:r>
      <w:r>
        <w:t xml:space="preserve"> </w:t>
      </w:r>
      <w:r>
        <w:rPr>
          <w:i/>
          <w:iCs/>
        </w:rPr>
        <w:t xml:space="preserve">technical</w:t>
      </w:r>
      <w:r>
        <w:t xml:space="preserve"> </w:t>
      </w:r>
      <w:r>
        <w:t xml:space="preserve">artifact.</w:t>
      </w:r>
    </w:p>
    <w:bookmarkEnd w:id="14"/>
    <w:bookmarkEnd w:id="15"/>
    <w:bookmarkStart w:id="16" w:name="the-bias-spectrum-component-key-ui"/>
    <w:p>
      <w:pPr>
        <w:pStyle w:val="Heading2"/>
      </w:pPr>
      <w:r>
        <w:t xml:space="preserve">3. The bias spectrum component (key UI)</w:t>
      </w:r>
    </w:p>
    <w:p>
      <w:pPr>
        <w:pStyle w:val="FirstParagraph"/>
      </w:pPr>
      <w:r>
        <w:t xml:space="preserve">A horizontal bar segmented left / center / right, sized by</w:t>
      </w:r>
      <w:r>
        <w:t xml:space="preserve"> </w:t>
      </w:r>
      <w:r>
        <w:rPr>
          <w:rStyle w:val="VerbatimChar"/>
        </w:rPr>
        <w:t xml:space="preserve">lean_spread</w:t>
      </w:r>
      <w:r>
        <w:t xml:space="preserve"> </w:t>
      </w:r>
      <w:r>
        <w:t xml:space="preserve">counts, with a</w:t>
      </w:r>
      <w:r>
        <w:t xml:space="preserve"> </w:t>
      </w:r>
      <w:r>
        <w:t xml:space="preserve">tooltip listing the outlets in each segment. Always accompanied by the label</w:t>
      </w:r>
      <w:r>
        <w:t xml:space="preserve"> </w:t>
      </w:r>
      <w:r>
        <w:rPr>
          <w:i/>
          <w:iCs/>
        </w:rPr>
        <w:t xml:space="preserve">“AI assessment of framing — not an objective rating.”</w:t>
      </w:r>
    </w:p>
    <w:bookmarkEnd w:id="16"/>
    <w:bookmarkStart w:id="17" w:name="states-to-design-dont-skip"/>
    <w:p>
      <w:pPr>
        <w:pStyle w:val="Heading2"/>
      </w:pPr>
      <w:r>
        <w:t xml:space="preserve">4. States to design (don’t skip)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Loading</w:t>
      </w:r>
      <w:r>
        <w:t xml:space="preserve"> </w:t>
      </w:r>
      <w:r>
        <w:t xml:space="preserve">(cached pages: skeleton; live Q&amp;A: agent-progress state).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Empty</w:t>
      </w:r>
      <w:r>
        <w:t xml:space="preserve"> </w:t>
      </w:r>
      <w:r>
        <w:t xml:space="preserve">(no briefing yet today; no stories matched a question).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Error</w:t>
      </w:r>
      <w:r>
        <w:t xml:space="preserve"> </w:t>
      </w:r>
      <w:r>
        <w:t xml:space="preserve">(question failed → friendly message + retry; box offline →</w:t>
      </w:r>
      <w:r>
        <w:t xml:space="preserve"> </w:t>
      </w:r>
      <w:r>
        <w:t xml:space="preserve">“agents are</w:t>
      </w:r>
      <w:r>
        <w:t xml:space="preserve"> </w:t>
      </w:r>
      <w:r>
        <w:t xml:space="preserve">resting, briefings still available”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Slow</w:t>
      </w:r>
      <w:r>
        <w:t xml:space="preserve"> </w:t>
      </w:r>
      <w:r>
        <w:t xml:space="preserve">(Q&amp;A taking long → reassuring progress, never a dead spinner).</w:t>
      </w:r>
    </w:p>
    <w:bookmarkEnd w:id="17"/>
    <w:bookmarkStart w:id="18" w:name="accessibility-i18n"/>
    <w:p>
      <w:pPr>
        <w:pStyle w:val="Heading2"/>
      </w:pPr>
      <w:r>
        <w:t xml:space="preserve">5. Accessibility &amp; i18n</w:t>
      </w:r>
    </w:p>
    <w:p>
      <w:pPr>
        <w:pStyle w:val="Compact"/>
        <w:numPr>
          <w:ilvl w:val="0"/>
          <w:numId w:val="1007"/>
        </w:numPr>
      </w:pPr>
      <w:r>
        <w:t xml:space="preserve">Semantic HTML, proper headings, color-independent sentiment (icon + label, not color alone).</w:t>
      </w:r>
    </w:p>
    <w:p>
      <w:pPr>
        <w:pStyle w:val="Compact"/>
        <w:numPr>
          <w:ilvl w:val="0"/>
          <w:numId w:val="1007"/>
        </w:numPr>
      </w:pPr>
      <w:r>
        <w:t xml:space="preserve">Content is generated in English for v1; the architecture allows a translation agent later.</w:t>
      </w:r>
    </w:p>
    <w:bookmarkEnd w:id="18"/>
    <w:bookmarkStart w:id="19" w:name="what-we-are-not-building-in-v1"/>
    <w:p>
      <w:pPr>
        <w:pStyle w:val="Heading2"/>
      </w:pPr>
      <w:r>
        <w:t xml:space="preserve">6. What we are NOT building in v1</w:t>
      </w:r>
    </w:p>
    <w:p>
      <w:pPr>
        <w:pStyle w:val="Compact"/>
        <w:numPr>
          <w:ilvl w:val="0"/>
          <w:numId w:val="1008"/>
        </w:numPr>
      </w:pPr>
      <w:r>
        <w:t xml:space="preserve">Accounts, profiles, saved questions, dark/light theme switcher, comments. Deferred.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04-UI-UX</dc:title>
  <dc:creator/>
  <cp:keywords/>
  <dcterms:created xsi:type="dcterms:W3CDTF">2026-06-13T09:30:20Z</dcterms:created>
  <dcterms:modified xsi:type="dcterms:W3CDTF">2026-06-13T09:30:20Z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