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C383" w14:textId="21F473F6" w:rsidR="0046064B" w:rsidRDefault="00000000" w:rsidP="591D4998">
      <w:pPr>
        <w:rPr>
          <w:b/>
          <w:bCs/>
        </w:rPr>
      </w:pPr>
      <w:r w:rsidRPr="591D4998">
        <w:rPr>
          <w:b/>
          <w:bCs/>
          <w:sz w:val="28"/>
          <w:szCs w:val="28"/>
        </w:rPr>
        <w:t>Respondent ID: ___</w:t>
      </w:r>
      <w:r w:rsidR="347C9931" w:rsidRPr="591D4998">
        <w:rPr>
          <w:rFonts w:cs="Calibri"/>
          <w:b/>
          <w:bCs/>
          <w:color w:val="000000" w:themeColor="text1"/>
          <w:sz w:val="28"/>
          <w:szCs w:val="28"/>
        </w:rPr>
        <w:t xml:space="preserve"> ML02-WAG-IBESIKPO-WK 4</w:t>
      </w:r>
    </w:p>
    <w:p w14:paraId="1A456B62" w14:textId="3A11724B" w:rsidR="0046064B" w:rsidRDefault="00000000" w:rsidP="00F25903">
      <w:pPr>
        <w:rPr>
          <w:b/>
          <w:bCs/>
        </w:rPr>
      </w:pPr>
      <w:r>
        <w:rPr>
          <w:b/>
          <w:bCs/>
          <w:sz w:val="28"/>
          <w:szCs w:val="28"/>
        </w:rPr>
        <w:t>Date: 27-11-2023</w:t>
      </w:r>
    </w:p>
    <w:p w14:paraId="74354C90" w14:textId="2DC52BFE" w:rsidR="0046064B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</w:t>
      </w:r>
    </w:p>
    <w:tbl>
      <w:tblPr>
        <w:tblStyle w:val="TableGrid1"/>
        <w:tblW w:w="13632" w:type="dxa"/>
        <w:tblInd w:w="-475" w:type="dxa"/>
        <w:tblLook w:val="04A0" w:firstRow="1" w:lastRow="0" w:firstColumn="1" w:lastColumn="0" w:noHBand="0" w:noVBand="1"/>
      </w:tblPr>
      <w:tblGrid>
        <w:gridCol w:w="2783"/>
        <w:gridCol w:w="1028"/>
        <w:gridCol w:w="2642"/>
        <w:gridCol w:w="2269"/>
        <w:gridCol w:w="4910"/>
      </w:tblGrid>
      <w:tr w:rsidR="00F25903" w14:paraId="6B14C21E" w14:textId="3DBF29F3" w:rsidTr="00F25903">
        <w:trPr>
          <w:trHeight w:val="391"/>
        </w:trPr>
        <w:tc>
          <w:tcPr>
            <w:tcW w:w="3811" w:type="dxa"/>
            <w:gridSpan w:val="2"/>
            <w:hideMark/>
          </w:tcPr>
          <w:p w14:paraId="3BC738D5" w14:textId="77777777" w:rsidR="00F25903" w:rsidRDefault="00F259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4911" w:type="dxa"/>
            <w:gridSpan w:val="2"/>
            <w:hideMark/>
          </w:tcPr>
          <w:p w14:paraId="64DC1B6B" w14:textId="77777777" w:rsidR="00F25903" w:rsidRDefault="00F259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4910" w:type="dxa"/>
          </w:tcPr>
          <w:p w14:paraId="69B912DC" w14:textId="5BB83835" w:rsidR="00F25903" w:rsidRDefault="00F259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25903" w14:paraId="2481AF49" w14:textId="7C157BFA" w:rsidTr="00F25903">
        <w:trPr>
          <w:trHeight w:val="320"/>
        </w:trPr>
        <w:tc>
          <w:tcPr>
            <w:tcW w:w="2783" w:type="dxa"/>
          </w:tcPr>
          <w:p w14:paraId="1667E878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1028" w:type="dxa"/>
            <w:hideMark/>
          </w:tcPr>
          <w:p w14:paraId="2B4E08E7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2642" w:type="dxa"/>
          </w:tcPr>
          <w:p w14:paraId="6BB8606E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payment on informal loan</w:t>
            </w:r>
          </w:p>
        </w:tc>
        <w:tc>
          <w:tcPr>
            <w:tcW w:w="2269" w:type="dxa"/>
            <w:hideMark/>
          </w:tcPr>
          <w:p w14:paraId="1B5845FD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₦100</w:t>
            </w:r>
          </w:p>
        </w:tc>
        <w:tc>
          <w:tcPr>
            <w:tcW w:w="4910" w:type="dxa"/>
          </w:tcPr>
          <w:p w14:paraId="5F4221E6" w14:textId="77777777" w:rsidR="00F25903" w:rsidRDefault="00F25903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25903" w14:paraId="74903D88" w14:textId="071B6CF8" w:rsidTr="00F25903">
        <w:trPr>
          <w:trHeight w:val="320"/>
        </w:trPr>
        <w:tc>
          <w:tcPr>
            <w:tcW w:w="2783" w:type="dxa"/>
          </w:tcPr>
          <w:p w14:paraId="1E2E5C16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028" w:type="dxa"/>
            <w:hideMark/>
          </w:tcPr>
          <w:p w14:paraId="738F864A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74,000</w:t>
            </w:r>
          </w:p>
        </w:tc>
        <w:tc>
          <w:tcPr>
            <w:tcW w:w="2642" w:type="dxa"/>
          </w:tcPr>
          <w:p w14:paraId="641FBDF7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2269" w:type="dxa"/>
            <w:hideMark/>
          </w:tcPr>
          <w:p w14:paraId="30C79AF4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4910" w:type="dxa"/>
          </w:tcPr>
          <w:p w14:paraId="42301599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17D846B9" w14:textId="49B96E91" w:rsidTr="00F25903">
        <w:trPr>
          <w:trHeight w:val="320"/>
        </w:trPr>
        <w:tc>
          <w:tcPr>
            <w:tcW w:w="2783" w:type="dxa"/>
          </w:tcPr>
          <w:p w14:paraId="5C9581C4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Wedding Cake</w:t>
            </w:r>
          </w:p>
        </w:tc>
        <w:tc>
          <w:tcPr>
            <w:tcW w:w="1028" w:type="dxa"/>
            <w:hideMark/>
          </w:tcPr>
          <w:p w14:paraId="6EA023AD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₦130,000</w:t>
            </w:r>
          </w:p>
        </w:tc>
        <w:tc>
          <w:tcPr>
            <w:tcW w:w="2642" w:type="dxa"/>
          </w:tcPr>
          <w:p w14:paraId="10859E22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to women group </w:t>
            </w:r>
          </w:p>
        </w:tc>
        <w:tc>
          <w:tcPr>
            <w:tcW w:w="2269" w:type="dxa"/>
            <w:hideMark/>
          </w:tcPr>
          <w:p w14:paraId="7110429C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4910" w:type="dxa"/>
          </w:tcPr>
          <w:p w14:paraId="69D37E4D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7171F748" w14:textId="71A130B4" w:rsidTr="00F25903">
        <w:trPr>
          <w:trHeight w:val="320"/>
        </w:trPr>
        <w:tc>
          <w:tcPr>
            <w:tcW w:w="2783" w:type="dxa"/>
          </w:tcPr>
          <w:p w14:paraId="5F1DD7FC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16F3C1E8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20628F37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Electricity </w:t>
            </w:r>
          </w:p>
        </w:tc>
        <w:tc>
          <w:tcPr>
            <w:tcW w:w="2269" w:type="dxa"/>
            <w:hideMark/>
          </w:tcPr>
          <w:p w14:paraId="001CF1B9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4910" w:type="dxa"/>
          </w:tcPr>
          <w:p w14:paraId="4FD65656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27A269F1" w14:textId="6CBAFF46" w:rsidTr="00F25903">
        <w:trPr>
          <w:trHeight w:val="320"/>
        </w:trPr>
        <w:tc>
          <w:tcPr>
            <w:tcW w:w="2783" w:type="dxa"/>
          </w:tcPr>
          <w:p w14:paraId="3C288463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796B9C28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3052B4B3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9" w:type="dxa"/>
            <w:hideMark/>
          </w:tcPr>
          <w:p w14:paraId="6FEB0EC4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910" w:type="dxa"/>
          </w:tcPr>
          <w:p w14:paraId="5CE01F0F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59CEB856" w14:textId="1D145B64" w:rsidTr="00F25903">
        <w:trPr>
          <w:trHeight w:val="320"/>
        </w:trPr>
        <w:tc>
          <w:tcPr>
            <w:tcW w:w="2783" w:type="dxa"/>
          </w:tcPr>
          <w:p w14:paraId="1CC71C64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1D98FA01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10BBAB65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9" w:type="dxa"/>
            <w:hideMark/>
          </w:tcPr>
          <w:p w14:paraId="0AAAE98F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910" w:type="dxa"/>
          </w:tcPr>
          <w:p w14:paraId="3102D61C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3B7E9181" w14:textId="54DCAE49" w:rsidTr="00F25903">
        <w:trPr>
          <w:trHeight w:val="320"/>
        </w:trPr>
        <w:tc>
          <w:tcPr>
            <w:tcW w:w="2783" w:type="dxa"/>
          </w:tcPr>
          <w:p w14:paraId="6A82AD95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324A0E03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5E085D9C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9" w:type="dxa"/>
            <w:hideMark/>
          </w:tcPr>
          <w:p w14:paraId="01FBFF52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4910" w:type="dxa"/>
          </w:tcPr>
          <w:p w14:paraId="3117169D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610C31C9" w14:textId="5DCB54AF" w:rsidTr="00F25903">
        <w:trPr>
          <w:trHeight w:val="320"/>
        </w:trPr>
        <w:tc>
          <w:tcPr>
            <w:tcW w:w="2783" w:type="dxa"/>
          </w:tcPr>
          <w:p w14:paraId="01A0DBDC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131F30CF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2EA03D48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9" w:type="dxa"/>
            <w:hideMark/>
          </w:tcPr>
          <w:p w14:paraId="545BCE75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910" w:type="dxa"/>
          </w:tcPr>
          <w:p w14:paraId="5C7C9AA2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1098747B" w14:textId="3345299F" w:rsidTr="00F25903">
        <w:trPr>
          <w:trHeight w:val="320"/>
        </w:trPr>
        <w:tc>
          <w:tcPr>
            <w:tcW w:w="2783" w:type="dxa"/>
            <w:hideMark/>
          </w:tcPr>
          <w:p w14:paraId="2BDED4EC" w14:textId="77777777" w:rsidR="00F25903" w:rsidRDefault="00F25903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28" w:type="dxa"/>
            <w:hideMark/>
          </w:tcPr>
          <w:p w14:paraId="1E9B209A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254,000</w:t>
            </w:r>
          </w:p>
        </w:tc>
        <w:tc>
          <w:tcPr>
            <w:tcW w:w="2642" w:type="dxa"/>
            <w:hideMark/>
          </w:tcPr>
          <w:p w14:paraId="403E76A2" w14:textId="77777777" w:rsidR="00F25903" w:rsidRDefault="00F25903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269" w:type="dxa"/>
          </w:tcPr>
          <w:p w14:paraId="3759F1A7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₦2,600</w:t>
            </w:r>
          </w:p>
        </w:tc>
        <w:tc>
          <w:tcPr>
            <w:tcW w:w="4910" w:type="dxa"/>
          </w:tcPr>
          <w:p w14:paraId="7F5A7A65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68671CA7" w14:textId="792216FB" w:rsidTr="00F25903">
        <w:trPr>
          <w:trHeight w:val="391"/>
        </w:trPr>
        <w:tc>
          <w:tcPr>
            <w:tcW w:w="3811" w:type="dxa"/>
            <w:gridSpan w:val="2"/>
            <w:hideMark/>
          </w:tcPr>
          <w:p w14:paraId="4B9411FF" w14:textId="77777777" w:rsidR="00F25903" w:rsidRDefault="00F2590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4911" w:type="dxa"/>
            <w:gridSpan w:val="2"/>
            <w:hideMark/>
          </w:tcPr>
          <w:p w14:paraId="0A834127" w14:textId="77777777" w:rsidR="00F25903" w:rsidRDefault="00F25903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4910" w:type="dxa"/>
          </w:tcPr>
          <w:p w14:paraId="2BD8A248" w14:textId="414D6055" w:rsidR="00F25903" w:rsidRDefault="00F259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25903" w14:paraId="0BF1F0BB" w14:textId="30D66AD1" w:rsidTr="00F25903">
        <w:trPr>
          <w:trHeight w:val="320"/>
        </w:trPr>
        <w:tc>
          <w:tcPr>
            <w:tcW w:w="2783" w:type="dxa"/>
          </w:tcPr>
          <w:p w14:paraId="56C3284E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1028" w:type="dxa"/>
            <w:hideMark/>
          </w:tcPr>
          <w:p w14:paraId="17EE18EC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₦30,000</w:t>
            </w:r>
          </w:p>
        </w:tc>
        <w:tc>
          <w:tcPr>
            <w:tcW w:w="2642" w:type="dxa"/>
          </w:tcPr>
          <w:p w14:paraId="243ECE62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2269" w:type="dxa"/>
            <w:hideMark/>
          </w:tcPr>
          <w:p w14:paraId="1880455E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32,000</w:t>
            </w:r>
          </w:p>
        </w:tc>
        <w:tc>
          <w:tcPr>
            <w:tcW w:w="4910" w:type="dxa"/>
          </w:tcPr>
          <w:p w14:paraId="2CCC926B" w14:textId="77777777" w:rsidR="00F25903" w:rsidRDefault="00F25903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25903" w14:paraId="2F67F488" w14:textId="3F19D914" w:rsidTr="00F25903">
        <w:trPr>
          <w:trHeight w:val="320"/>
        </w:trPr>
        <w:tc>
          <w:tcPr>
            <w:tcW w:w="2783" w:type="dxa"/>
          </w:tcPr>
          <w:p w14:paraId="5BACF7A5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15A55A3F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2642" w:type="dxa"/>
          </w:tcPr>
          <w:p w14:paraId="0383EC8C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269" w:type="dxa"/>
            <w:hideMark/>
          </w:tcPr>
          <w:p w14:paraId="7716592C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₦44,000</w:t>
            </w:r>
          </w:p>
        </w:tc>
        <w:tc>
          <w:tcPr>
            <w:tcW w:w="4910" w:type="dxa"/>
          </w:tcPr>
          <w:p w14:paraId="5DA9B5AC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37283EA5" w14:textId="52AB666B" w:rsidTr="00F25903">
        <w:trPr>
          <w:trHeight w:val="320"/>
        </w:trPr>
        <w:tc>
          <w:tcPr>
            <w:tcW w:w="2783" w:type="dxa"/>
          </w:tcPr>
          <w:p w14:paraId="421CCF83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6651A0B7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648F7B4C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269" w:type="dxa"/>
            <w:hideMark/>
          </w:tcPr>
          <w:p w14:paraId="6F7A053F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2,000</w:t>
            </w:r>
          </w:p>
        </w:tc>
        <w:tc>
          <w:tcPr>
            <w:tcW w:w="4910" w:type="dxa"/>
          </w:tcPr>
          <w:p w14:paraId="1484F608" w14:textId="77777777" w:rsidR="00F25903" w:rsidRDefault="00F25903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F25903" w14:paraId="450CD9F8" w14:textId="4BDF5E9B" w:rsidTr="00F25903">
        <w:trPr>
          <w:trHeight w:val="320"/>
        </w:trPr>
        <w:tc>
          <w:tcPr>
            <w:tcW w:w="2783" w:type="dxa"/>
          </w:tcPr>
          <w:p w14:paraId="1DF8040E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4EC044D5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411D7E9D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Transportation </w:t>
            </w:r>
          </w:p>
        </w:tc>
        <w:tc>
          <w:tcPr>
            <w:tcW w:w="2269" w:type="dxa"/>
            <w:hideMark/>
          </w:tcPr>
          <w:p w14:paraId="238F21B5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₦8,000</w:t>
            </w:r>
          </w:p>
        </w:tc>
        <w:tc>
          <w:tcPr>
            <w:tcW w:w="4910" w:type="dxa"/>
          </w:tcPr>
          <w:p w14:paraId="533D4802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7A2C0976" w14:textId="71005D8C" w:rsidTr="00F25903">
        <w:trPr>
          <w:trHeight w:val="336"/>
        </w:trPr>
        <w:tc>
          <w:tcPr>
            <w:tcW w:w="2783" w:type="dxa"/>
          </w:tcPr>
          <w:p w14:paraId="1912E84C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05665FFD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437D1F1D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2269" w:type="dxa"/>
            <w:hideMark/>
          </w:tcPr>
          <w:p w14:paraId="321F69D6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₦10,000</w:t>
            </w:r>
          </w:p>
        </w:tc>
        <w:tc>
          <w:tcPr>
            <w:tcW w:w="4910" w:type="dxa"/>
          </w:tcPr>
          <w:p w14:paraId="3611C87C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13F4370A" w14:textId="63450401" w:rsidTr="00F25903">
        <w:trPr>
          <w:trHeight w:val="320"/>
        </w:trPr>
        <w:tc>
          <w:tcPr>
            <w:tcW w:w="2783" w:type="dxa"/>
          </w:tcPr>
          <w:p w14:paraId="0673E217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26B54753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137E131F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</w:t>
            </w:r>
          </w:p>
        </w:tc>
        <w:tc>
          <w:tcPr>
            <w:tcW w:w="2269" w:type="dxa"/>
            <w:hideMark/>
          </w:tcPr>
          <w:p w14:paraId="66B0492D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₦9,000</w:t>
            </w:r>
          </w:p>
        </w:tc>
        <w:tc>
          <w:tcPr>
            <w:tcW w:w="4910" w:type="dxa"/>
          </w:tcPr>
          <w:p w14:paraId="69B774B9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343A652A" w14:textId="3E05DFA8" w:rsidTr="00F25903">
        <w:trPr>
          <w:trHeight w:val="320"/>
        </w:trPr>
        <w:tc>
          <w:tcPr>
            <w:tcW w:w="2783" w:type="dxa"/>
          </w:tcPr>
          <w:p w14:paraId="1AF03F7F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0DC09BD8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3127637E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2269" w:type="dxa"/>
            <w:hideMark/>
          </w:tcPr>
          <w:p w14:paraId="4F20B130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₦5,000</w:t>
            </w:r>
          </w:p>
        </w:tc>
        <w:tc>
          <w:tcPr>
            <w:tcW w:w="4910" w:type="dxa"/>
          </w:tcPr>
          <w:p w14:paraId="026212F1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3C2AC6A5" w14:textId="077D520A" w:rsidTr="00F25903">
        <w:trPr>
          <w:trHeight w:val="320"/>
        </w:trPr>
        <w:tc>
          <w:tcPr>
            <w:tcW w:w="2783" w:type="dxa"/>
          </w:tcPr>
          <w:p w14:paraId="3F47D739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42186CD0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3E134FDD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9" w:type="dxa"/>
            <w:hideMark/>
          </w:tcPr>
          <w:p w14:paraId="05EBA522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910" w:type="dxa"/>
          </w:tcPr>
          <w:p w14:paraId="6DC0FCBC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2C04B204" w14:textId="1FACA47C" w:rsidTr="00F25903">
        <w:trPr>
          <w:trHeight w:val="320"/>
        </w:trPr>
        <w:tc>
          <w:tcPr>
            <w:tcW w:w="2783" w:type="dxa"/>
          </w:tcPr>
          <w:p w14:paraId="501371BF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14FF8302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2951964E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9" w:type="dxa"/>
            <w:hideMark/>
          </w:tcPr>
          <w:p w14:paraId="39FFF91D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910" w:type="dxa"/>
          </w:tcPr>
          <w:p w14:paraId="3D2EFED7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548E8598" w14:textId="4EF3571F" w:rsidTr="00F25903">
        <w:trPr>
          <w:trHeight w:val="320"/>
        </w:trPr>
        <w:tc>
          <w:tcPr>
            <w:tcW w:w="2783" w:type="dxa"/>
          </w:tcPr>
          <w:p w14:paraId="4B2E0D2F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28" w:type="dxa"/>
            <w:hideMark/>
          </w:tcPr>
          <w:p w14:paraId="40BC93B9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642" w:type="dxa"/>
          </w:tcPr>
          <w:p w14:paraId="1D7BFD45" w14:textId="77777777" w:rsidR="00F25903" w:rsidRDefault="00F2590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69" w:type="dxa"/>
            <w:hideMark/>
          </w:tcPr>
          <w:p w14:paraId="38B00A79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910" w:type="dxa"/>
          </w:tcPr>
          <w:p w14:paraId="68621202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25903" w14:paraId="717443DD" w14:textId="1559B716" w:rsidTr="00F25903">
        <w:trPr>
          <w:trHeight w:val="320"/>
        </w:trPr>
        <w:tc>
          <w:tcPr>
            <w:tcW w:w="2783" w:type="dxa"/>
            <w:hideMark/>
          </w:tcPr>
          <w:p w14:paraId="7AA7F68D" w14:textId="77777777" w:rsidR="00F25903" w:rsidRDefault="00F25903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028" w:type="dxa"/>
            <w:hideMark/>
          </w:tcPr>
          <w:p w14:paraId="18AA735D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₦30,000</w:t>
            </w:r>
          </w:p>
        </w:tc>
        <w:tc>
          <w:tcPr>
            <w:tcW w:w="2642" w:type="dxa"/>
            <w:hideMark/>
          </w:tcPr>
          <w:p w14:paraId="5E187F3D" w14:textId="77777777" w:rsidR="00F25903" w:rsidRDefault="00F25903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269" w:type="dxa"/>
            <w:hideMark/>
          </w:tcPr>
          <w:p w14:paraId="6CD639CC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₦110,000</w:t>
            </w:r>
          </w:p>
        </w:tc>
        <w:tc>
          <w:tcPr>
            <w:tcW w:w="4910" w:type="dxa"/>
          </w:tcPr>
          <w:p w14:paraId="2DD19119" w14:textId="77777777" w:rsidR="00F25903" w:rsidRDefault="00F2590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145C5FC3" w14:textId="77777777" w:rsidR="0046064B" w:rsidRDefault="0046064B"/>
    <w:sectPr w:rsidR="0046064B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6720" w14:textId="77777777" w:rsidR="0030203D" w:rsidRDefault="0030203D" w:rsidP="00B6278E">
      <w:pPr>
        <w:spacing w:after="0" w:line="240" w:lineRule="auto"/>
      </w:pPr>
      <w:r>
        <w:separator/>
      </w:r>
    </w:p>
  </w:endnote>
  <w:endnote w:type="continuationSeparator" w:id="0">
    <w:p w14:paraId="2F1C3697" w14:textId="77777777" w:rsidR="0030203D" w:rsidRDefault="0030203D" w:rsidP="00B6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A576" w14:textId="77777777" w:rsidR="0030203D" w:rsidRDefault="0030203D" w:rsidP="00B6278E">
      <w:pPr>
        <w:spacing w:after="0" w:line="240" w:lineRule="auto"/>
      </w:pPr>
      <w:r>
        <w:separator/>
      </w:r>
    </w:p>
  </w:footnote>
  <w:footnote w:type="continuationSeparator" w:id="0">
    <w:p w14:paraId="7FCE7BBF" w14:textId="77777777" w:rsidR="0030203D" w:rsidRDefault="0030203D" w:rsidP="00B62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4D8BB2B2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567033110">
    <w:abstractNumId w:val="18"/>
  </w:num>
  <w:num w:numId="2" w16cid:durableId="792792681">
    <w:abstractNumId w:val="16"/>
  </w:num>
  <w:num w:numId="3" w16cid:durableId="722370500">
    <w:abstractNumId w:val="2"/>
  </w:num>
  <w:num w:numId="4" w16cid:durableId="183253816">
    <w:abstractNumId w:val="7"/>
  </w:num>
  <w:num w:numId="5" w16cid:durableId="1875188297">
    <w:abstractNumId w:val="13"/>
  </w:num>
  <w:num w:numId="6" w16cid:durableId="358819827">
    <w:abstractNumId w:val="4"/>
  </w:num>
  <w:num w:numId="7" w16cid:durableId="1977951755">
    <w:abstractNumId w:val="11"/>
  </w:num>
  <w:num w:numId="8" w16cid:durableId="1651516362">
    <w:abstractNumId w:val="8"/>
  </w:num>
  <w:num w:numId="9" w16cid:durableId="1469124472">
    <w:abstractNumId w:val="2"/>
  </w:num>
  <w:num w:numId="10" w16cid:durableId="800074662">
    <w:abstractNumId w:val="10"/>
  </w:num>
  <w:num w:numId="11" w16cid:durableId="937101406">
    <w:abstractNumId w:val="14"/>
  </w:num>
  <w:num w:numId="12" w16cid:durableId="1563905200">
    <w:abstractNumId w:val="21"/>
  </w:num>
  <w:num w:numId="13" w16cid:durableId="22026160">
    <w:abstractNumId w:val="6"/>
  </w:num>
  <w:num w:numId="14" w16cid:durableId="1784110029">
    <w:abstractNumId w:val="0"/>
  </w:num>
  <w:num w:numId="15" w16cid:durableId="308555126">
    <w:abstractNumId w:val="5"/>
  </w:num>
  <w:num w:numId="16" w16cid:durableId="1233195729">
    <w:abstractNumId w:val="8"/>
  </w:num>
  <w:num w:numId="17" w16cid:durableId="719979690">
    <w:abstractNumId w:val="19"/>
  </w:num>
  <w:num w:numId="18" w16cid:durableId="52316979">
    <w:abstractNumId w:val="9"/>
  </w:num>
  <w:num w:numId="19" w16cid:durableId="201527099">
    <w:abstractNumId w:val="15"/>
  </w:num>
  <w:num w:numId="20" w16cid:durableId="1222979976">
    <w:abstractNumId w:val="20"/>
  </w:num>
  <w:num w:numId="21" w16cid:durableId="2039546307">
    <w:abstractNumId w:val="1"/>
  </w:num>
  <w:num w:numId="22" w16cid:durableId="1264190000">
    <w:abstractNumId w:val="12"/>
  </w:num>
  <w:num w:numId="23" w16cid:durableId="231619012">
    <w:abstractNumId w:val="3"/>
  </w:num>
  <w:num w:numId="24" w16cid:durableId="808741272">
    <w:abstractNumId w:val="17"/>
  </w:num>
  <w:num w:numId="25" w16cid:durableId="17445229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4B"/>
    <w:rsid w:val="000446D5"/>
    <w:rsid w:val="00270709"/>
    <w:rsid w:val="0030203D"/>
    <w:rsid w:val="0040213F"/>
    <w:rsid w:val="0046064B"/>
    <w:rsid w:val="00B6278E"/>
    <w:rsid w:val="00F25903"/>
    <w:rsid w:val="347C9931"/>
    <w:rsid w:val="591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5A791"/>
  <w15:docId w15:val="{720C3AF2-A7AC-478E-AE47-02602BFE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C14E8-BE9E-4686-9894-056BBCC71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91874-C74D-402E-8517-9348CDAC8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8</cp:revision>
  <dcterms:created xsi:type="dcterms:W3CDTF">2023-11-04T05:49:00Z</dcterms:created>
  <dcterms:modified xsi:type="dcterms:W3CDTF">2024-02-22T21:47:00Z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9566d53f7c7f4a20b3970885da22646f</vt:lpwstr>
  </property>
  <property fmtid="{D5CDD505-2E9C-101B-9397-08002B2CF9AE}" pid="3" name="GrammarlyDocumentId">
    <vt:lpwstr>e8b62043ea3eacd7caedf87bcd847e48a48bf7682751090a6f0c792170dcea9f</vt:lpwstr>
  </property>
</Properties>
</file>