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7E0EEFB4" w:rsidR="00935739" w:rsidRDefault="00B65C4F" w:rsidP="00B01E08">
      <w:pPr>
        <w:pStyle w:val="b2"/>
      </w:pPr>
      <w:r>
        <w:t>WEEK 3: 3rd Recall 14-11-2023 TO 20-11-2023</w:t>
      </w:r>
      <w:r w:rsidR="00935739">
        <w:t xml:space="preserve">                                                                                       Ijebu </w:t>
      </w:r>
      <w:proofErr w:type="gramStart"/>
      <w:r w:rsidR="00935739">
        <w:t>North East</w:t>
      </w:r>
      <w:proofErr w:type="gramEnd"/>
      <w:r w:rsidR="00935739">
        <w:t>, Ogun State</w:t>
      </w:r>
    </w:p>
    <w:p w14:paraId="3A7F92D8" w14:textId="77777777" w:rsidR="00842D9D" w:rsidRDefault="00F279DE" w:rsidP="291B2938">
      <w:pPr>
        <w:rPr>
          <w:rFonts w:ascii="Times New Roman" w:eastAsia="Times New Roman" w:hAnsi="Times New Roman" w:cs="Times New Roman"/>
          <w:b/>
          <w:bCs/>
          <w:color w:val="000000" w:themeColor="text1"/>
        </w:rPr>
      </w:pPr>
      <w:r w:rsidRPr="291B2938">
        <w:rPr>
          <w:b/>
          <w:bCs/>
        </w:rPr>
        <w:t>Respondent ID:</w:t>
      </w:r>
      <w:r w:rsidR="00842D9D">
        <w:t xml:space="preserve"> </w:t>
      </w:r>
      <w:r w:rsidR="30577B6E" w:rsidRPr="00842D9D">
        <w:rPr>
          <w:rFonts w:ascii="Calibri" w:eastAsia="Calibri" w:hAnsi="Calibri" w:cs="Calibri"/>
          <w:b/>
          <w:bCs/>
          <w:color w:val="000000" w:themeColor="text1"/>
        </w:rPr>
        <w:t>ML</w:t>
      </w:r>
      <w:r w:rsidR="30577B6E" w:rsidRPr="00842D9D">
        <w:rPr>
          <w:rFonts w:ascii="Times New Roman" w:eastAsia="Times New Roman" w:hAnsi="Times New Roman" w:cs="Times New Roman"/>
          <w:b/>
          <w:bCs/>
          <w:color w:val="000000" w:themeColor="text1"/>
        </w:rPr>
        <w:t>0</w:t>
      </w:r>
      <w:r w:rsidR="30577B6E" w:rsidRPr="291B2938">
        <w:rPr>
          <w:rFonts w:ascii="Times New Roman" w:eastAsia="Times New Roman" w:hAnsi="Times New Roman" w:cs="Times New Roman"/>
          <w:b/>
          <w:bCs/>
          <w:color w:val="000000" w:themeColor="text1"/>
        </w:rPr>
        <w:t>2-WAG-IJEBU NE-WK 3</w:t>
      </w:r>
    </w:p>
    <w:p w14:paraId="17659FD5" w14:textId="4D7C741E" w:rsidR="00F279DE" w:rsidRDefault="00935739" w:rsidP="291B2938">
      <w:pPr>
        <w:rPr>
          <w:b/>
          <w:bCs/>
          <w:u w:val="single"/>
        </w:rPr>
      </w:pPr>
      <w:r w:rsidRPr="291B2938">
        <w:rPr>
          <w:b/>
          <w:bCs/>
          <w:u w:val="single"/>
        </w:rPr>
        <w:t xml:space="preserve">                                                                                            </w:t>
      </w:r>
      <w:proofErr w:type="spellStart"/>
      <w:r w:rsidRPr="291B2938">
        <w:rPr>
          <w:b/>
          <w:bCs/>
          <w:u w:val="single"/>
        </w:rPr>
        <w:t>Atan</w:t>
      </w:r>
      <w:proofErr w:type="spellEnd"/>
      <w:r w:rsidRPr="291B2938">
        <w:rPr>
          <w:b/>
          <w:bCs/>
          <w:u w:val="single"/>
        </w:rPr>
        <w:t xml:space="preserve"> Ward, </w:t>
      </w:r>
    </w:p>
    <w:p w14:paraId="13815CDC" w14:textId="77777777" w:rsidR="00842D9D" w:rsidRDefault="00F279DE" w:rsidP="00F279DE">
      <w:pPr>
        <w:rPr>
          <w:b/>
          <w:bCs/>
        </w:rPr>
      </w:pPr>
      <w:r w:rsidRPr="291B2938">
        <w:rPr>
          <w:b/>
          <w:bCs/>
        </w:rPr>
        <w:t xml:space="preserve">Date: </w:t>
      </w:r>
      <w:r w:rsidR="00B65C4F" w:rsidRPr="291B2938">
        <w:rPr>
          <w:b/>
          <w:bCs/>
        </w:rPr>
        <w:t>20</w:t>
      </w:r>
      <w:r w:rsidR="00935739" w:rsidRPr="291B2938">
        <w:rPr>
          <w:b/>
          <w:bCs/>
        </w:rPr>
        <w:t>-11-2023</w:t>
      </w:r>
    </w:p>
    <w:p w14:paraId="30B15DF6" w14:textId="24BA2099" w:rsidR="00F279DE" w:rsidRDefault="00F279DE" w:rsidP="00F279DE">
      <w:pPr>
        <w:rPr>
          <w:b/>
          <w:bCs/>
          <w:u w:val="single"/>
        </w:rPr>
      </w:pPr>
      <w:r>
        <w:tab/>
      </w:r>
      <w:r>
        <w:tab/>
      </w:r>
      <w:r>
        <w:tab/>
      </w:r>
      <w:r w:rsidR="00935739" w:rsidRPr="291B2938">
        <w:rPr>
          <w:b/>
          <w:bCs/>
          <w:u w:val="single"/>
        </w:rPr>
        <w:t xml:space="preserve">                                                                                                         WAG Member,</w:t>
      </w:r>
    </w:p>
    <w:p w14:paraId="1F6E7DF6" w14:textId="0855AA15" w:rsidR="00F279DE" w:rsidRDefault="00F279DE" w:rsidP="00F279DE">
      <w:pPr>
        <w:rPr>
          <w:b/>
          <w:bCs/>
        </w:rPr>
      </w:pPr>
      <w:r>
        <w:rPr>
          <w:b/>
          <w:bCs/>
        </w:rPr>
        <w:t>Balance Statement Sheet:</w:t>
      </w:r>
      <w:r w:rsidR="00AB4C1C">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7607BE0D" w:rsidR="00F279DE" w:rsidRDefault="00935739"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5D195BF7" w14:textId="53109F56"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5,000</w:t>
            </w:r>
          </w:p>
        </w:tc>
        <w:tc>
          <w:tcPr>
            <w:tcW w:w="4529" w:type="dxa"/>
          </w:tcPr>
          <w:p w14:paraId="30E9F809" w14:textId="5E22F814" w:rsidR="00F279DE" w:rsidRDefault="00D42E65" w:rsidP="00CB7ECA">
            <w:pPr>
              <w:spacing w:line="240" w:lineRule="auto"/>
              <w:rPr>
                <w:sz w:val="20"/>
                <w:szCs w:val="20"/>
              </w:rPr>
            </w:pPr>
            <w:r>
              <w:rPr>
                <w:sz w:val="20"/>
                <w:szCs w:val="20"/>
              </w:rPr>
              <w:t>Contribution to WAG</w:t>
            </w:r>
          </w:p>
        </w:tc>
        <w:tc>
          <w:tcPr>
            <w:tcW w:w="3887" w:type="dxa"/>
            <w:hideMark/>
          </w:tcPr>
          <w:p w14:paraId="1ADD3AED" w14:textId="39E65748"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1,000</w:t>
            </w:r>
          </w:p>
        </w:tc>
      </w:tr>
      <w:tr w:rsidR="00F279DE" w14:paraId="147FFC9F" w14:textId="77777777" w:rsidTr="00F279DE">
        <w:trPr>
          <w:trHeight w:val="352"/>
        </w:trPr>
        <w:tc>
          <w:tcPr>
            <w:tcW w:w="4771" w:type="dxa"/>
          </w:tcPr>
          <w:p w14:paraId="5882D979" w14:textId="52DE512A" w:rsidR="00F279DE" w:rsidRDefault="00D42E65" w:rsidP="00CB7ECA">
            <w:pPr>
              <w:spacing w:line="240" w:lineRule="auto"/>
              <w:rPr>
                <w:sz w:val="20"/>
                <w:szCs w:val="20"/>
              </w:rPr>
            </w:pPr>
            <w:r>
              <w:rPr>
                <w:sz w:val="20"/>
                <w:szCs w:val="20"/>
              </w:rPr>
              <w:t>Pension for spouse (Non Agric)</w:t>
            </w:r>
          </w:p>
        </w:tc>
        <w:tc>
          <w:tcPr>
            <w:tcW w:w="1762" w:type="dxa"/>
            <w:hideMark/>
          </w:tcPr>
          <w:p w14:paraId="2EDDE75A" w14:textId="5284FDFC"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25,000</w:t>
            </w:r>
          </w:p>
        </w:tc>
        <w:tc>
          <w:tcPr>
            <w:tcW w:w="4529" w:type="dxa"/>
          </w:tcPr>
          <w:p w14:paraId="12012CDB" w14:textId="68513AB3" w:rsidR="00F279DE" w:rsidRDefault="00D42E65" w:rsidP="00CB7ECA">
            <w:pPr>
              <w:spacing w:line="240" w:lineRule="auto"/>
              <w:rPr>
                <w:sz w:val="20"/>
                <w:szCs w:val="20"/>
              </w:rPr>
            </w:pPr>
            <w:r>
              <w:rPr>
                <w:sz w:val="20"/>
                <w:szCs w:val="20"/>
              </w:rPr>
              <w:t>Fuel</w:t>
            </w:r>
          </w:p>
        </w:tc>
        <w:tc>
          <w:tcPr>
            <w:tcW w:w="3887" w:type="dxa"/>
            <w:hideMark/>
          </w:tcPr>
          <w:p w14:paraId="52229A22" w14:textId="6C0F53B5" w:rsidR="00F279DE" w:rsidRDefault="00F279DE" w:rsidP="00CB7ECA">
            <w:pPr>
              <w:spacing w:line="240" w:lineRule="auto"/>
              <w:rPr>
                <w:sz w:val="20"/>
                <w:szCs w:val="20"/>
              </w:rPr>
            </w:pPr>
            <w:r>
              <w:rPr>
                <w:rFonts w:cstheme="minorHAnsi"/>
                <w:sz w:val="20"/>
                <w:szCs w:val="20"/>
              </w:rPr>
              <w:t>₦</w:t>
            </w:r>
            <w:r w:rsidR="00B65C4F">
              <w:rPr>
                <w:rFonts w:cstheme="minorHAnsi"/>
                <w:sz w:val="20"/>
                <w:szCs w:val="20"/>
              </w:rPr>
              <w:t xml:space="preserve"> 3</w:t>
            </w:r>
            <w:r w:rsidR="00D42E65">
              <w:rPr>
                <w:rFonts w:cstheme="minorHAnsi"/>
                <w:sz w:val="20"/>
                <w:szCs w:val="20"/>
              </w:rPr>
              <w:t>,000</w:t>
            </w:r>
          </w:p>
        </w:tc>
      </w:tr>
      <w:tr w:rsidR="00F279DE" w14:paraId="7FE3259B" w14:textId="77777777" w:rsidTr="00F279DE">
        <w:trPr>
          <w:trHeight w:val="352"/>
        </w:trPr>
        <w:tc>
          <w:tcPr>
            <w:tcW w:w="4771" w:type="dxa"/>
          </w:tcPr>
          <w:p w14:paraId="0D0B1351" w14:textId="167D472C" w:rsidR="00F279DE" w:rsidRDefault="00D42E65" w:rsidP="00CB7ECA">
            <w:pPr>
              <w:spacing w:line="240" w:lineRule="auto"/>
              <w:rPr>
                <w:sz w:val="20"/>
                <w:szCs w:val="20"/>
              </w:rPr>
            </w:pPr>
            <w:r>
              <w:rPr>
                <w:sz w:val="20"/>
                <w:szCs w:val="20"/>
              </w:rPr>
              <w:t>Income remittance from children</w:t>
            </w:r>
          </w:p>
        </w:tc>
        <w:tc>
          <w:tcPr>
            <w:tcW w:w="1762" w:type="dxa"/>
            <w:hideMark/>
          </w:tcPr>
          <w:p w14:paraId="7CF0BCB3" w14:textId="73AA8FCA" w:rsidR="00F279DE" w:rsidRDefault="00F279DE" w:rsidP="00CB7ECA">
            <w:pPr>
              <w:spacing w:line="240" w:lineRule="auto"/>
              <w:rPr>
                <w:rFonts w:cstheme="minorHAnsi"/>
                <w:sz w:val="20"/>
                <w:szCs w:val="20"/>
              </w:rPr>
            </w:pPr>
            <w:r>
              <w:rPr>
                <w:rFonts w:cstheme="minorHAnsi"/>
                <w:sz w:val="20"/>
                <w:szCs w:val="20"/>
              </w:rPr>
              <w:t>₦</w:t>
            </w:r>
            <w:r w:rsidR="00D42E65">
              <w:rPr>
                <w:rFonts w:cstheme="minorHAnsi"/>
                <w:sz w:val="20"/>
                <w:szCs w:val="20"/>
              </w:rPr>
              <w:t xml:space="preserve"> 20,000</w:t>
            </w:r>
          </w:p>
        </w:tc>
        <w:tc>
          <w:tcPr>
            <w:tcW w:w="4529" w:type="dxa"/>
          </w:tcPr>
          <w:p w14:paraId="3A841AA9" w14:textId="619A63C4" w:rsidR="00F279DE" w:rsidRDefault="00D42E65" w:rsidP="00CB7ECA">
            <w:pPr>
              <w:spacing w:line="240" w:lineRule="auto"/>
              <w:rPr>
                <w:sz w:val="20"/>
                <w:szCs w:val="20"/>
              </w:rPr>
            </w:pPr>
            <w:r>
              <w:rPr>
                <w:sz w:val="20"/>
                <w:szCs w:val="20"/>
              </w:rPr>
              <w:t>Electricity bill</w:t>
            </w:r>
          </w:p>
        </w:tc>
        <w:tc>
          <w:tcPr>
            <w:tcW w:w="3887" w:type="dxa"/>
            <w:hideMark/>
          </w:tcPr>
          <w:p w14:paraId="78FF9424" w14:textId="5F1A0F09" w:rsidR="00F279DE" w:rsidRDefault="00F279DE" w:rsidP="00CB7ECA">
            <w:pPr>
              <w:spacing w:line="240" w:lineRule="auto"/>
              <w:rPr>
                <w:rFonts w:cstheme="minorHAnsi"/>
                <w:sz w:val="20"/>
                <w:szCs w:val="20"/>
              </w:rPr>
            </w:pPr>
            <w:r>
              <w:rPr>
                <w:rFonts w:cstheme="minorHAnsi"/>
                <w:sz w:val="20"/>
                <w:szCs w:val="20"/>
              </w:rPr>
              <w:t>₦</w:t>
            </w:r>
            <w:r w:rsidR="00D42E65">
              <w:rPr>
                <w:rFonts w:cstheme="minorHAnsi"/>
                <w:sz w:val="20"/>
                <w:szCs w:val="20"/>
              </w:rPr>
              <w:t xml:space="preserve"> 1,000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77777777" w:rsidR="00F279DE" w:rsidRDefault="00F279DE" w:rsidP="00CB7ECA">
            <w:pPr>
              <w:spacing w:line="240" w:lineRule="auto"/>
              <w:rPr>
                <w:sz w:val="20"/>
                <w:szCs w:val="20"/>
              </w:rPr>
            </w:pPr>
          </w:p>
        </w:tc>
        <w:tc>
          <w:tcPr>
            <w:tcW w:w="3887" w:type="dxa"/>
            <w:hideMark/>
          </w:tcPr>
          <w:p w14:paraId="2B7ACBB2" w14:textId="77777777" w:rsidR="00F279DE" w:rsidRDefault="00F279DE" w:rsidP="00CB7ECA">
            <w:pPr>
              <w:spacing w:line="240" w:lineRule="auto"/>
              <w:rPr>
                <w:rFonts w:cstheme="minorHAnsi"/>
                <w:sz w:val="20"/>
                <w:szCs w:val="20"/>
              </w:rPr>
            </w:pPr>
            <w:r>
              <w:rPr>
                <w:rFonts w:cstheme="minorHAnsi"/>
                <w:sz w:val="20"/>
                <w:szCs w:val="20"/>
              </w:rPr>
              <w:t>₦</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711EB521" w:rsidR="00F279DE" w:rsidRDefault="00F279DE">
            <w:pPr>
              <w:spacing w:line="240" w:lineRule="auto"/>
              <w:rPr>
                <w:sz w:val="20"/>
                <w:szCs w:val="20"/>
              </w:rPr>
            </w:pPr>
          </w:p>
        </w:tc>
        <w:tc>
          <w:tcPr>
            <w:tcW w:w="3887" w:type="dxa"/>
            <w:hideMark/>
          </w:tcPr>
          <w:p w14:paraId="3E8EAA42" w14:textId="77777777" w:rsidR="00F279DE" w:rsidRDefault="00F279DE">
            <w:pPr>
              <w:spacing w:line="240" w:lineRule="auto"/>
              <w:rPr>
                <w:sz w:val="20"/>
                <w:szCs w:val="20"/>
              </w:rPr>
            </w:pPr>
            <w:r>
              <w:rPr>
                <w:rFonts w:cstheme="minorHAnsi"/>
                <w:sz w:val="20"/>
                <w:szCs w:val="20"/>
              </w:rPr>
              <w:t>₦</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42179C43" w:rsidR="00F279DE" w:rsidRDefault="00F279DE">
            <w:pPr>
              <w:spacing w:line="240" w:lineRule="auto"/>
              <w:rPr>
                <w:sz w:val="20"/>
                <w:szCs w:val="20"/>
              </w:rPr>
            </w:pPr>
          </w:p>
        </w:tc>
        <w:tc>
          <w:tcPr>
            <w:tcW w:w="3887" w:type="dxa"/>
            <w:hideMark/>
          </w:tcPr>
          <w:p w14:paraId="45B074F1" w14:textId="77777777" w:rsidR="00F279DE" w:rsidRDefault="00F279DE">
            <w:pPr>
              <w:spacing w:line="240" w:lineRule="auto"/>
              <w:rPr>
                <w:sz w:val="20"/>
                <w:szCs w:val="20"/>
              </w:rPr>
            </w:pPr>
            <w:r>
              <w:rPr>
                <w:rFonts w:cstheme="minorHAnsi"/>
                <w:sz w:val="20"/>
                <w:szCs w:val="20"/>
              </w:rPr>
              <w:t>₦</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1ED29820" w:rsidR="00F279DE" w:rsidRDefault="00F279DE">
            <w:pPr>
              <w:spacing w:line="240" w:lineRule="auto"/>
              <w:rPr>
                <w:sz w:val="20"/>
                <w:szCs w:val="20"/>
              </w:rPr>
            </w:pPr>
          </w:p>
        </w:tc>
        <w:tc>
          <w:tcPr>
            <w:tcW w:w="3887" w:type="dxa"/>
            <w:hideMark/>
          </w:tcPr>
          <w:p w14:paraId="1B458D5D" w14:textId="77777777" w:rsidR="00F279DE" w:rsidRDefault="00F279DE">
            <w:pPr>
              <w:spacing w:line="240" w:lineRule="auto"/>
              <w:rPr>
                <w:rFonts w:cstheme="minorHAnsi"/>
                <w:sz w:val="20"/>
                <w:szCs w:val="20"/>
              </w:rPr>
            </w:pPr>
            <w:bookmarkStart w:id="0" w:name="_Hlk64557889"/>
            <w:r>
              <w:rPr>
                <w:rFonts w:cstheme="minorHAnsi"/>
                <w:sz w:val="20"/>
                <w:szCs w:val="20"/>
              </w:rPr>
              <w:t>₦</w:t>
            </w:r>
            <w:bookmarkEnd w:id="0"/>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6C85BFF4" w:rsidR="00F279DE" w:rsidRDefault="00F279DE">
            <w:pPr>
              <w:spacing w:line="240" w:lineRule="auto"/>
              <w:rPr>
                <w:rFonts w:cstheme="minorHAnsi"/>
                <w:sz w:val="20"/>
                <w:szCs w:val="20"/>
              </w:rPr>
            </w:pPr>
            <w:r>
              <w:rPr>
                <w:rFonts w:cstheme="minorHAnsi"/>
                <w:sz w:val="20"/>
                <w:szCs w:val="20"/>
              </w:rPr>
              <w:t>₦</w:t>
            </w:r>
            <w:r w:rsidR="00D26E16">
              <w:rPr>
                <w:rFonts w:cstheme="minorHAnsi"/>
                <w:sz w:val="20"/>
                <w:szCs w:val="20"/>
              </w:rPr>
              <w:t xml:space="preserve"> 50,000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49DC32B9" w:rsidR="00F279DE" w:rsidRDefault="00F279DE">
            <w:pPr>
              <w:spacing w:line="240" w:lineRule="auto"/>
              <w:rPr>
                <w:rFonts w:cstheme="minorHAnsi"/>
                <w:sz w:val="20"/>
                <w:szCs w:val="20"/>
              </w:rPr>
            </w:pPr>
            <w:r>
              <w:rPr>
                <w:rFonts w:cstheme="minorHAnsi"/>
                <w:sz w:val="20"/>
                <w:szCs w:val="20"/>
              </w:rPr>
              <w:t>₦</w:t>
            </w:r>
            <w:r w:rsidR="00B65C4F">
              <w:rPr>
                <w:rFonts w:cstheme="minorHAnsi"/>
                <w:sz w:val="20"/>
                <w:szCs w:val="20"/>
              </w:rPr>
              <w:t xml:space="preserve"> 5</w:t>
            </w:r>
            <w:r w:rsidR="00D26E16">
              <w:rPr>
                <w:rFonts w:cstheme="minorHAnsi"/>
                <w:sz w:val="20"/>
                <w:szCs w:val="20"/>
              </w:rPr>
              <w:t>,000</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77777777" w:rsidR="00F279DE" w:rsidRDefault="00F279DE" w:rsidP="00CB7ECA">
            <w:pPr>
              <w:spacing w:line="240" w:lineRule="auto"/>
              <w:rPr>
                <w:sz w:val="20"/>
                <w:szCs w:val="20"/>
              </w:rPr>
            </w:pPr>
          </w:p>
        </w:tc>
        <w:tc>
          <w:tcPr>
            <w:tcW w:w="1762" w:type="dxa"/>
            <w:hideMark/>
          </w:tcPr>
          <w:p w14:paraId="7E7673B4" w14:textId="77777777" w:rsidR="00F279DE" w:rsidRDefault="00F279DE" w:rsidP="00CB7ECA">
            <w:pPr>
              <w:spacing w:line="240" w:lineRule="auto"/>
              <w:rPr>
                <w:sz w:val="20"/>
                <w:szCs w:val="20"/>
              </w:rPr>
            </w:pPr>
            <w:r>
              <w:rPr>
                <w:rFonts w:cstheme="minorHAnsi"/>
                <w:sz w:val="20"/>
                <w:szCs w:val="20"/>
              </w:rPr>
              <w:t>₦</w:t>
            </w:r>
          </w:p>
        </w:tc>
        <w:tc>
          <w:tcPr>
            <w:tcW w:w="4529" w:type="dxa"/>
          </w:tcPr>
          <w:p w14:paraId="2141B6DB" w14:textId="43D270A9" w:rsidR="00F279DE" w:rsidRDefault="00D42E65" w:rsidP="00CB7ECA">
            <w:pPr>
              <w:spacing w:line="240" w:lineRule="auto"/>
              <w:rPr>
                <w:sz w:val="20"/>
                <w:szCs w:val="20"/>
              </w:rPr>
            </w:pPr>
            <w:r>
              <w:rPr>
                <w:sz w:val="20"/>
                <w:szCs w:val="20"/>
              </w:rPr>
              <w:t>Food Expenses</w:t>
            </w:r>
          </w:p>
        </w:tc>
        <w:tc>
          <w:tcPr>
            <w:tcW w:w="3887" w:type="dxa"/>
            <w:hideMark/>
          </w:tcPr>
          <w:p w14:paraId="7110A9C6" w14:textId="2517A28F"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5,000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475FD91B" w:rsidR="00F279DE" w:rsidRDefault="00D42E65" w:rsidP="00CB7ECA">
            <w:pPr>
              <w:spacing w:line="240" w:lineRule="auto"/>
              <w:rPr>
                <w:sz w:val="20"/>
                <w:szCs w:val="20"/>
              </w:rPr>
            </w:pPr>
            <w:r>
              <w:rPr>
                <w:sz w:val="20"/>
                <w:szCs w:val="20"/>
              </w:rPr>
              <w:t>Filling of Gas</w:t>
            </w:r>
          </w:p>
        </w:tc>
        <w:tc>
          <w:tcPr>
            <w:tcW w:w="3887" w:type="dxa"/>
            <w:hideMark/>
          </w:tcPr>
          <w:p w14:paraId="4E94C5A9" w14:textId="0273EA90" w:rsidR="00F279DE" w:rsidRDefault="00F279DE" w:rsidP="00CB7ECA">
            <w:pPr>
              <w:spacing w:line="240" w:lineRule="auto"/>
              <w:rPr>
                <w:rFonts w:cstheme="minorHAnsi"/>
                <w:sz w:val="20"/>
                <w:szCs w:val="20"/>
              </w:rPr>
            </w:pPr>
            <w:r>
              <w:rPr>
                <w:rFonts w:cstheme="minorHAnsi"/>
                <w:sz w:val="20"/>
                <w:szCs w:val="20"/>
              </w:rPr>
              <w:t>₦</w:t>
            </w:r>
            <w:r w:rsidR="009A0273">
              <w:rPr>
                <w:rFonts w:cstheme="minorHAnsi"/>
                <w:sz w:val="20"/>
                <w:szCs w:val="20"/>
              </w:rPr>
              <w:t xml:space="preserve"> 5,000</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01A8AD1B" w:rsidR="00F279DE" w:rsidRDefault="009A0273" w:rsidP="00CB7ECA">
            <w:pPr>
              <w:spacing w:line="240" w:lineRule="auto"/>
              <w:rPr>
                <w:sz w:val="20"/>
                <w:szCs w:val="20"/>
              </w:rPr>
            </w:pPr>
            <w:r>
              <w:rPr>
                <w:sz w:val="20"/>
                <w:szCs w:val="20"/>
              </w:rPr>
              <w:t>Airtime cost</w:t>
            </w:r>
          </w:p>
        </w:tc>
        <w:tc>
          <w:tcPr>
            <w:tcW w:w="3887" w:type="dxa"/>
            <w:hideMark/>
          </w:tcPr>
          <w:p w14:paraId="7A68063C" w14:textId="470A6843" w:rsidR="00F279DE" w:rsidRDefault="00F279DE" w:rsidP="00CB7ECA">
            <w:pPr>
              <w:spacing w:line="240" w:lineRule="auto"/>
              <w:rPr>
                <w:sz w:val="20"/>
                <w:szCs w:val="20"/>
              </w:rPr>
            </w:pPr>
            <w:r>
              <w:rPr>
                <w:rFonts w:cstheme="minorHAnsi"/>
                <w:sz w:val="20"/>
                <w:szCs w:val="20"/>
              </w:rPr>
              <w:t>₦</w:t>
            </w:r>
            <w:r w:rsidR="009A0273">
              <w:rPr>
                <w:rFonts w:cstheme="minorHAnsi"/>
                <w:sz w:val="20"/>
                <w:szCs w:val="20"/>
              </w:rPr>
              <w:t xml:space="preserve"> 500</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293D292D" w:rsidR="00F279DE" w:rsidRDefault="009A0273">
            <w:pPr>
              <w:spacing w:line="240" w:lineRule="auto"/>
              <w:rPr>
                <w:sz w:val="20"/>
                <w:szCs w:val="20"/>
              </w:rPr>
            </w:pPr>
            <w:r>
              <w:rPr>
                <w:sz w:val="20"/>
                <w:szCs w:val="20"/>
              </w:rPr>
              <w:t>Transportation</w:t>
            </w:r>
          </w:p>
        </w:tc>
        <w:tc>
          <w:tcPr>
            <w:tcW w:w="3887" w:type="dxa"/>
            <w:hideMark/>
          </w:tcPr>
          <w:p w14:paraId="64A6895F" w14:textId="41BD906D" w:rsidR="00F279DE" w:rsidRDefault="00F279DE">
            <w:pPr>
              <w:spacing w:line="240" w:lineRule="auto"/>
              <w:rPr>
                <w:sz w:val="20"/>
                <w:szCs w:val="20"/>
              </w:rPr>
            </w:pPr>
            <w:r>
              <w:rPr>
                <w:rFonts w:cstheme="minorHAnsi"/>
                <w:sz w:val="20"/>
                <w:szCs w:val="20"/>
              </w:rPr>
              <w:t>₦</w:t>
            </w:r>
            <w:r w:rsidR="009A0273">
              <w:rPr>
                <w:rFonts w:cstheme="minorHAnsi"/>
                <w:sz w:val="20"/>
                <w:szCs w:val="20"/>
              </w:rPr>
              <w:t xml:space="preserve"> 1,800</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4B38A5FD" w:rsidR="00F279DE" w:rsidRDefault="00F279DE">
            <w:pPr>
              <w:spacing w:line="240" w:lineRule="auto"/>
              <w:rPr>
                <w:rFonts w:cstheme="minorHAnsi"/>
                <w:sz w:val="20"/>
                <w:szCs w:val="20"/>
              </w:rPr>
            </w:pPr>
            <w:r>
              <w:rPr>
                <w:rFonts w:cstheme="minorHAnsi"/>
                <w:sz w:val="20"/>
                <w:szCs w:val="20"/>
              </w:rPr>
              <w:t>₦</w:t>
            </w:r>
            <w:r w:rsidR="00D26E16">
              <w:rPr>
                <w:rFonts w:cstheme="minorHAnsi"/>
                <w:sz w:val="20"/>
                <w:szCs w:val="20"/>
              </w:rPr>
              <w:t xml:space="preserve"> 0.00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55E1A9F7" w:rsidR="00F279DE" w:rsidRDefault="00F279DE">
            <w:pPr>
              <w:spacing w:line="240" w:lineRule="auto"/>
              <w:rPr>
                <w:rFonts w:cstheme="minorHAnsi"/>
                <w:sz w:val="20"/>
                <w:szCs w:val="20"/>
              </w:rPr>
            </w:pPr>
            <w:r>
              <w:rPr>
                <w:rFonts w:cstheme="minorHAnsi"/>
                <w:sz w:val="20"/>
                <w:szCs w:val="20"/>
              </w:rPr>
              <w:t>₦</w:t>
            </w:r>
            <w:r w:rsidR="009A0273">
              <w:rPr>
                <w:rFonts w:cstheme="minorHAnsi"/>
                <w:sz w:val="20"/>
                <w:szCs w:val="20"/>
              </w:rPr>
              <w:t xml:space="preserve"> 12,300</w:t>
            </w:r>
          </w:p>
        </w:tc>
      </w:tr>
    </w:tbl>
    <w:p w14:paraId="1AC9E6C5" w14:textId="77777777" w:rsidR="000371B5" w:rsidRDefault="000371B5"/>
    <w:sectPr w:rsidR="000371B5" w:rsidSect="00D92E3D">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8739" w14:textId="77777777" w:rsidR="0085363F" w:rsidRDefault="0085363F" w:rsidP="00F279DE">
      <w:pPr>
        <w:spacing w:after="0" w:line="240" w:lineRule="auto"/>
      </w:pPr>
      <w:r>
        <w:separator/>
      </w:r>
    </w:p>
  </w:endnote>
  <w:endnote w:type="continuationSeparator" w:id="0">
    <w:p w14:paraId="3DA13439" w14:textId="77777777" w:rsidR="0085363F" w:rsidRDefault="0085363F"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53A7" w14:textId="77777777" w:rsidR="0085363F" w:rsidRDefault="0085363F" w:rsidP="00F279DE">
      <w:pPr>
        <w:spacing w:after="0" w:line="240" w:lineRule="auto"/>
      </w:pPr>
      <w:r>
        <w:separator/>
      </w:r>
    </w:p>
  </w:footnote>
  <w:footnote w:type="continuationSeparator" w:id="0">
    <w:p w14:paraId="34F49CC2" w14:textId="77777777" w:rsidR="0085363F" w:rsidRDefault="0085363F"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2114396001">
    <w:abstractNumId w:val="18"/>
  </w:num>
  <w:num w:numId="2" w16cid:durableId="618688039">
    <w:abstractNumId w:val="4"/>
  </w:num>
  <w:num w:numId="3" w16cid:durableId="1171410887">
    <w:abstractNumId w:val="9"/>
  </w:num>
  <w:num w:numId="4" w16cid:durableId="1237862582">
    <w:abstractNumId w:val="15"/>
  </w:num>
  <w:num w:numId="5" w16cid:durableId="1980183636">
    <w:abstractNumId w:val="6"/>
  </w:num>
  <w:num w:numId="6" w16cid:durableId="1121848056">
    <w:abstractNumId w:val="13"/>
  </w:num>
  <w:num w:numId="7" w16cid:durableId="1464731891">
    <w:abstractNumId w:val="10"/>
  </w:num>
  <w:num w:numId="8" w16cid:durableId="1468812932">
    <w:abstractNumId w:val="4"/>
  </w:num>
  <w:num w:numId="9" w16cid:durableId="137039872">
    <w:abstractNumId w:val="12"/>
  </w:num>
  <w:num w:numId="10" w16cid:durableId="1315449399">
    <w:abstractNumId w:val="16"/>
  </w:num>
  <w:num w:numId="11" w16cid:durableId="1685588290">
    <w:abstractNumId w:val="0"/>
  </w:num>
  <w:num w:numId="12" w16cid:durableId="1808736686">
    <w:abstractNumId w:val="8"/>
  </w:num>
  <w:num w:numId="13" w16cid:durableId="665667998">
    <w:abstractNumId w:val="1"/>
  </w:num>
  <w:num w:numId="14" w16cid:durableId="1582369346">
    <w:abstractNumId w:val="7"/>
  </w:num>
  <w:num w:numId="15" w16cid:durableId="440881540">
    <w:abstractNumId w:val="10"/>
  </w:num>
  <w:num w:numId="16" w16cid:durableId="982779990">
    <w:abstractNumId w:val="21"/>
  </w:num>
  <w:num w:numId="17" w16cid:durableId="943881877">
    <w:abstractNumId w:val="11"/>
  </w:num>
  <w:num w:numId="18" w16cid:durableId="1789465224">
    <w:abstractNumId w:val="17"/>
  </w:num>
  <w:num w:numId="19" w16cid:durableId="161355077">
    <w:abstractNumId w:val="3"/>
  </w:num>
  <w:num w:numId="20" w16cid:durableId="1911504433">
    <w:abstractNumId w:val="2"/>
  </w:num>
  <w:num w:numId="21" w16cid:durableId="1844008026">
    <w:abstractNumId w:val="14"/>
  </w:num>
  <w:num w:numId="22" w16cid:durableId="1652754508">
    <w:abstractNumId w:val="5"/>
  </w:num>
  <w:num w:numId="23" w16cid:durableId="1628899277">
    <w:abstractNumId w:val="19"/>
  </w:num>
  <w:num w:numId="24" w16cid:durableId="1540782111">
    <w:abstractNumId w:val="19"/>
  </w:num>
  <w:num w:numId="25" w16cid:durableId="112927536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C4C76"/>
    <w:rsid w:val="00326CE4"/>
    <w:rsid w:val="00726663"/>
    <w:rsid w:val="00842D9D"/>
    <w:rsid w:val="0085363F"/>
    <w:rsid w:val="00935739"/>
    <w:rsid w:val="009A0273"/>
    <w:rsid w:val="00A4070F"/>
    <w:rsid w:val="00AB4C1C"/>
    <w:rsid w:val="00AE510E"/>
    <w:rsid w:val="00B01E08"/>
    <w:rsid w:val="00B65C4F"/>
    <w:rsid w:val="00D26E16"/>
    <w:rsid w:val="00D42E65"/>
    <w:rsid w:val="00D65C7B"/>
    <w:rsid w:val="00D92E3D"/>
    <w:rsid w:val="00F279DE"/>
    <w:rsid w:val="00F630A1"/>
    <w:rsid w:val="00FF3F29"/>
    <w:rsid w:val="291B2938"/>
    <w:rsid w:val="30577B6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022E65-D0FF-4A09-B0A4-72C1EE265E42}">
  <ds:schemaRefs>
    <ds:schemaRef ds:uri="http://schemas.microsoft.com/sharepoint/v3/contenttype/forms"/>
  </ds:schemaRefs>
</ds:datastoreItem>
</file>

<file path=customXml/itemProps2.xml><?xml version="1.0" encoding="utf-8"?>
<ds:datastoreItem xmlns:ds="http://schemas.openxmlformats.org/officeDocument/2006/customXml" ds:itemID="{D94ECCE7-92BF-4457-82F9-99EF98588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7</cp:revision>
  <dcterms:created xsi:type="dcterms:W3CDTF">2023-12-01T17:12:00Z</dcterms:created>
  <dcterms:modified xsi:type="dcterms:W3CDTF">2024-02-22T21:01:00Z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ca44a24606d8d0bb8e9b2e0b5f66204adf0039b7213f7c70607103fb39677f17</vt:lpwstr>
  </property>
</Properties>
</file>