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AigcCustom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青屿 QINGYU · 技术设计文档（TECH_DESIGN）</w:t>
      </w:r>
    </w:p>
    <w:p>
      <w:pPr>
        <w:ind w:left="720"/>
      </w:pPr>
      <w:r>
        <w:t>版本：v1.0 · 日期：2026-10-28</w:t>
      </w:r>
      <w:r>
        <w:br/>
      </w:r>
      <w:r>
        <w:br/>
        <w:t>关联文档：</w:t>
      </w:r>
      <w:r>
        <w:rPr>
          <w:u w:val="single"/>
        </w:rPr>
        <w:t>PRD.md</w:t>
      </w:r>
      <w:r>
        <w:t xml:space="preserve"> · </w:t>
      </w:r>
      <w:r>
        <w:rPr>
          <w:u w:val="single"/>
        </w:rPr>
        <w:t>AGENTS.md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一、技术栈选择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选型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选型理由</w:t>
            </w:r>
          </w:p>
        </w:tc>
      </w:tr>
      <w:tr>
        <w:tc>
          <w:tcPr>
            <w:tcW w:type="dxa" w:w="2160"/>
          </w:tcPr>
          <w:p>
            <w:r>
              <w:t>框架</w:t>
            </w:r>
          </w:p>
        </w:tc>
        <w:tc>
          <w:tcPr>
            <w:tcW w:type="dxa" w:w="2160"/>
          </w:tcPr>
          <w:p>
            <w:r>
              <w:t>React + TypeScript</w:t>
            </w:r>
          </w:p>
        </w:tc>
        <w:tc>
          <w:tcPr>
            <w:tcW w:type="dxa" w:w="2160"/>
          </w:tcPr>
          <w:p>
            <w:r>
              <w:t>React 18.3 / TS 5.5</w:t>
            </w:r>
          </w:p>
        </w:tc>
        <w:tc>
          <w:tcPr>
            <w:tcW w:type="dxa" w:w="2160"/>
          </w:tcPr>
          <w:p>
            <w:r>
              <w:t>组件化、类型安全，生态成熟</w:t>
            </w:r>
          </w:p>
        </w:tc>
      </w:tr>
      <w:tr>
        <w:tc>
          <w:tcPr>
            <w:tcW w:type="dxa" w:w="2160"/>
          </w:tcPr>
          <w:p>
            <w:r>
              <w:t>构建工具</w:t>
            </w:r>
          </w:p>
        </w:tc>
        <w:tc>
          <w:tcPr>
            <w:tcW w:type="dxa" w:w="2160"/>
          </w:tcPr>
          <w:p>
            <w:r>
              <w:t>Vite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冷启动快、构建产物为纯静态，天然适配托管平台</w:t>
            </w:r>
          </w:p>
        </w:tc>
      </w:tr>
      <w:tr>
        <w:tc>
          <w:tcPr>
            <w:tcW w:type="dxa" w:w="2160"/>
          </w:tcPr>
          <w:p>
            <w:r>
              <w:t>样式方案</w:t>
            </w:r>
          </w:p>
        </w:tc>
        <w:tc>
          <w:tcPr>
            <w:tcW w:type="dxa" w:w="2160"/>
          </w:tcPr>
          <w:p>
            <w:r>
              <w:t>手写 CSS + CSS 变量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完全掌控「墨纸森系」视觉，避免框架模板感</w:t>
            </w:r>
          </w:p>
        </w:tc>
      </w:tr>
      <w:tr>
        <w:tc>
          <w:tcPr>
            <w:tcW w:type="dxa" w:w="2160"/>
          </w:tcPr>
          <w:p>
            <w:r>
              <w:t>Markdown 渲染</w:t>
            </w:r>
          </w:p>
        </w:tc>
        <w:tc>
          <w:tcPr>
            <w:tcW w:type="dxa" w:w="2160"/>
          </w:tcPr>
          <w:p>
            <w:r>
              <w:t>marked + marked-highlight + highlight.js</w:t>
            </w:r>
          </w:p>
        </w:tc>
        <w:tc>
          <w:tcPr>
            <w:tcW w:type="dxa" w:w="2160"/>
          </w:tcPr>
          <w:p>
            <w:r>
              <w:t>marked 12 / hljs 11</w:t>
            </w:r>
          </w:p>
        </w:tc>
        <w:tc>
          <w:tcPr>
            <w:tcW w:type="dxa" w:w="2160"/>
          </w:tcPr>
          <w:p>
            <w:r>
              <w:t>轻量、社区标准，代码高亮开箱即用</w:t>
            </w:r>
          </w:p>
        </w:tc>
      </w:tr>
      <w:tr>
        <w:tc>
          <w:tcPr>
            <w:tcW w:type="dxa" w:w="2160"/>
          </w:tcPr>
          <w:p>
            <w:r>
              <w:t>文章加载</w:t>
            </w:r>
          </w:p>
        </w:tc>
        <w:tc>
          <w:tcPr>
            <w:tcW w:type="dxa" w:w="2160"/>
          </w:tcPr>
          <w:p>
            <w:r>
              <w:t>Vite import.meta.glob（query: '?raw'）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新增 MD 文件自动纳入构建，满足"新增即更新"</w:t>
            </w:r>
          </w:p>
        </w:tc>
      </w:tr>
      <w:tr>
        <w:tc>
          <w:tcPr>
            <w:tcW w:type="dxa" w:w="2160"/>
          </w:tcPr>
          <w:p>
            <w:r>
              <w:t>路由</w:t>
            </w:r>
          </w:p>
        </w:tc>
        <w:tc>
          <w:tcPr>
            <w:tcW w:type="dxa" w:w="2160"/>
          </w:tcPr>
          <w:p>
            <w:r>
              <w:t>自研轻量 hash 路由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仅需 #/post/:slug 一种详情场景，无需引入路由库</w:t>
            </w:r>
          </w:p>
        </w:tc>
      </w:tr>
      <w:tr>
        <w:tc>
          <w:tcPr>
            <w:tcW w:type="dxa" w:w="2160"/>
          </w:tcPr>
          <w:p>
            <w:r>
              <w:t>动效</w:t>
            </w:r>
          </w:p>
        </w:tc>
        <w:tc>
          <w:tcPr>
            <w:tcW w:type="dxa" w:w="2160"/>
          </w:tcPr>
          <w:p>
            <w:r>
              <w:t>IntersectionObserver + CSS transition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原生实现滚动渐显，无额外依赖</w:t>
            </w:r>
          </w:p>
        </w:tc>
      </w:tr>
      <w:tr>
        <w:tc>
          <w:tcPr>
            <w:tcW w:type="dxa" w:w="2160"/>
          </w:tcPr>
          <w:p>
            <w:r>
              <w:t>部署目标</w:t>
            </w:r>
          </w:p>
        </w:tc>
        <w:tc>
          <w:tcPr>
            <w:tcW w:type="dxa" w:w="2160"/>
          </w:tcPr>
          <w:p>
            <w:r>
              <w:t>Vercel / Cloudflare Pages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静态托管，支持自动构建、免费 HTTPS、CDN（参考《7.部署》）</w:t>
            </w:r>
          </w:p>
        </w:tc>
      </w:tr>
    </w:tbl>
    <w:p/>
    <w:p>
      <w:pPr>
        <w:pStyle w:val="Heading3"/>
      </w:pPr>
      <w:r>
        <w:t>为什么不选</w:t>
      </w:r>
    </w:p>
    <w:p>
      <w:pPr>
        <w:pStyle w:val="ListBullet"/>
      </w:pPr>
      <w:r>
        <w:rPr>
          <w:b/>
        </w:rPr>
        <w:t>Tailwind CSS</w:t>
      </w:r>
      <w:r>
        <w:t>：Utility-first 风格易产生"模板感"，与个性化诉求冲突；本项目用 CSS 变量 + 语义类更可控</w:t>
      </w:r>
    </w:p>
    <w:p>
      <w:pPr>
        <w:pStyle w:val="ListBullet"/>
      </w:pPr>
      <w:r>
        <w:rPr>
          <w:b/>
        </w:rPr>
        <w:t>react-router-dom</w:t>
      </w:r>
      <w:r>
        <w:t>：本项目路由形态极简（首页 + 博客详情），hash 路由 30 行内可覆盖，减少依赖</w:t>
      </w:r>
    </w:p>
    <w:p>
      <w:pPr>
        <w:pStyle w:val="ListBullet"/>
      </w:pPr>
      <w:r>
        <w:rPr>
          <w:b/>
        </w:rPr>
        <w:t>Next.js</w:t>
      </w:r>
      <w:r>
        <w:t>：静态个人站无需 SSR/ISR，Vite 产物更轻、部署更简单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二、项目结构</w:t>
      </w:r>
    </w:p>
    <w:p>
      <w:pPr>
        <w:pStyle w:val="NoSpacing"/>
      </w:pPr>
      <w:r>
        <w:rPr>
          <w:rFonts w:ascii="Consolas" w:hAnsi="Consolas"/>
          <w:sz w:val="18"/>
        </w:rPr>
        <w:t>personal-website/</w:t>
      </w:r>
    </w:p>
    <w:p>
      <w:pPr>
        <w:pStyle w:val="NoSpacing"/>
      </w:pPr>
      <w:r>
        <w:rPr>
          <w:rFonts w:ascii="Consolas" w:hAnsi="Consolas"/>
          <w:sz w:val="18"/>
        </w:rPr>
        <w:t>├── index.html                 # HTML 入口（SEO meta、favicon）</w:t>
      </w:r>
    </w:p>
    <w:p>
      <w:pPr>
        <w:pStyle w:val="NoSpacing"/>
      </w:pPr>
      <w:r>
        <w:rPr>
          <w:rFonts w:ascii="Consolas" w:hAnsi="Consolas"/>
          <w:sz w:val="18"/>
        </w:rPr>
        <w:t>├── package.json</w:t>
      </w:r>
    </w:p>
    <w:p>
      <w:pPr>
        <w:pStyle w:val="NoSpacing"/>
      </w:pPr>
      <w:r>
        <w:rPr>
          <w:rFonts w:ascii="Consolas" w:hAnsi="Consolas"/>
          <w:sz w:val="18"/>
        </w:rPr>
        <w:t>├── vite.config.ts             # Vite 配置（base: './'，适配子路径部署）</w:t>
      </w:r>
    </w:p>
    <w:p>
      <w:pPr>
        <w:pStyle w:val="NoSpacing"/>
      </w:pPr>
      <w:r>
        <w:rPr>
          <w:rFonts w:ascii="Consolas" w:hAnsi="Consolas"/>
          <w:sz w:val="18"/>
        </w:rPr>
        <w:t>├── tsconfig.json / tsconfig.node.json</w:t>
      </w:r>
    </w:p>
    <w:p>
      <w:pPr>
        <w:pStyle w:val="NoSpacing"/>
      </w:pPr>
      <w:r>
        <w:rPr>
          <w:rFonts w:ascii="Consolas" w:hAnsi="Consolas"/>
          <w:sz w:val="18"/>
        </w:rPr>
        <w:t>├── public/</w:t>
      </w:r>
    </w:p>
    <w:p>
      <w:pPr>
        <w:pStyle w:val="NoSpacing"/>
      </w:pPr>
      <w:r>
        <w:rPr>
          <w:rFonts w:ascii="Consolas" w:hAnsi="Consolas"/>
          <w:sz w:val="18"/>
        </w:rPr>
        <w:t>│   └── favicon.svg            # 印章风站点图标</w:t>
      </w:r>
    </w:p>
    <w:p>
      <w:pPr>
        <w:pStyle w:val="NoSpacing"/>
      </w:pPr>
      <w:r>
        <w:rPr>
          <w:rFonts w:ascii="Consolas" w:hAnsi="Consolas"/>
          <w:sz w:val="18"/>
        </w:rPr>
        <w:t>├── src/</w:t>
      </w:r>
    </w:p>
    <w:p>
      <w:pPr>
        <w:pStyle w:val="NoSpacing"/>
      </w:pPr>
      <w:r>
        <w:rPr>
          <w:rFonts w:ascii="Consolas" w:hAnsi="Consolas"/>
          <w:sz w:val="18"/>
        </w:rPr>
        <w:t>│   ├── main.tsx               # React 入口</w:t>
      </w:r>
    </w:p>
    <w:p>
      <w:pPr>
        <w:pStyle w:val="NoSpacing"/>
      </w:pPr>
      <w:r>
        <w:rPr>
          <w:rFonts w:ascii="Consolas" w:hAnsi="Consolas"/>
          <w:sz w:val="18"/>
        </w:rPr>
        <w:t>│   ├── App.tsx                # 极简 hash 路由 + 页面组装</w:t>
      </w:r>
    </w:p>
    <w:p>
      <w:pPr>
        <w:pStyle w:val="NoSpacing"/>
      </w:pPr>
      <w:r>
        <w:rPr>
          <w:rFonts w:ascii="Consolas" w:hAnsi="Consolas"/>
          <w:sz w:val="18"/>
        </w:rPr>
        <w:t>│   ├── index.css              # 全局设计系统（CSS 变量主题 + 全部组件样式 + 响应式）</w:t>
      </w:r>
    </w:p>
    <w:p>
      <w:pPr>
        <w:pStyle w:val="NoSpacing"/>
      </w:pPr>
      <w:r>
        <w:rPr>
          <w:rFonts w:ascii="Consolas" w:hAnsi="Consolas"/>
          <w:sz w:val="18"/>
        </w:rPr>
        <w:t>│   ├── vite-env.d.ts</w:t>
      </w:r>
    </w:p>
    <w:p>
      <w:pPr>
        <w:pStyle w:val="NoSpacing"/>
      </w:pPr>
      <w:r>
        <w:rPr>
          <w:rFonts w:ascii="Consolas" w:hAnsi="Consolas"/>
          <w:sz w:val="18"/>
        </w:rPr>
        <w:t>│   ├── data/                  # 内容数据层（与组件分离）</w:t>
      </w:r>
    </w:p>
    <w:p>
      <w:pPr>
        <w:pStyle w:val="NoSpacing"/>
      </w:pPr>
      <w:r>
        <w:rPr>
          <w:rFonts w:ascii="Consolas" w:hAnsi="Consolas"/>
          <w:sz w:val="18"/>
        </w:rPr>
        <w:t>│   │   ├── profile.ts         # 个人信息 + 时间线</w:t>
      </w:r>
    </w:p>
    <w:p>
      <w:pPr>
        <w:pStyle w:val="NoSpacing"/>
      </w:pPr>
      <w:r>
        <w:rPr>
          <w:rFonts w:ascii="Consolas" w:hAnsi="Consolas"/>
          <w:sz w:val="18"/>
        </w:rPr>
        <w:t>│   │   ├── skills.ts          # 技能分类数据</w:t>
      </w:r>
    </w:p>
    <w:p>
      <w:pPr>
        <w:pStyle w:val="NoSpacing"/>
      </w:pPr>
      <w:r>
        <w:rPr>
          <w:rFonts w:ascii="Consolas" w:hAnsi="Consolas"/>
          <w:sz w:val="18"/>
        </w:rPr>
        <w:t>│   │   ├── projects.ts        # 项目数据（含详情）</w:t>
      </w:r>
    </w:p>
    <w:p>
      <w:pPr>
        <w:pStyle w:val="NoSpacing"/>
      </w:pPr>
      <w:r>
        <w:rPr>
          <w:rFonts w:ascii="Consolas" w:hAnsi="Consolas"/>
          <w:sz w:val="18"/>
        </w:rPr>
        <w:t>│   │   └── posts.ts           # 博客元数据 + import.meta.glob 加载 MD</w:t>
      </w:r>
    </w:p>
    <w:p>
      <w:pPr>
        <w:pStyle w:val="NoSpacing"/>
      </w:pPr>
      <w:r>
        <w:rPr>
          <w:rFonts w:ascii="Consolas" w:hAnsi="Consolas"/>
          <w:sz w:val="18"/>
        </w:rPr>
        <w:t>│   ├── components/</w:t>
      </w:r>
    </w:p>
    <w:p>
      <w:pPr>
        <w:pStyle w:val="NoSpacing"/>
      </w:pPr>
      <w:r>
        <w:rPr>
          <w:rFonts w:ascii="Consolas" w:hAnsi="Consolas"/>
          <w:sz w:val="18"/>
        </w:rPr>
        <w:t>│   │   ├── Navbar.tsx         # 吸顶导航 + 移动端汉堡菜单</w:t>
      </w:r>
    </w:p>
    <w:p>
      <w:pPr>
        <w:pStyle w:val="NoSpacing"/>
      </w:pPr>
      <w:r>
        <w:rPr>
          <w:rFonts w:ascii="Consolas" w:hAnsi="Consolas"/>
          <w:sz w:val="18"/>
        </w:rPr>
        <w:t>│   │   ├── Hero.tsx           # 首页首屏 + 印章装饰</w:t>
      </w:r>
    </w:p>
    <w:p>
      <w:pPr>
        <w:pStyle w:val="NoSpacing"/>
      </w:pPr>
      <w:r>
        <w:rPr>
          <w:rFonts w:ascii="Consolas" w:hAnsi="Consolas"/>
          <w:sz w:val="18"/>
        </w:rPr>
        <w:t>│   │   ├── About.tsx          # 简介 + 时间线</w:t>
      </w:r>
    </w:p>
    <w:p>
      <w:pPr>
        <w:pStyle w:val="NoSpacing"/>
      </w:pPr>
      <w:r>
        <w:rPr>
          <w:rFonts w:ascii="Consolas" w:hAnsi="Consolas"/>
          <w:sz w:val="18"/>
        </w:rPr>
        <w:t>│   │   ├── Skills.tsx         # 技能卡片 + 进度条动画</w:t>
      </w:r>
    </w:p>
    <w:p>
      <w:pPr>
        <w:pStyle w:val="NoSpacing"/>
      </w:pPr>
      <w:r>
        <w:rPr>
          <w:rFonts w:ascii="Consolas" w:hAnsi="Consolas"/>
          <w:sz w:val="18"/>
        </w:rPr>
        <w:t>│   │   ├── Projects.tsx       # 项目网格 + 详情模态框</w:t>
      </w:r>
    </w:p>
    <w:p>
      <w:pPr>
        <w:pStyle w:val="NoSpacing"/>
      </w:pPr>
      <w:r>
        <w:rPr>
          <w:rFonts w:ascii="Consolas" w:hAnsi="Consolas"/>
          <w:sz w:val="18"/>
        </w:rPr>
        <w:t>│   │   ├── Blog.tsx           # 博客列表</w:t>
      </w:r>
    </w:p>
    <w:p>
      <w:pPr>
        <w:pStyle w:val="NoSpacing"/>
      </w:pPr>
      <w:r>
        <w:rPr>
          <w:rFonts w:ascii="Consolas" w:hAnsi="Consolas"/>
          <w:sz w:val="18"/>
        </w:rPr>
        <w:t>│   │   ├── BlogPost.tsx       # 博客详情（marked 渲染 + 高亮 + TOC）</w:t>
      </w:r>
    </w:p>
    <w:p>
      <w:pPr>
        <w:pStyle w:val="NoSpacing"/>
      </w:pPr>
      <w:r>
        <w:rPr>
          <w:rFonts w:ascii="Consolas" w:hAnsi="Consolas"/>
          <w:sz w:val="18"/>
        </w:rPr>
        <w:t>│   │   ├── Contact.tsx        # 联系信息 + 留言表单（校验）</w:t>
      </w:r>
    </w:p>
    <w:p>
      <w:pPr>
        <w:pStyle w:val="NoSpacing"/>
      </w:pPr>
      <w:r>
        <w:rPr>
          <w:rFonts w:ascii="Consolas" w:hAnsi="Consolas"/>
          <w:sz w:val="18"/>
        </w:rPr>
        <w:t>│   │   ├── Footer.tsx</w:t>
      </w:r>
    </w:p>
    <w:p>
      <w:pPr>
        <w:pStyle w:val="NoSpacing"/>
      </w:pPr>
      <w:r>
        <w:rPr>
          <w:rFonts w:ascii="Consolas" w:hAnsi="Consolas"/>
          <w:sz w:val="18"/>
        </w:rPr>
        <w:t>│   │   └── Reveal.tsx         # 滚动渐显容器</w:t>
      </w:r>
    </w:p>
    <w:p>
      <w:pPr>
        <w:pStyle w:val="NoSpacing"/>
      </w:pPr>
      <w:r>
        <w:rPr>
          <w:rFonts w:ascii="Consolas" w:hAnsi="Consolas"/>
          <w:sz w:val="18"/>
        </w:rPr>
        <w:t>│   └── posts/                 # 博客 Markdown 源文件（新增即自动更新）</w:t>
      </w:r>
    </w:p>
    <w:p>
      <w:pPr>
        <w:pStyle w:val="NoSpacing"/>
      </w:pPr>
      <w:r>
        <w:rPr>
          <w:rFonts w:ascii="Consolas" w:hAnsi="Consolas"/>
          <w:sz w:val="18"/>
        </w:rPr>
        <w:t>│       ├── hello-qingyu.md</w:t>
      </w:r>
    </w:p>
    <w:p>
      <w:pPr>
        <w:pStyle w:val="NoSpacing"/>
      </w:pPr>
      <w:r>
        <w:rPr>
          <w:rFonts w:ascii="Consolas" w:hAnsi="Consolas"/>
          <w:sz w:val="18"/>
        </w:rPr>
        <w:t>│       ├── ai-assisted-dev.md</w:t>
      </w:r>
    </w:p>
    <w:p>
      <w:pPr>
        <w:pStyle w:val="NoSpacing"/>
      </w:pPr>
      <w:r>
        <w:rPr>
          <w:rFonts w:ascii="Consolas" w:hAnsi="Consolas"/>
          <w:sz w:val="18"/>
        </w:rPr>
        <w:t>│       └── css-paper-design.md</w:t>
      </w:r>
    </w:p>
    <w:p>
      <w:pPr>
        <w:pStyle w:val="NoSpacing"/>
      </w:pPr>
      <w:r>
        <w:rPr>
          <w:rFonts w:ascii="Consolas" w:hAnsi="Consolas"/>
          <w:sz w:val="18"/>
        </w:rPr>
        <w:t>└── dist/                      # 构建产物（部署时上传此目录）</w:t>
      </w:r>
    </w:p>
    <w:p>
      <w:pPr>
        <w:pStyle w:val="NoSpacing"/>
      </w:pP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三、数据模型</w:t>
      </w:r>
    </w:p>
    <w:p>
      <w:pPr>
        <w:ind w:left="720"/>
      </w:pPr>
      <w:r>
        <w:t xml:space="preserve">数据均以 TypeScript 接口定义，位于 </w:t>
      </w:r>
      <w:r>
        <w:rPr>
          <w:rFonts w:ascii="Consolas" w:hAnsi="Consolas"/>
          <w:sz w:val="18"/>
        </w:rPr>
        <w:t>src/data/</w:t>
      </w:r>
      <w:r>
        <w:t>，构建时静态打包，无运行时后端。</w:t>
      </w:r>
    </w:p>
    <w:p>
      <w:pPr>
        <w:pStyle w:val="Heading3"/>
      </w:pPr>
      <w:r>
        <w:t>3.1 Profile（个人信息）</w:t>
      </w:r>
    </w:p>
    <w:p>
      <w:pPr>
        <w:pStyle w:val="NoSpacing"/>
      </w:pPr>
      <w:r>
        <w:rPr>
          <w:rFonts w:ascii="Consolas" w:hAnsi="Consolas"/>
          <w:sz w:val="18"/>
        </w:rPr>
        <w:t>interface TimelineItem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time: string   // 时间段，如 "2023 — 至今"</w:t>
      </w:r>
    </w:p>
    <w:p>
      <w:pPr>
        <w:pStyle w:val="NoSpacing"/>
      </w:pPr>
      <w:r>
        <w:rPr>
          <w:rFonts w:ascii="Consolas" w:hAnsi="Consolas"/>
          <w:sz w:val="18"/>
        </w:rPr>
        <w:t xml:space="preserve">  title: string  // 职位 / 经历标题</w:t>
      </w:r>
    </w:p>
    <w:p>
      <w:pPr>
        <w:pStyle w:val="NoSpacing"/>
      </w:pPr>
      <w:r>
        <w:rPr>
          <w:rFonts w:ascii="Consolas" w:hAnsi="Consolas"/>
          <w:sz w:val="18"/>
        </w:rPr>
        <w:t xml:space="preserve">  desc: string   // 描述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  <w:r>
        <w:rPr>
          <w:rFonts w:ascii="Consolas" w:hAnsi="Consolas"/>
          <w:sz w:val="18"/>
        </w:rPr>
        <w:t>interface Profile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name: string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englishName: string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role: string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slogan: string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intro: string[]          // 简介段落</w:t>
      </w:r>
    </w:p>
    <w:p>
      <w:pPr>
        <w:pStyle w:val="NoSpacing"/>
      </w:pPr>
      <w:r>
        <w:rPr>
          <w:rFonts w:ascii="Consolas" w:hAnsi="Consolas"/>
          <w:sz w:val="18"/>
        </w:rPr>
        <w:t xml:space="preserve">  timeline: TimelineItem[]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</w:p>
    <w:p>
      <w:pPr>
        <w:pStyle w:val="Heading3"/>
      </w:pPr>
      <w:r>
        <w:t>3.2 Skill（技能）</w:t>
      </w:r>
    </w:p>
    <w:p>
      <w:pPr>
        <w:pStyle w:val="NoSpacing"/>
      </w:pPr>
      <w:r>
        <w:rPr>
          <w:rFonts w:ascii="Consolas" w:hAnsi="Consolas"/>
          <w:sz w:val="18"/>
        </w:rPr>
        <w:t>interface SkillItem { name: string; level: number } // level 0-100</w:t>
      </w:r>
    </w:p>
    <w:p>
      <w:pPr>
        <w:pStyle w:val="NoSpacing"/>
      </w:pPr>
      <w:r>
        <w:rPr>
          <w:rFonts w:ascii="Consolas" w:hAnsi="Consolas"/>
          <w:sz w:val="18"/>
        </w:rPr>
        <w:t>interface SkillCategory { cat: string; items: SkillItem[] }</w:t>
      </w:r>
    </w:p>
    <w:p>
      <w:pPr>
        <w:pStyle w:val="NoSpacing"/>
      </w:pPr>
    </w:p>
    <w:p>
      <w:pPr>
        <w:pStyle w:val="Heading3"/>
      </w:pPr>
      <w:r>
        <w:t>3.3 Project（项目）</w:t>
      </w:r>
    </w:p>
    <w:p>
      <w:pPr>
        <w:pStyle w:val="NoSpacing"/>
      </w:pPr>
      <w:r>
        <w:rPr>
          <w:rFonts w:ascii="Consolas" w:hAnsi="Consolas"/>
          <w:sz w:val="18"/>
        </w:rPr>
        <w:t>interface Project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slug: string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title: string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desc: string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tags: string[]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cover: string      // 封面文字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coverBg: string    // 封面渐变</w:t>
      </w:r>
    </w:p>
    <w:p>
      <w:pPr>
        <w:pStyle w:val="NoSpacing"/>
      </w:pPr>
      <w:r>
        <w:rPr>
          <w:rFonts w:ascii="Consolas" w:hAnsi="Consolas"/>
          <w:sz w:val="18"/>
        </w:rPr>
        <w:t xml:space="preserve">  detail: string[]   // 详情亮点（模态框展示）</w:t>
      </w:r>
    </w:p>
    <w:p>
      <w:pPr>
        <w:pStyle w:val="NoSpacing"/>
      </w:pPr>
      <w:r>
        <w:rPr>
          <w:rFonts w:ascii="Consolas" w:hAnsi="Consolas"/>
          <w:sz w:val="18"/>
        </w:rPr>
        <w:t xml:space="preserve">  demo?: string      // 体验链接</w:t>
      </w:r>
    </w:p>
    <w:p>
      <w:pPr>
        <w:pStyle w:val="NoSpacing"/>
      </w:pPr>
      <w:r>
        <w:rPr>
          <w:rFonts w:ascii="Consolas" w:hAnsi="Consolas"/>
          <w:sz w:val="18"/>
        </w:rPr>
        <w:t xml:space="preserve">  repo?: string      // 源码链接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</w:p>
    <w:p>
      <w:pPr>
        <w:pStyle w:val="Heading3"/>
      </w:pPr>
      <w:r>
        <w:t>3.4 Post（博客）</w:t>
      </w:r>
    </w:p>
    <w:p>
      <w:pPr>
        <w:pStyle w:val="NoSpacing"/>
      </w:pPr>
      <w:r>
        <w:rPr>
          <w:rFonts w:ascii="Consolas" w:hAnsi="Consolas"/>
          <w:sz w:val="18"/>
        </w:rPr>
        <w:t>interface PostMeta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slug: string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title: string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date: string       // YYYY-MM-DD</w:t>
      </w:r>
    </w:p>
    <w:p>
      <w:pPr>
        <w:pStyle w:val="NoSpacing"/>
      </w:pPr>
      <w:r>
        <w:rPr>
          <w:rFonts w:ascii="Consolas" w:hAnsi="Consolas"/>
          <w:sz w:val="18"/>
        </w:rPr>
        <w:t xml:space="preserve">  tags: string[]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excerpt: string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  <w:r>
        <w:rPr>
          <w:rFonts w:ascii="Consolas" w:hAnsi="Consolas"/>
          <w:sz w:val="18"/>
        </w:rPr>
        <w:t>interface PostContent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meta: PostMeta</w:t>
      </w:r>
    </w:p>
    <w:p>
      <w:pPr>
        <w:pStyle w:val="NoSpacing"/>
      </w:pPr>
      <w:r>
        <w:rPr>
          <w:rFonts w:ascii="Consolas" w:hAnsi="Consolas"/>
          <w:sz w:val="18"/>
        </w:rPr>
        <w:t xml:space="preserve">  raw: string        // 来自 src/posts/&lt;slug&gt;.md 的原始文本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四、关键技术点</w:t>
      </w:r>
    </w:p>
    <w:p>
      <w:pPr>
        <w:pStyle w:val="Heading3"/>
      </w:pPr>
      <w:r>
        <w:t>4.1 Markdown 驱动博客（新增即更新）</w:t>
      </w:r>
    </w:p>
    <w:p>
      <w:pPr>
        <w:pStyle w:val="NoSpacing"/>
      </w:pPr>
      <w:r>
        <w:rPr>
          <w:rFonts w:ascii="Consolas" w:hAnsi="Consolas"/>
          <w:sz w:val="18"/>
        </w:rPr>
        <w:t>const modules = import.meta.glob('../posts/*.md',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eager: true,</w:t>
      </w:r>
    </w:p>
    <w:p>
      <w:pPr>
        <w:pStyle w:val="NoSpacing"/>
      </w:pPr>
      <w:r>
        <w:rPr>
          <w:rFonts w:ascii="Consolas" w:hAnsi="Consolas"/>
          <w:sz w:val="18"/>
        </w:rPr>
        <w:t xml:space="preserve">  query: '?raw',</w:t>
      </w:r>
    </w:p>
    <w:p>
      <w:pPr>
        <w:pStyle w:val="NoSpacing"/>
      </w:pPr>
      <w:r>
        <w:rPr>
          <w:rFonts w:ascii="Consolas" w:hAnsi="Consolas"/>
          <w:sz w:val="18"/>
        </w:rPr>
        <w:t xml:space="preserve">  import: 'default',</w:t>
      </w:r>
    </w:p>
    <w:p>
      <w:pPr>
        <w:pStyle w:val="NoSpacing"/>
      </w:pPr>
      <w:r>
        <w:rPr>
          <w:rFonts w:ascii="Consolas" w:hAnsi="Consolas"/>
          <w:sz w:val="18"/>
        </w:rPr>
        <w:t>}) as Record&lt;string, string&gt;</w:t>
      </w:r>
    </w:p>
    <w:p>
      <w:pPr>
        <w:pStyle w:val="NoSpacing"/>
      </w:pPr>
    </w:p>
    <w:p>
      <w:pPr>
        <w:pStyle w:val="ListBullet"/>
      </w:pPr>
      <w:r>
        <w:t xml:space="preserve">构建时把 </w:t>
      </w:r>
      <w:r>
        <w:rPr>
          <w:rFonts w:ascii="Consolas" w:hAnsi="Consolas"/>
          <w:sz w:val="18"/>
        </w:rPr>
        <w:t>src/posts/</w:t>
      </w:r>
      <w:r>
        <w:t xml:space="preserve"> 下所有 </w:t>
      </w:r>
      <w:r>
        <w:rPr>
          <w:rFonts w:ascii="Consolas" w:hAnsi="Consolas"/>
          <w:sz w:val="18"/>
        </w:rPr>
        <w:t>.md</w:t>
      </w:r>
      <w:r>
        <w:t xml:space="preserve"> 以纯文本打包进 bundle</w:t>
      </w:r>
    </w:p>
    <w:p>
      <w:pPr>
        <w:pStyle w:val="ListBullet"/>
      </w:pPr>
      <w:r>
        <w:rPr>
          <w:rFonts w:ascii="Consolas" w:hAnsi="Consolas"/>
          <w:sz w:val="18"/>
        </w:rPr>
        <w:t>postIndex</w:t>
      </w:r>
      <w:r>
        <w:t xml:space="preserve"> 维护元数据（标题 / 日期 / 标签 / 摘要），与 MD 文件名通过 </w:t>
      </w:r>
      <w:r>
        <w:rPr>
          <w:rFonts w:ascii="Consolas" w:hAnsi="Consolas"/>
          <w:sz w:val="18"/>
        </w:rPr>
        <w:t>slug</w:t>
      </w:r>
      <w:r>
        <w:t xml:space="preserve"> 关联</w:t>
      </w:r>
    </w:p>
    <w:p>
      <w:pPr>
        <w:pStyle w:val="ListBullet"/>
      </w:pPr>
      <w:r>
        <w:rPr>
          <w:b/>
        </w:rPr>
        <w:t>新增文章流程</w:t>
      </w:r>
      <w:r>
        <w:t xml:space="preserve">：① 写 </w:t>
      </w:r>
      <w:r>
        <w:rPr>
          <w:rFonts w:ascii="Consolas" w:hAnsi="Consolas"/>
          <w:sz w:val="18"/>
        </w:rPr>
        <w:t>src/posts/xx.md</w:t>
      </w:r>
      <w:r>
        <w:t xml:space="preserve"> → ② 在 </w:t>
      </w:r>
      <w:r>
        <w:rPr>
          <w:rFonts w:ascii="Consolas" w:hAnsi="Consolas"/>
          <w:sz w:val="18"/>
        </w:rPr>
        <w:t>postIndex</w:t>
      </w:r>
      <w:r>
        <w:t xml:space="preserve"> 加一条元数据 → ③ 重新构建，列表自动出现</w:t>
      </w:r>
    </w:p>
    <w:p>
      <w:pPr>
        <w:pStyle w:val="Heading3"/>
      </w:pPr>
      <w:r>
        <w:t>4.2 Markdown 渲染与代码高亮</w:t>
      </w:r>
    </w:p>
    <w:p>
      <w:pPr>
        <w:pStyle w:val="ListBullet"/>
      </w:pPr>
      <w:r>
        <w:rPr>
          <w:rFonts w:ascii="Consolas" w:hAnsi="Consolas"/>
          <w:sz w:val="18"/>
        </w:rPr>
        <w:t>marked.use(markedHighlight(...))</w:t>
      </w:r>
      <w:r>
        <w:t xml:space="preserve"> 注入 highlight.js 高亮</w:t>
      </w:r>
    </w:p>
    <w:p>
      <w:pPr>
        <w:pStyle w:val="ListBullet"/>
      </w:pPr>
      <w:r>
        <w:rPr>
          <w:rFonts w:ascii="Consolas" w:hAnsi="Consolas"/>
          <w:sz w:val="18"/>
        </w:rPr>
        <w:t>langPrefix: 'hljs language-'</w:t>
      </w:r>
      <w:r>
        <w:t xml:space="preserve"> 保证高亮主题（github-dark）正确命中</w:t>
      </w:r>
    </w:p>
    <w:p>
      <w:pPr>
        <w:pStyle w:val="ListBullet"/>
      </w:pPr>
      <w:r>
        <w:t xml:space="preserve">渲染产物经 </w:t>
      </w:r>
      <w:r>
        <w:rPr>
          <w:rFonts w:ascii="Consolas" w:hAnsi="Consolas"/>
          <w:sz w:val="18"/>
        </w:rPr>
        <w:t>dangerouslySetInnerHTML</w:t>
      </w:r>
      <w:r>
        <w:t xml:space="preserve"> 输出，内容为项目自有的 MD 文件（可信来源）</w:t>
      </w:r>
    </w:p>
    <w:p>
      <w:pPr>
        <w:pStyle w:val="Heading3"/>
      </w:pPr>
      <w:r>
        <w:t>4.3 极简 hash 路由</w:t>
      </w:r>
    </w:p>
    <w:p>
      <w:pPr>
        <w:pStyle w:val="NoSpacing"/>
      </w:pPr>
      <w:r>
        <w:rPr>
          <w:rFonts w:ascii="Consolas" w:hAnsi="Consolas"/>
          <w:sz w:val="18"/>
        </w:rPr>
        <w:t>function parseHash(): string | null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const m = window.location.hash.match(/^#\/post\/([^/]+)/)</w:t>
      </w:r>
    </w:p>
    <w:p>
      <w:pPr>
        <w:pStyle w:val="NoSpacing"/>
      </w:pPr>
      <w:r>
        <w:rPr>
          <w:rFonts w:ascii="Consolas" w:hAnsi="Consolas"/>
          <w:sz w:val="18"/>
        </w:rPr>
        <w:t xml:space="preserve">  return m ? decodeURIComponent(m[1]) : null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</w:p>
    <w:p>
      <w:pPr>
        <w:pStyle w:val="ListBullet"/>
      </w:pPr>
      <w:r>
        <w:rPr>
          <w:rFonts w:ascii="Consolas" w:hAnsi="Consolas"/>
          <w:sz w:val="18"/>
        </w:rPr>
        <w:t>#/post/&lt;slug&gt;</w:t>
      </w:r>
      <w:r>
        <w:t xml:space="preserve"> → 渲染 </w:t>
      </w:r>
      <w:r>
        <w:rPr>
          <w:rFonts w:ascii="Consolas" w:hAnsi="Consolas"/>
          <w:sz w:val="18"/>
        </w:rPr>
        <w:t>BlogPost</w:t>
      </w:r>
      <w:r>
        <w:t>；其他 hash → 首页 + 锚点滚动</w:t>
      </w:r>
    </w:p>
    <w:p>
      <w:pPr>
        <w:pStyle w:val="ListBullet"/>
      </w:pPr>
      <w:r>
        <w:t xml:space="preserve">监听 </w:t>
      </w:r>
      <w:r>
        <w:rPr>
          <w:rFonts w:ascii="Consolas" w:hAnsi="Consolas"/>
          <w:sz w:val="18"/>
        </w:rPr>
        <w:t>hashchange</w:t>
      </w:r>
      <w:r>
        <w:t xml:space="preserve"> 驱动状态，无路由库依赖</w:t>
      </w:r>
    </w:p>
    <w:p>
      <w:pPr>
        <w:pStyle w:val="ListBullet"/>
      </w:pPr>
      <w:r>
        <w:t>锚点导航（</w:t>
      </w:r>
      <w:r>
        <w:rPr>
          <w:rFonts w:ascii="Consolas" w:hAnsi="Consolas"/>
          <w:sz w:val="18"/>
        </w:rPr>
        <w:t>#about</w:t>
      </w:r>
      <w:r>
        <w:t xml:space="preserve"> 等）由原生 </w:t>
      </w:r>
      <w:r>
        <w:rPr>
          <w:rFonts w:ascii="Consolas" w:hAnsi="Consolas"/>
          <w:sz w:val="18"/>
        </w:rPr>
        <w:t>scroll-behavior: smooth</w:t>
      </w:r>
      <w:r>
        <w:t xml:space="preserve"> + </w:t>
      </w:r>
      <w:r>
        <w:rPr>
          <w:rFonts w:ascii="Consolas" w:hAnsi="Consolas"/>
          <w:sz w:val="18"/>
        </w:rPr>
        <w:t>scrollIntoView</w:t>
      </w:r>
      <w:r>
        <w:t xml:space="preserve"> 完成</w:t>
      </w:r>
    </w:p>
    <w:p>
      <w:pPr>
        <w:pStyle w:val="Heading3"/>
      </w:pPr>
      <w:r>
        <w:t>4.4 个性化视觉系统</w:t>
      </w:r>
    </w:p>
    <w:p>
      <w:pPr>
        <w:pStyle w:val="ListBullet"/>
      </w:pPr>
      <w:r>
        <w:t xml:space="preserve">全部设计令牌收敛在 </w:t>
      </w:r>
      <w:r>
        <w:rPr>
          <w:rFonts w:ascii="Consolas" w:hAnsi="Consolas"/>
          <w:sz w:val="18"/>
        </w:rPr>
        <w:t>:root</w:t>
      </w:r>
      <w:r>
        <w:t xml:space="preserve"> CSS 变量（色板 / 字体 / 圆角 / 阴影）</w:t>
      </w:r>
    </w:p>
    <w:p>
      <w:pPr>
        <w:pStyle w:val="ListBullet"/>
      </w:pPr>
      <w:r>
        <w:t>纸张噪点：</w:t>
      </w:r>
      <w:r>
        <w:rPr>
          <w:rFonts w:ascii="Consolas" w:hAnsi="Consolas"/>
          <w:sz w:val="18"/>
        </w:rPr>
        <w:t>feTurbulence</w:t>
      </w:r>
      <w:r>
        <w:t xml:space="preserve"> SVG data-URI 叠加在 body 背景（opacity 0.05）</w:t>
      </w:r>
    </w:p>
    <w:p>
      <w:pPr>
        <w:pStyle w:val="ListBullet"/>
      </w:pPr>
      <w:r>
        <w:t>印章装饰：圆形边框 + 旋转 -7deg + 焦糖色径向渐变</w:t>
      </w:r>
    </w:p>
    <w:p>
      <w:pPr>
        <w:pStyle w:val="ListBullet"/>
      </w:pPr>
      <w:r>
        <w:t>响应式断点：1024px（两列）、640px（单列 + 汉堡菜单）</w:t>
      </w:r>
    </w:p>
    <w:p>
      <w:pPr>
        <w:pStyle w:val="Heading3"/>
      </w:pPr>
      <w:r>
        <w:t>4.5 动效与无障碍</w:t>
      </w:r>
    </w:p>
    <w:p>
      <w:pPr>
        <w:pStyle w:val="ListBullet"/>
      </w:pPr>
      <w:r>
        <w:rPr>
          <w:rFonts w:ascii="Consolas" w:hAnsi="Consolas"/>
          <w:sz w:val="18"/>
        </w:rPr>
        <w:t>Reveal</w:t>
      </w:r>
      <w:r>
        <w:t xml:space="preserve"> 组件：IntersectionObserver 在进入视口时添加 </w:t>
      </w:r>
      <w:r>
        <w:rPr>
          <w:rFonts w:ascii="Consolas" w:hAnsi="Consolas"/>
          <w:sz w:val="18"/>
        </w:rPr>
        <w:t>.visible</w:t>
      </w:r>
      <w:r>
        <w:t>，触发 opacity + translateY 过渡</w:t>
      </w:r>
    </w:p>
    <w:p>
      <w:pPr>
        <w:pStyle w:val="ListBullet"/>
      </w:pPr>
      <w:r>
        <w:t xml:space="preserve">技能进度条：进入视口后把 </w:t>
      </w:r>
      <w:r>
        <w:rPr>
          <w:rFonts w:ascii="Consolas" w:hAnsi="Consolas"/>
          <w:sz w:val="18"/>
        </w:rPr>
        <w:t>width</w:t>
      </w:r>
      <w:r>
        <w:t xml:space="preserve"> 从 0 过渡到目标百分比</w:t>
      </w:r>
    </w:p>
    <w:p>
      <w:pPr>
        <w:pStyle w:val="ListBullet"/>
      </w:pPr>
      <w:r>
        <w:rPr>
          <w:rFonts w:ascii="Consolas" w:hAnsi="Consolas"/>
          <w:sz w:val="18"/>
        </w:rPr>
        <w:t>prefers-reduced-motion: reduce</w:t>
      </w:r>
      <w:r>
        <w:t xml:space="preserve"> 时关闭全部动效与平滑滚动</w:t>
      </w:r>
    </w:p>
    <w:p>
      <w:pPr>
        <w:pStyle w:val="ListBullet"/>
      </w:pPr>
      <w:r>
        <w:t xml:space="preserve">卡片可键盘操作（Enter / 空格打开），装饰元素 </w:t>
      </w:r>
      <w:r>
        <w:rPr>
          <w:rFonts w:ascii="Consolas" w:hAnsi="Consolas"/>
          <w:sz w:val="18"/>
        </w:rPr>
        <w:t>aria-hidden</w:t>
      </w:r>
    </w:p>
    <w:p>
      <w:pPr>
        <w:pStyle w:val="Heading3"/>
      </w:pPr>
      <w:r>
        <w:t>4.6 构建与部署</w:t>
      </w:r>
    </w:p>
    <w:p>
      <w:pPr>
        <w:pStyle w:val="ListBullet"/>
      </w:pPr>
      <w:r>
        <w:rPr>
          <w:rFonts w:ascii="Consolas" w:hAnsi="Consolas"/>
          <w:sz w:val="18"/>
        </w:rPr>
        <w:t>vite.config.ts</w:t>
      </w:r>
      <w:r>
        <w:t xml:space="preserve"> 设置 </w:t>
      </w:r>
      <w:r>
        <w:rPr>
          <w:rFonts w:ascii="Consolas" w:hAnsi="Consolas"/>
          <w:sz w:val="18"/>
        </w:rPr>
        <w:t>base: './'</w:t>
      </w:r>
      <w:r>
        <w:t>，产物可用相对路径，部署到任意子路径/域名均可用</w:t>
      </w:r>
    </w:p>
    <w:p>
      <w:pPr>
        <w:pStyle w:val="ListBullet"/>
      </w:pPr>
      <w:r>
        <w:t xml:space="preserve">输出 </w:t>
      </w:r>
      <w:r>
        <w:rPr>
          <w:rFonts w:ascii="Consolas" w:hAnsi="Consolas"/>
          <w:sz w:val="18"/>
        </w:rPr>
        <w:t>dist/</w:t>
      </w:r>
      <w:r>
        <w:t xml:space="preserve"> 为纯静态目录，Vercel / Cloudflare Pages 选择对应框架预设（None / Vite）即可完成部署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五、性能与约束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产物体积</w:t>
            </w:r>
          </w:p>
        </w:tc>
        <w:tc>
          <w:tcPr>
            <w:tcW w:type="dxa" w:w="4320"/>
          </w:tcPr>
          <w:p>
            <w:r>
              <w:t>JS 约 1.2MB（含 highlight.js 全量语言），可后续改为按需加载语言包</w:t>
            </w:r>
          </w:p>
        </w:tc>
      </w:tr>
      <w:tr>
        <w:tc>
          <w:tcPr>
            <w:tcW w:type="dxa" w:w="4320"/>
          </w:tcPr>
          <w:p>
            <w:r>
              <w:t>首屏</w:t>
            </w:r>
          </w:p>
        </w:tc>
        <w:tc>
          <w:tcPr>
            <w:tcW w:type="dxa" w:w="4320"/>
          </w:tcPr>
          <w:p>
            <w:r>
              <w:t>单页面无路由分包，首屏即完整 bundle；如需优化可做 manualChunks 拆分</w:t>
            </w:r>
          </w:p>
        </w:tc>
      </w:tr>
      <w:tr>
        <w:tc>
          <w:tcPr>
            <w:tcW w:type="dxa" w:w="4320"/>
          </w:tcPr>
          <w:p>
            <w:r>
              <w:t>图片</w:t>
            </w:r>
          </w:p>
        </w:tc>
        <w:tc>
          <w:tcPr>
            <w:tcW w:type="dxa" w:w="4320"/>
          </w:tcPr>
          <w:p>
            <w:r>
              <w:t>项目封面为 CSS 渐变 + 文字，无外链图片请求，加载极快</w:t>
            </w:r>
          </w:p>
        </w:tc>
      </w:tr>
      <w:tr>
        <w:tc>
          <w:tcPr>
            <w:tcW w:type="dxa" w:w="4320"/>
          </w:tcPr>
          <w:p>
            <w:r>
              <w:t>兼容性</w:t>
            </w:r>
          </w:p>
        </w:tc>
        <w:tc>
          <w:tcPr>
            <w:tcW w:type="dxa" w:w="4320"/>
          </w:tcPr>
          <w:p>
            <w:r>
              <w:t>现代浏览器；backdrop-filter 不支持时退化为不透明背景（不影响可用性）</w:t>
            </w:r>
          </w:p>
        </w:tc>
      </w:tr>
      <w:tr>
        <w:tc>
          <w:tcPr>
            <w:tcW w:type="dxa" w:w="4320"/>
          </w:tcPr>
          <w:p>
            <w:r>
              <w:t>（内容由AI生成，仅供参考）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（内容由AI生成，仅供参考）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.Label">
    <vt:lpwstr>1</vt:lpwstr>
  </property>
  <property fmtid="{D5CDD505-2E9C-101B-9397-08002B2CF9AE}" pid="3" name="AIGC.ContentProducer">
    <vt:lpwstr>001191440300708461136T1XGW3</vt:lpwstr>
  </property>
  <property fmtid="{D5CDD505-2E9C-101B-9397-08002B2CF9AE}" pid="4" name="AIGC.ProduceID">
    <vt:lpwstr>7f04b5e7c98af89451e8d7aaef427a6f_fd34f88ad26d11f1a301525400cd780f</vt:lpwstr>
  </property>
  <property fmtid="{D5CDD505-2E9C-101B-9397-08002B2CF9AE}" pid="5" name="AIGC.ReservedCode1">
    <vt:lpwstr>z1CmKJB3fLqFtbqyWv/ULWmNkDCOOkk2+ajOFrGWAqzEphc9Mq6ytguA7VlZBlC1B1FaZFaccffofnUqawFta0+VOPc+sf8xW3ugSs+ptU1rj1sziezLlqpYNswimBOmuqYpgbAyFiZiJPPjKrlBtlC0DCepwK6QfQpwL/bIPunQVyftfCke0Evp/zQ=</vt:lpwstr>
  </property>
  <property fmtid="{D5CDD505-2E9C-101B-9397-08002B2CF9AE}" pid="6" name="AIGC.ContentPropagator">
    <vt:lpwstr>001191440300708461136T1XGW3</vt:lpwstr>
  </property>
  <property fmtid="{D5CDD505-2E9C-101B-9397-08002B2CF9AE}" pid="7" name="AIGC.PropagateID">
    <vt:lpwstr>7f04b5e7c98af89451e8d7aaef427a6f_fd34f88ad26d11f1a301525400cd780f</vt:lpwstr>
  </property>
  <property fmtid="{D5CDD505-2E9C-101B-9397-08002B2CF9AE}" pid="8" name="AIGC.ReservedCode2">
    <vt:lpwstr>z1CmKJB3fLqFtbqyWv/ULWmNkDCOOkk2+ajOFrGWAqzEphc9Mq6ytguA7VlZBlC1B1FaZFaccffofnUqawFta0+VOPc+sf8xW3ugSs+ptU1rj1sziezLlqpYNswimBOmuqYpgbAyFiZiJPPjKrlBtlC0DCepwK6QfQpwL/bIPunQVyftfCke0Evp/zQ=</vt:lpwstr>
  </property>
</Properties>
</file>