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(N=570)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70.0 [63.0;77.0]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61.0 [53.0;68.0]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jixing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2018-01-22T15:04:36Z</dcterms:modified>
  <cp:category/>
</cp:coreProperties>
</file>