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方正黑体简体" w:eastAsia="方正黑体简体"/>
          <w:sz w:val="28"/>
          <w:szCs w:val="28"/>
        </w:rPr>
      </w:pPr>
      <w:r>
        <w:rPr>
          <w:rFonts w:hint="eastAsia" w:ascii="方正黑体简体" w:eastAsia="方正黑体简体"/>
          <w:sz w:val="28"/>
          <w:szCs w:val="28"/>
        </w:rPr>
        <w:t>表3</w:t>
      </w:r>
      <w:r>
        <w:rPr>
          <w:rFonts w:hint="default" w:ascii="方正黑体简体" w:eastAsia="方正黑体简体"/>
          <w:sz w:val="28"/>
          <w:szCs w:val="28"/>
        </w:rPr>
        <w:t xml:space="preserve"> </w:t>
      </w:r>
    </w:p>
    <w:p>
      <w:pPr>
        <w:pStyle w:val="5"/>
        <w:spacing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pStyle w:val="5"/>
        <w:spacing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pStyle w:val="5"/>
        <w:spacing w:after="0"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pStyle w:val="5"/>
        <w:spacing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pStyle w:val="5"/>
        <w:spacing w:line="560" w:lineRule="exact"/>
        <w:jc w:val="center"/>
        <w:rPr>
          <w:bCs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石油工程建设优秀设计奖申报表</w:t>
      </w:r>
    </w:p>
    <w:p>
      <w:pPr>
        <w:spacing w:line="560" w:lineRule="exact"/>
        <w:ind w:firstLine="2880"/>
        <w:rPr>
          <w:b/>
          <w:bCs/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ind w:firstLine="1380" w:firstLineChars="50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申报单位</w:t>
      </w:r>
      <w:r>
        <w:rPr>
          <w:rFonts w:hint="default" w:ascii="方正仿宋简体"/>
          <w:sz w:val="28"/>
          <w:szCs w:val="28"/>
        </w:rPr>
        <w:t xml:space="preserve"> 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</w:t>
      </w:r>
      <w:r>
        <w:rPr>
          <w:rStyle w:val="18"/>
          <w:rFonts w:hint="default"/>
          <w:u w:val="single"/>
        </w:rPr>
        <w:t>pro</w:t>
      </w:r>
      <w:r>
        <w:rPr>
          <w:rStyle w:val="18"/>
          <w:rFonts w:hint="default"/>
          <w:u w:val="single"/>
        </w:rPr>
        <w:t>.</w:t>
      </w:r>
      <w:r>
        <w:rPr>
          <w:rStyle w:val="18"/>
          <w:rFonts w:hint="default"/>
          <w:u w:val="single"/>
        </w:rPr>
        <w:t>applyCompany</w:t>
      </w:r>
      <w:r>
        <w:rPr>
          <w:rStyle w:val="18"/>
          <w:rFonts w:hint="eastAsia"/>
          <w:u w:val="single"/>
        </w:rPr>
        <w:t>}}</w:t>
      </w:r>
      <w:r>
        <w:rPr>
          <w:rStyle w:val="18"/>
          <w:rFonts w:hint="default"/>
        </w:rPr>
        <w:t xml:space="preserve"> </w:t>
      </w:r>
      <w:r>
        <w:rPr>
          <w:rFonts w:hint="eastAsia" w:ascii="方正仿宋简体"/>
          <w:sz w:val="28"/>
          <w:szCs w:val="28"/>
        </w:rPr>
        <w:t>（公章）</w:t>
      </w:r>
    </w:p>
    <w:p>
      <w:pPr>
        <w:spacing w:line="560" w:lineRule="exact"/>
        <w:ind w:firstLine="1380" w:firstLineChars="50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申报专业</w:t>
      </w:r>
      <w:r>
        <w:rPr>
          <w:rFonts w:hint="default" w:ascii="方正仿宋简体"/>
          <w:sz w:val="28"/>
          <w:szCs w:val="28"/>
        </w:rPr>
        <w:t xml:space="preserve"> 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</w:t>
      </w:r>
      <w:r>
        <w:rPr>
          <w:rStyle w:val="18"/>
          <w:rFonts w:hint="default"/>
          <w:u w:val="single"/>
        </w:rPr>
        <w:t>major</w:t>
      </w:r>
      <w:r>
        <w:rPr>
          <w:rStyle w:val="18"/>
          <w:rFonts w:hint="eastAsia"/>
          <w:u w:val="single"/>
        </w:rPr>
        <w:t>}}</w:t>
      </w:r>
    </w:p>
    <w:p>
      <w:pPr>
        <w:spacing w:line="560" w:lineRule="exact"/>
        <w:ind w:firstLine="1380" w:firstLineChars="50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填报日期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>年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>月</w:t>
      </w:r>
      <w:r>
        <w:rPr>
          <w:rFonts w:hint="eastAsia" w:ascii="方正仿宋简体"/>
          <w:sz w:val="28"/>
          <w:szCs w:val="28"/>
          <w:u w:val="single"/>
        </w:rPr>
        <w:t xml:space="preserve">     </w:t>
      </w:r>
      <w:r>
        <w:rPr>
          <w:rFonts w:hint="eastAsia" w:ascii="方正仿宋简体"/>
          <w:sz w:val="28"/>
          <w:szCs w:val="28"/>
        </w:rPr>
        <w:t xml:space="preserve">日                   </w:t>
      </w: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 xml:space="preserve">                           </w:t>
      </w: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中国石油工程建设协会</w:t>
      </w:r>
    </w:p>
    <w:tbl>
      <w:tblPr>
        <w:tblStyle w:val="23"/>
        <w:tblpPr w:leftFromText="180" w:rightFromText="180" w:vertAnchor="text" w:horzAnchor="page" w:tblpX="1736" w:tblpY="725"/>
        <w:tblOverlap w:val="never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543"/>
        <w:gridCol w:w="2161"/>
        <w:gridCol w:w="1440"/>
        <w:gridCol w:w="2343"/>
      </w:tblGrid>
      <w:tr>
        <w:trPr>
          <w:trHeight w:val="510" w:hRule="exact"/>
        </w:trPr>
        <w:tc>
          <w:tcPr>
            <w:tcW w:w="2261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项目名称</w:t>
            </w:r>
          </w:p>
        </w:tc>
        <w:tc>
          <w:tcPr>
            <w:tcW w:w="6487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.proName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设计起止时间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.proStartEndTime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投产时间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.useTime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验收部门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.acceptanceDepartment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验收时间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.acceptanceTime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建设规模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.buildScope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建筑面积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.buildArea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设计概(预)算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.designBudget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竣工决算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.completionFinalAccounts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24" w:hRule="exact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/>
                <w:sz w:val="21"/>
                <w:szCs w:val="21"/>
              </w:rPr>
            </w:pPr>
            <w:r>
              <w:rPr>
                <w:rFonts w:hint="eastAsia" w:ascii="方正仿宋简体"/>
                <w:sz w:val="21"/>
                <w:szCs w:val="21"/>
              </w:rPr>
              <w:t>超概算的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/>
                <w:sz w:val="21"/>
                <w:szCs w:val="21"/>
              </w:rPr>
              <w:t>主要原因</w:t>
            </w:r>
          </w:p>
        </w:tc>
        <w:tc>
          <w:tcPr>
            <w:tcW w:w="64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.overestimated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</w:trPr>
        <w:tc>
          <w:tcPr>
            <w:tcW w:w="226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主要设计单位</w:t>
            </w:r>
          </w:p>
        </w:tc>
        <w:tc>
          <w:tcPr>
            <w:tcW w:w="2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.mainDesignCompany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协作单位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.cooperationUnit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</w:trPr>
        <w:tc>
          <w:tcPr>
            <w:tcW w:w="2261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申报单位联系人</w:t>
            </w:r>
          </w:p>
        </w:tc>
        <w:tc>
          <w:tcPr>
            <w:tcW w:w="270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both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.applyConcat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电话/手机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.applyPhone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10" w:hRule="exact"/>
        </w:trPr>
        <w:tc>
          <w:tcPr>
            <w:tcW w:w="2261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</w:p>
        </w:tc>
        <w:tc>
          <w:tcPr>
            <w:tcW w:w="2704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传真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.fax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7185" w:hRule="atLeast"/>
        </w:trPr>
        <w:tc>
          <w:tcPr>
            <w:tcW w:w="8748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before="289" w:beforeLines="50" w:line="560" w:lineRule="exact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附件目录：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.accessoriesCatalog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085" w:hRule="atLeast"/>
        </w:trPr>
        <w:tc>
          <w:tcPr>
            <w:tcW w:w="8748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before="289" w:beforeLines="50" w:line="560" w:lineRule="exact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工程</w:t>
            </w:r>
            <w:r>
              <w:rPr>
                <w:rFonts w:hint="eastAsia" w:ascii="方正仿宋简体"/>
                <w:sz w:val="21"/>
                <w:szCs w:val="21"/>
              </w:rPr>
              <w:t>概况、工程设计的难点及先进性：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.proDesc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95" w:hRule="exact"/>
        </w:trPr>
        <w:tc>
          <w:tcPr>
            <w:tcW w:w="280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曾获奖励级别</w:t>
            </w:r>
          </w:p>
        </w:tc>
        <w:tc>
          <w:tcPr>
            <w:tcW w:w="5944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spacing w:before="289" w:beforeLines="50" w:line="560" w:lineRule="exact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.awardLevel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95" w:hRule="exact"/>
        </w:trPr>
        <w:tc>
          <w:tcPr>
            <w:tcW w:w="280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申报单位意见</w:t>
            </w:r>
          </w:p>
        </w:tc>
        <w:tc>
          <w:tcPr>
            <w:tcW w:w="5944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ind w:right="1106" w:rightChars="350"/>
              <w:jc w:val="both"/>
              <w:rPr>
                <w:rFonts w:hint="default" w:ascii="方正仿宋简体" w:eastAsia="Times New Roman" w:cs="Times New Roman"/>
                <w:sz w:val="20"/>
                <w:szCs w:val="20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.unitOpinions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</w:t>
            </w:r>
          </w:p>
          <w:p>
            <w:pPr>
              <w:spacing w:line="560" w:lineRule="exact"/>
              <w:ind w:right="1106" w:rightChars="350"/>
              <w:jc w:val="right"/>
              <w:rPr>
                <w:rFonts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公  章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 xml:space="preserve"> 年</w:t>
            </w:r>
            <w:r>
              <w:rPr>
                <w:rFonts w:ascii="方正仿宋简体" w:hAnsi="宋体"/>
                <w:sz w:val="21"/>
                <w:szCs w:val="21"/>
              </w:rPr>
              <w:t xml:space="preserve">    </w:t>
            </w:r>
            <w:r>
              <w:rPr>
                <w:rFonts w:hint="eastAsia" w:ascii="方正仿宋简体" w:hAnsi="宋体"/>
                <w:sz w:val="21"/>
                <w:szCs w:val="21"/>
              </w:rPr>
              <w:t>月</w:t>
            </w:r>
            <w:r>
              <w:rPr>
                <w:rFonts w:ascii="方正仿宋简体" w:hAnsi="宋体"/>
                <w:sz w:val="21"/>
                <w:szCs w:val="21"/>
              </w:rPr>
              <w:t xml:space="preserve">   </w:t>
            </w:r>
            <w:r>
              <w:rPr>
                <w:rFonts w:hint="eastAsia" w:ascii="方正仿宋简体" w:hAnsi="宋体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95" w:hRule="exact"/>
        </w:trPr>
        <w:tc>
          <w:tcPr>
            <w:tcW w:w="280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560" w:lineRule="exact"/>
              <w:jc w:val="center"/>
              <w:rPr>
                <w:rFonts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上级主管部门</w:t>
            </w:r>
          </w:p>
          <w:p>
            <w:pPr>
              <w:spacing w:line="560" w:lineRule="exact"/>
              <w:jc w:val="center"/>
              <w:rPr>
                <w:rFonts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（或建设单位）</w:t>
            </w:r>
          </w:p>
          <w:p>
            <w:pPr>
              <w:spacing w:line="560" w:lineRule="exact"/>
              <w:jc w:val="center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推荐意见</w:t>
            </w:r>
          </w:p>
        </w:tc>
        <w:tc>
          <w:tcPr>
            <w:tcW w:w="5944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ind w:right="1106" w:rightChars="350"/>
              <w:jc w:val="both"/>
              <w:rPr>
                <w:rFonts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.opinionsHigherAuthorities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                           </w:t>
            </w:r>
            <w:r>
              <w:rPr>
                <w:rFonts w:hint="eastAsia" w:ascii="方正仿宋简体" w:hAnsi="宋体"/>
                <w:sz w:val="21"/>
                <w:szCs w:val="21"/>
              </w:rPr>
              <w:t xml:space="preserve">公  章 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1"/>
                <w:szCs w:val="21"/>
              </w:rPr>
            </w:pPr>
            <w:r>
              <w:rPr>
                <w:rFonts w:hint="eastAsia" w:ascii="方正仿宋简体" w:hAnsi="宋体"/>
                <w:sz w:val="21"/>
                <w:szCs w:val="21"/>
              </w:rPr>
              <w:t>年</w:t>
            </w:r>
            <w:r>
              <w:rPr>
                <w:rFonts w:ascii="方正仿宋简体" w:hAnsi="宋体"/>
                <w:sz w:val="21"/>
                <w:szCs w:val="21"/>
              </w:rPr>
              <w:t xml:space="preserve">   </w:t>
            </w:r>
            <w:r>
              <w:rPr>
                <w:rFonts w:hint="eastAsia" w:ascii="方正仿宋简体" w:hAnsi="宋体"/>
                <w:sz w:val="21"/>
                <w:szCs w:val="21"/>
              </w:rPr>
              <w:t>月</w:t>
            </w:r>
            <w:r>
              <w:rPr>
                <w:rFonts w:ascii="方正仿宋简体" w:hAnsi="宋体"/>
                <w:sz w:val="21"/>
                <w:szCs w:val="21"/>
              </w:rPr>
              <w:t xml:space="preserve">   </w:t>
            </w:r>
            <w:r>
              <w:rPr>
                <w:rFonts w:hint="eastAsia" w:ascii="方正仿宋简体" w:hAnsi="宋体"/>
                <w:sz w:val="21"/>
                <w:szCs w:val="21"/>
              </w:rPr>
              <w:t>日</w:t>
            </w:r>
          </w:p>
        </w:tc>
      </w:tr>
    </w:tbl>
    <w:p>
      <w:pPr>
        <w:spacing w:after="173" w:afterLines="30" w:line="560" w:lineRule="exact"/>
        <w:jc w:val="center"/>
        <w:rPr>
          <w:rFonts w:eastAsia="方正小标宋简体"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石油工程建设优秀设计奖项目申报表</w:t>
      </w:r>
    </w:p>
    <w:p>
      <w:pPr>
        <w:tabs>
          <w:tab w:val="left" w:pos="4658"/>
        </w:tabs>
        <w:spacing w:line="560" w:lineRule="exact"/>
        <w:rPr>
          <w:rFonts w:hint="eastAsia" w:ascii="方正黑体简体" w:eastAsia="方正黑体简体"/>
          <w:bCs/>
          <w:sz w:val="28"/>
          <w:szCs w:val="28"/>
        </w:rPr>
      </w:pPr>
      <w:r>
        <w:rPr>
          <w:rFonts w:hint="eastAsia" w:ascii="方正黑体简体" w:eastAsia="方正黑体简体"/>
          <w:bCs/>
          <w:sz w:val="28"/>
          <w:szCs w:val="28"/>
        </w:rPr>
        <w:t>表3-1</w:t>
      </w: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  <w:r>
        <w:rPr>
          <w:rFonts w:hint="eastAsia" w:ascii="方正小标宋简体" w:eastAsia="方正小标宋简体"/>
          <w:sz w:val="28"/>
          <w:szCs w:val="28"/>
        </w:rPr>
        <w:t>主要原材料消耗定额对比表</w:t>
      </w:r>
    </w:p>
    <w:p>
      <w:pPr>
        <w:adjustRightInd w:val="0"/>
        <w:spacing w:before="156" w:beforeLines="50" w:after="156" w:afterLines="50" w:line="500" w:lineRule="exact"/>
        <w:rPr>
          <w:rFonts w:hint="eastAsia" w:ascii="方正小标宋简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{{#majorMaterialsUse}}</w:t>
      </w:r>
    </w:p>
    <w:p>
      <w:pPr>
        <w:tabs>
          <w:tab w:val="left" w:pos="4658"/>
        </w:tabs>
        <w:spacing w:before="115" w:beforeLines="20" w:line="560" w:lineRule="exact"/>
        <w:rPr>
          <w:rFonts w:hint="eastAsia"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>说 明：1. 消耗定额指吨成品消耗；</w:t>
      </w:r>
    </w:p>
    <w:p>
      <w:pPr>
        <w:tabs>
          <w:tab w:val="left" w:pos="4658"/>
        </w:tabs>
        <w:spacing w:line="560" w:lineRule="exact"/>
        <w:ind w:firstLine="966" w:firstLineChars="350"/>
        <w:rPr>
          <w:rFonts w:hint="eastAsia"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>2. 根据申报等级填写相应的国内或国际先进水平。</w:t>
      </w:r>
    </w:p>
    <w:p>
      <w:pPr>
        <w:tabs>
          <w:tab w:val="left" w:pos="4658"/>
        </w:tabs>
        <w:spacing w:line="560" w:lineRule="exact"/>
        <w:rPr>
          <w:rFonts w:hint="eastAsia" w:ascii="仿宋_GB2312" w:eastAsia="仿宋_GB2312"/>
          <w:sz w:val="28"/>
          <w:szCs w:val="28"/>
        </w:rPr>
      </w:pPr>
    </w:p>
    <w:p>
      <w:pPr>
        <w:tabs>
          <w:tab w:val="left" w:pos="4658"/>
        </w:tabs>
        <w:spacing w:line="560" w:lineRule="exact"/>
        <w:rPr>
          <w:rFonts w:hint="eastAsia" w:ascii="仿宋_GB2312" w:eastAsia="仿宋_GB2312"/>
          <w:sz w:val="28"/>
          <w:szCs w:val="28"/>
        </w:rPr>
      </w:pPr>
    </w:p>
    <w:p>
      <w:pPr>
        <w:tabs>
          <w:tab w:val="left" w:pos="4658"/>
        </w:tabs>
        <w:spacing w:line="560" w:lineRule="exact"/>
        <w:rPr>
          <w:rFonts w:hint="eastAsia" w:ascii="方正黑体简体" w:eastAsia="方正黑体简体"/>
          <w:bCs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rFonts w:hint="eastAsia" w:ascii="方正黑体简体" w:eastAsia="方正黑体简体"/>
          <w:bCs/>
          <w:sz w:val="28"/>
          <w:szCs w:val="28"/>
        </w:rPr>
        <w:t>表3-2</w:t>
      </w: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  <w:r>
        <w:rPr>
          <w:rFonts w:hint="eastAsia" w:ascii="方正小标宋简体" w:eastAsia="方正小标宋简体"/>
          <w:sz w:val="28"/>
          <w:szCs w:val="28"/>
        </w:rPr>
        <w:t>产品质量指标对比表</w:t>
      </w:r>
    </w:p>
    <w:p>
      <w:pPr>
        <w:adjustRightInd w:val="0"/>
        <w:spacing w:before="156" w:beforeLines="50" w:after="156" w:afterLines="50" w:line="500" w:lineRule="exact"/>
        <w:rPr>
          <w:rFonts w:hint="eastAsia" w:ascii="方正小标宋简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{{#productComparison}}</w:t>
      </w:r>
      <w:r>
        <w:rPr>
          <w:rFonts w:hint="default" w:ascii="方正小标宋简体" w:eastAsia="方正小标宋简体"/>
          <w:sz w:val="28"/>
          <w:szCs w:val="28"/>
        </w:rPr>
        <w:t xml:space="preserve"> </w:t>
      </w:r>
    </w:p>
    <w:p>
      <w:pPr>
        <w:tabs>
          <w:tab w:val="left" w:pos="4658"/>
        </w:tabs>
        <w:spacing w:before="115" w:beforeLines="20" w:line="560" w:lineRule="exact"/>
        <w:rPr>
          <w:rFonts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>说 明：根据申报等级填写相应的国内或国际先进水平。</w:t>
      </w:r>
    </w:p>
    <w:p>
      <w:pPr>
        <w:tabs>
          <w:tab w:val="left" w:pos="4658"/>
        </w:tabs>
        <w:spacing w:line="560" w:lineRule="exact"/>
        <w:rPr>
          <w:rFonts w:hint="eastAsia" w:ascii="方正仿宋简体"/>
          <w:bCs/>
          <w:sz w:val="28"/>
          <w:szCs w:val="28"/>
        </w:rPr>
      </w:pPr>
    </w:p>
    <w:p>
      <w:pPr>
        <w:tabs>
          <w:tab w:val="left" w:pos="4658"/>
        </w:tabs>
        <w:spacing w:line="560" w:lineRule="exact"/>
        <w:rPr>
          <w:rFonts w:hint="eastAsia" w:ascii="方正仿宋简体"/>
          <w:bCs/>
          <w:sz w:val="28"/>
          <w:szCs w:val="28"/>
        </w:rPr>
      </w:pPr>
    </w:p>
    <w:p>
      <w:pPr>
        <w:tabs>
          <w:tab w:val="left" w:pos="4658"/>
        </w:tabs>
        <w:spacing w:line="560" w:lineRule="exact"/>
        <w:rPr>
          <w:rFonts w:hint="eastAsia" w:ascii="方正黑体简体" w:eastAsia="方正黑体简体"/>
          <w:sz w:val="28"/>
          <w:szCs w:val="28"/>
        </w:rPr>
      </w:pPr>
      <w:r>
        <w:rPr>
          <w:rFonts w:hint="eastAsia" w:ascii="方正黑体简体" w:eastAsia="方正黑体简体"/>
          <w:bCs/>
          <w:sz w:val="28"/>
          <w:szCs w:val="28"/>
        </w:rPr>
        <w:t>表3-3</w:t>
      </w: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  <w:r>
        <w:rPr>
          <w:rFonts w:hint="eastAsia" w:ascii="方正小标宋简体" w:eastAsia="方正小标宋简体"/>
          <w:sz w:val="28"/>
          <w:szCs w:val="28"/>
        </w:rPr>
        <w:t>主要公用工程消耗定额对比表</w:t>
      </w:r>
    </w:p>
    <w:p>
      <w:pPr>
        <w:adjustRightInd w:val="0"/>
        <w:spacing w:before="156" w:beforeLines="50" w:after="156" w:afterLines="50" w:line="500" w:lineRule="exact"/>
        <w:rPr>
          <w:rFonts w:hint="eastAsia" w:ascii="方正小标宋简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{{#mainPublicWorksConsumption}}</w:t>
      </w:r>
      <w:r>
        <w:rPr>
          <w:rFonts w:hint="default" w:ascii="方正小标宋简体" w:eastAsia="方正小标宋简体"/>
          <w:sz w:val="28"/>
          <w:szCs w:val="28"/>
        </w:rPr>
        <w:t xml:space="preserve"> </w:t>
      </w: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</w:p>
    <w:p>
      <w:pPr>
        <w:tabs>
          <w:tab w:val="left" w:pos="4658"/>
        </w:tabs>
        <w:spacing w:before="115" w:beforeLines="20" w:line="560" w:lineRule="exact"/>
        <w:rPr>
          <w:rFonts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 xml:space="preserve">说 明：1. 消耗定额指吨成品消耗； </w:t>
      </w:r>
    </w:p>
    <w:p>
      <w:pPr>
        <w:tabs>
          <w:tab w:val="left" w:pos="4658"/>
        </w:tabs>
        <w:spacing w:line="560" w:lineRule="exact"/>
        <w:ind w:firstLine="966" w:firstLineChars="350"/>
        <w:rPr>
          <w:rFonts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>2. 根据申报等级填写相应的国内或国际先进水平；</w:t>
      </w:r>
    </w:p>
    <w:p>
      <w:pPr>
        <w:tabs>
          <w:tab w:val="left" w:pos="4658"/>
        </w:tabs>
        <w:spacing w:line="560" w:lineRule="exact"/>
        <w:ind w:firstLine="966" w:firstLineChars="350"/>
        <w:rPr>
          <w:rFonts w:ascii="方正楷体简体" w:eastAsia="方正楷体简体"/>
          <w:sz w:val="28"/>
          <w:szCs w:val="28"/>
        </w:rPr>
      </w:pPr>
      <w:r>
        <w:rPr>
          <w:rFonts w:hint="eastAsia" w:ascii="方正楷体简体" w:eastAsia="方正楷体简体"/>
          <w:sz w:val="28"/>
          <w:szCs w:val="28"/>
        </w:rPr>
        <w:t>3. 综合能耗注明折标煤或标油。</w:t>
      </w:r>
    </w:p>
    <w:p>
      <w:pPr>
        <w:tabs>
          <w:tab w:val="left" w:pos="4658"/>
        </w:tabs>
        <w:spacing w:line="560" w:lineRule="exact"/>
        <w:rPr>
          <w:rFonts w:hint="eastAsia" w:ascii="方正黑体简体" w:eastAsia="方正黑体简体"/>
          <w:bCs/>
          <w:sz w:val="28"/>
          <w:szCs w:val="28"/>
        </w:rPr>
      </w:pPr>
      <w:r>
        <w:rPr>
          <w:rFonts w:ascii="黑体" w:eastAsia="黑体"/>
          <w:bCs/>
          <w:sz w:val="28"/>
          <w:szCs w:val="28"/>
        </w:rPr>
        <w:br w:type="page"/>
      </w:r>
      <w:r>
        <w:rPr>
          <w:rFonts w:hint="eastAsia" w:ascii="方正黑体简体" w:eastAsia="方正黑体简体"/>
          <w:bCs/>
          <w:sz w:val="28"/>
          <w:szCs w:val="28"/>
        </w:rPr>
        <w:t>表3-4</w:t>
      </w:r>
    </w:p>
    <w:p>
      <w:pPr>
        <w:tabs>
          <w:tab w:val="left" w:pos="4658"/>
        </w:tabs>
        <w:spacing w:line="560" w:lineRule="exact"/>
        <w:rPr>
          <w:rFonts w:ascii="方正黑体简体" w:eastAsia="方正黑体简体"/>
          <w:bCs/>
          <w:sz w:val="28"/>
          <w:szCs w:val="28"/>
        </w:rPr>
      </w:pP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  <w:r>
        <w:rPr>
          <w:rFonts w:hint="eastAsia" w:ascii="方正小标宋简体" w:eastAsia="方正小标宋简体"/>
          <w:sz w:val="28"/>
          <w:szCs w:val="28"/>
        </w:rPr>
        <w:t>废水（液）、废气、废渣排放量及排放指标对比表</w:t>
      </w:r>
    </w:p>
    <w:p>
      <w:pPr>
        <w:adjustRightInd w:val="0"/>
        <w:spacing w:before="156" w:beforeLines="50" w:after="156" w:afterLines="50" w:line="500" w:lineRule="exact"/>
        <w:rPr>
          <w:rFonts w:hint="eastAsia" w:ascii="方正小标宋简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{{#designWasteConsumption}}</w:t>
      </w:r>
      <w:r>
        <w:rPr>
          <w:rFonts w:hint="default" w:ascii="方正小标宋简体" w:eastAsia="方正小标宋简体"/>
          <w:sz w:val="28"/>
          <w:szCs w:val="28"/>
        </w:rPr>
        <w:t xml:space="preserve"> </w:t>
      </w: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  <w:r>
        <w:rPr>
          <w:rFonts w:hint="eastAsia" w:ascii="方正小标宋简体" w:eastAsia="方正小标宋简体"/>
          <w:sz w:val="28"/>
          <w:szCs w:val="28"/>
        </w:rPr>
        <w:t>在本项目中做出贡献的主要人员情况表</w:t>
      </w:r>
    </w:p>
    <w:p>
      <w:pPr>
        <w:adjustRightInd w:val="0"/>
        <w:spacing w:before="156" w:beforeLines="50" w:after="156" w:afterLines="50" w:line="500" w:lineRule="exact"/>
        <w:rPr>
          <w:rFonts w:hint="eastAsia" w:ascii="方正小标宋简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{{#mainContribute}}</w:t>
      </w:r>
      <w:r>
        <w:rPr>
          <w:rFonts w:hint="default" w:ascii="方正小标宋简体" w:eastAsia="方正小标宋简体"/>
          <w:sz w:val="28"/>
          <w:szCs w:val="28"/>
        </w:rPr>
        <w:t xml:space="preserve"> </w:t>
      </w: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</w:p>
    <w:p>
      <w:pPr>
        <w:spacing w:line="560" w:lineRule="exact"/>
        <w:rPr>
          <w:rFonts w:hint="eastAsia" w:ascii="方正楷体简体" w:eastAsia="方正楷体简体"/>
          <w:sz w:val="28"/>
          <w:szCs w:val="28"/>
        </w:rPr>
      </w:pPr>
      <w:bookmarkStart w:id="0" w:name="_GoBack"/>
      <w:bookmarkEnd w:id="0"/>
      <w:r>
        <w:rPr>
          <w:rFonts w:hint="eastAsia" w:ascii="方正楷体简体" w:hAnsi="宋体" w:eastAsia="方正楷体简体"/>
          <w:sz w:val="28"/>
          <w:szCs w:val="28"/>
        </w:rPr>
        <w:t>申报单位法定代表人签字：</w:t>
      </w:r>
      <w:r>
        <w:rPr>
          <w:rFonts w:hint="eastAsia" w:ascii="方正楷体简体" w:hAnsi="宋体" w:eastAsia="方正楷体简体"/>
          <w:sz w:val="28"/>
          <w:szCs w:val="28"/>
          <w:u w:val="single"/>
        </w:rPr>
        <w:t xml:space="preserve">               </w:t>
      </w:r>
      <w:r>
        <w:rPr>
          <w:rFonts w:hint="eastAsia" w:ascii="方正楷体简体" w:hAnsi="宋体" w:eastAsia="方正楷体简体"/>
          <w:sz w:val="28"/>
          <w:szCs w:val="28"/>
          <w:u w:val="single"/>
        </w:rPr>
        <w:tab/>
      </w:r>
    </w:p>
    <w:p>
      <w:pPr>
        <w:adjustRightInd w:val="0"/>
        <w:spacing w:line="560" w:lineRule="exact"/>
        <w:ind w:right="-316" w:rightChars="-100"/>
        <w:rPr>
          <w:rFonts w:hint="eastAsia" w:ascii="方正楷体简体" w:eastAsia="方正楷体简体"/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2098" w:right="1474" w:bottom="1985" w:left="1588" w:header="851" w:footer="1418" w:gutter="0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方正黑体简体">
    <w:altName w:val="苹方-简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方正小标宋简体">
    <w:altName w:val="汉仪书宋二KW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楷体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left="720"/>
      <w:jc w:val="center"/>
      <w:rPr>
        <w:rFonts w:hint="eastAsia" w:ascii="方正仿宋简体"/>
        <w:sz w:val="24"/>
        <w:szCs w:val="24"/>
      </w:rPr>
    </w:pPr>
    <w:r>
      <w:rPr>
        <w:rFonts w:hint="eastAsia" w:ascii="方正仿宋简体"/>
        <w:sz w:val="24"/>
        <w:szCs w:val="24"/>
      </w:rPr>
      <w:t xml:space="preserve">— </w:t>
    </w:r>
    <w:r>
      <w:rPr>
        <w:rFonts w:hint="eastAsia" w:ascii="方正仿宋简体"/>
        <w:sz w:val="24"/>
        <w:szCs w:val="24"/>
      </w:rPr>
      <w:fldChar w:fldCharType="begin"/>
    </w:r>
    <w:r>
      <w:rPr>
        <w:rFonts w:hint="eastAsia" w:ascii="方正仿宋简体"/>
        <w:sz w:val="24"/>
        <w:szCs w:val="24"/>
      </w:rPr>
      <w:instrText xml:space="preserve">PAGE   \* MERGEFORMAT</w:instrText>
    </w:r>
    <w:r>
      <w:rPr>
        <w:rFonts w:hint="eastAsia" w:ascii="方正仿宋简体"/>
        <w:sz w:val="24"/>
        <w:szCs w:val="24"/>
      </w:rPr>
      <w:fldChar w:fldCharType="separate"/>
    </w:r>
    <w:r>
      <w:rPr>
        <w:rFonts w:ascii="方正仿宋简体"/>
        <w:sz w:val="24"/>
        <w:szCs w:val="24"/>
        <w:lang w:val="zh-CN"/>
      </w:rPr>
      <w:t>46</w:t>
    </w:r>
    <w:r>
      <w:rPr>
        <w:rFonts w:hint="eastAsia" w:ascii="方正仿宋简体"/>
        <w:sz w:val="24"/>
        <w:szCs w:val="24"/>
      </w:rPr>
      <w:fldChar w:fldCharType="end"/>
    </w:r>
    <w:r>
      <w:rPr>
        <w:rFonts w:hint="eastAsia" w:ascii="方正仿宋简体"/>
        <w:sz w:val="24"/>
        <w:szCs w:val="24"/>
      </w:rPr>
      <w:t xml:space="preserve"> —</w:t>
    </w:r>
  </w:p>
  <w:p>
    <w:pPr>
      <w:pStyle w:val="11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outside" w:y="1"/>
      <w:rPr>
        <w:rStyle w:val="18"/>
      </w:rPr>
    </w:pPr>
    <w:r>
      <w:fldChar w:fldCharType="begin"/>
    </w:r>
    <w:r>
      <w:rPr>
        <w:rStyle w:val="18"/>
      </w:rPr>
      <w:instrText xml:space="preserve">PAGE  </w:instrText>
    </w:r>
    <w:r>
      <w:fldChar w:fldCharType="end"/>
    </w:r>
  </w:p>
  <w:p>
    <w:pPr>
      <w:pStyle w:val="11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bordersDoNotSurroundHeader w:val="0"/>
  <w:bordersDoNotSurroundFooter w:val="0"/>
  <w:attachedTemplate r:id="rId1"/>
  <w:documentProtection w:enforcement="0"/>
  <w:defaultTabStop w:val="425"/>
  <w:hyphenationZone w:val="360"/>
  <w:drawingGridHorizontalSpacing w:val="158"/>
  <w:drawingGridVerticalSpacing w:val="2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16C"/>
    <w:rsid w:val="0000507A"/>
    <w:rsid w:val="000114A5"/>
    <w:rsid w:val="000155F7"/>
    <w:rsid w:val="00016A47"/>
    <w:rsid w:val="000178D1"/>
    <w:rsid w:val="00017D83"/>
    <w:rsid w:val="00031CE6"/>
    <w:rsid w:val="00035E6E"/>
    <w:rsid w:val="0004118E"/>
    <w:rsid w:val="000425BB"/>
    <w:rsid w:val="00052BFC"/>
    <w:rsid w:val="00054D81"/>
    <w:rsid w:val="00061E14"/>
    <w:rsid w:val="00066B73"/>
    <w:rsid w:val="00075AFE"/>
    <w:rsid w:val="0008383C"/>
    <w:rsid w:val="0008741F"/>
    <w:rsid w:val="000876E8"/>
    <w:rsid w:val="00087C57"/>
    <w:rsid w:val="00094EDC"/>
    <w:rsid w:val="00095AD4"/>
    <w:rsid w:val="000A172C"/>
    <w:rsid w:val="000A1AAD"/>
    <w:rsid w:val="000B0D12"/>
    <w:rsid w:val="000B17CD"/>
    <w:rsid w:val="000C5312"/>
    <w:rsid w:val="000E4BD7"/>
    <w:rsid w:val="000F177A"/>
    <w:rsid w:val="000F47DF"/>
    <w:rsid w:val="000F4F2B"/>
    <w:rsid w:val="000F50C3"/>
    <w:rsid w:val="00102974"/>
    <w:rsid w:val="00102E24"/>
    <w:rsid w:val="001047B9"/>
    <w:rsid w:val="001127A6"/>
    <w:rsid w:val="00113ADE"/>
    <w:rsid w:val="00120ABB"/>
    <w:rsid w:val="001219AC"/>
    <w:rsid w:val="00122158"/>
    <w:rsid w:val="0012642F"/>
    <w:rsid w:val="00127C53"/>
    <w:rsid w:val="0013541C"/>
    <w:rsid w:val="00150A17"/>
    <w:rsid w:val="001556BB"/>
    <w:rsid w:val="001573BD"/>
    <w:rsid w:val="0017222B"/>
    <w:rsid w:val="001732CB"/>
    <w:rsid w:val="0017454E"/>
    <w:rsid w:val="001763A0"/>
    <w:rsid w:val="001777F1"/>
    <w:rsid w:val="001801A0"/>
    <w:rsid w:val="001807A8"/>
    <w:rsid w:val="0018206A"/>
    <w:rsid w:val="00182576"/>
    <w:rsid w:val="001A1CF6"/>
    <w:rsid w:val="001A489A"/>
    <w:rsid w:val="001A4DFA"/>
    <w:rsid w:val="001A7DED"/>
    <w:rsid w:val="001B0AAF"/>
    <w:rsid w:val="001B204D"/>
    <w:rsid w:val="001C1C32"/>
    <w:rsid w:val="001C3988"/>
    <w:rsid w:val="001C4186"/>
    <w:rsid w:val="001C4839"/>
    <w:rsid w:val="001C6DC0"/>
    <w:rsid w:val="001C7902"/>
    <w:rsid w:val="001D0345"/>
    <w:rsid w:val="001D56C7"/>
    <w:rsid w:val="001E6ECA"/>
    <w:rsid w:val="001F4EA7"/>
    <w:rsid w:val="002007A5"/>
    <w:rsid w:val="00205947"/>
    <w:rsid w:val="002075EA"/>
    <w:rsid w:val="002105E0"/>
    <w:rsid w:val="002118F3"/>
    <w:rsid w:val="00225ECA"/>
    <w:rsid w:val="002319BC"/>
    <w:rsid w:val="00240684"/>
    <w:rsid w:val="0024196B"/>
    <w:rsid w:val="00247C7A"/>
    <w:rsid w:val="002522E9"/>
    <w:rsid w:val="00255660"/>
    <w:rsid w:val="00256EC7"/>
    <w:rsid w:val="00263070"/>
    <w:rsid w:val="00272CD0"/>
    <w:rsid w:val="00272EDF"/>
    <w:rsid w:val="00273110"/>
    <w:rsid w:val="00280719"/>
    <w:rsid w:val="00284097"/>
    <w:rsid w:val="00286ED5"/>
    <w:rsid w:val="0029130B"/>
    <w:rsid w:val="00291BAC"/>
    <w:rsid w:val="0029287B"/>
    <w:rsid w:val="002932E9"/>
    <w:rsid w:val="00295F29"/>
    <w:rsid w:val="002962FF"/>
    <w:rsid w:val="002A075B"/>
    <w:rsid w:val="002A11D8"/>
    <w:rsid w:val="002A5F11"/>
    <w:rsid w:val="002B0FF7"/>
    <w:rsid w:val="002B13A7"/>
    <w:rsid w:val="002B5F9E"/>
    <w:rsid w:val="002B75AD"/>
    <w:rsid w:val="002C22A0"/>
    <w:rsid w:val="002C2FFB"/>
    <w:rsid w:val="002D0796"/>
    <w:rsid w:val="002D1136"/>
    <w:rsid w:val="002D22DE"/>
    <w:rsid w:val="002E4C93"/>
    <w:rsid w:val="002E71DF"/>
    <w:rsid w:val="0030187B"/>
    <w:rsid w:val="00301D76"/>
    <w:rsid w:val="0030264B"/>
    <w:rsid w:val="003060CC"/>
    <w:rsid w:val="00307657"/>
    <w:rsid w:val="00311B43"/>
    <w:rsid w:val="00315371"/>
    <w:rsid w:val="00320682"/>
    <w:rsid w:val="003332E6"/>
    <w:rsid w:val="00342BCE"/>
    <w:rsid w:val="00344AD6"/>
    <w:rsid w:val="003559E3"/>
    <w:rsid w:val="00361224"/>
    <w:rsid w:val="00364CD3"/>
    <w:rsid w:val="003672B5"/>
    <w:rsid w:val="00372690"/>
    <w:rsid w:val="00372B16"/>
    <w:rsid w:val="003776EF"/>
    <w:rsid w:val="00382D2A"/>
    <w:rsid w:val="003838ED"/>
    <w:rsid w:val="00386629"/>
    <w:rsid w:val="00394437"/>
    <w:rsid w:val="00396D89"/>
    <w:rsid w:val="003A39F1"/>
    <w:rsid w:val="003A3DEB"/>
    <w:rsid w:val="003A603B"/>
    <w:rsid w:val="003A723A"/>
    <w:rsid w:val="003A7C3D"/>
    <w:rsid w:val="003B3DDF"/>
    <w:rsid w:val="003B4481"/>
    <w:rsid w:val="003B606D"/>
    <w:rsid w:val="003C1222"/>
    <w:rsid w:val="003C1D4C"/>
    <w:rsid w:val="003C5B46"/>
    <w:rsid w:val="003C672C"/>
    <w:rsid w:val="003C696D"/>
    <w:rsid w:val="003D17E3"/>
    <w:rsid w:val="003D3002"/>
    <w:rsid w:val="003D5E68"/>
    <w:rsid w:val="003E2569"/>
    <w:rsid w:val="003E3C79"/>
    <w:rsid w:val="003E494A"/>
    <w:rsid w:val="003E5F42"/>
    <w:rsid w:val="0040495F"/>
    <w:rsid w:val="00414664"/>
    <w:rsid w:val="00417A89"/>
    <w:rsid w:val="00420E84"/>
    <w:rsid w:val="004249C6"/>
    <w:rsid w:val="00432DEA"/>
    <w:rsid w:val="00433850"/>
    <w:rsid w:val="00436BDA"/>
    <w:rsid w:val="004433CD"/>
    <w:rsid w:val="004505CF"/>
    <w:rsid w:val="00451F7E"/>
    <w:rsid w:val="00453D9B"/>
    <w:rsid w:val="004556A8"/>
    <w:rsid w:val="00457FEA"/>
    <w:rsid w:val="004613FD"/>
    <w:rsid w:val="00462B76"/>
    <w:rsid w:val="00462C42"/>
    <w:rsid w:val="00467EF7"/>
    <w:rsid w:val="0047312E"/>
    <w:rsid w:val="00473832"/>
    <w:rsid w:val="00474CB6"/>
    <w:rsid w:val="0048085E"/>
    <w:rsid w:val="00481A69"/>
    <w:rsid w:val="00485058"/>
    <w:rsid w:val="00485176"/>
    <w:rsid w:val="00491687"/>
    <w:rsid w:val="004963EA"/>
    <w:rsid w:val="004A2EA5"/>
    <w:rsid w:val="004B1F17"/>
    <w:rsid w:val="004B6E57"/>
    <w:rsid w:val="004E1FC7"/>
    <w:rsid w:val="004E5622"/>
    <w:rsid w:val="004E575F"/>
    <w:rsid w:val="00507C39"/>
    <w:rsid w:val="005139C8"/>
    <w:rsid w:val="005148E1"/>
    <w:rsid w:val="005213BE"/>
    <w:rsid w:val="00530AED"/>
    <w:rsid w:val="0053275E"/>
    <w:rsid w:val="00541FA3"/>
    <w:rsid w:val="005441AF"/>
    <w:rsid w:val="00545D80"/>
    <w:rsid w:val="00550300"/>
    <w:rsid w:val="005537A9"/>
    <w:rsid w:val="005557BC"/>
    <w:rsid w:val="0055617A"/>
    <w:rsid w:val="00561365"/>
    <w:rsid w:val="0056337D"/>
    <w:rsid w:val="00567207"/>
    <w:rsid w:val="00575130"/>
    <w:rsid w:val="00575B8F"/>
    <w:rsid w:val="005933E2"/>
    <w:rsid w:val="005945FB"/>
    <w:rsid w:val="005A1734"/>
    <w:rsid w:val="005A1E96"/>
    <w:rsid w:val="005A2C0B"/>
    <w:rsid w:val="005A305E"/>
    <w:rsid w:val="005A443B"/>
    <w:rsid w:val="005A5B48"/>
    <w:rsid w:val="005B5276"/>
    <w:rsid w:val="005C5241"/>
    <w:rsid w:val="005D3EA3"/>
    <w:rsid w:val="005D4E42"/>
    <w:rsid w:val="005F78CA"/>
    <w:rsid w:val="00613885"/>
    <w:rsid w:val="006221A4"/>
    <w:rsid w:val="00622D81"/>
    <w:rsid w:val="00631F32"/>
    <w:rsid w:val="00632D27"/>
    <w:rsid w:val="0063392B"/>
    <w:rsid w:val="006343D4"/>
    <w:rsid w:val="0064003D"/>
    <w:rsid w:val="006406AB"/>
    <w:rsid w:val="00642366"/>
    <w:rsid w:val="0064280C"/>
    <w:rsid w:val="00643084"/>
    <w:rsid w:val="006458FD"/>
    <w:rsid w:val="006464BC"/>
    <w:rsid w:val="0064783C"/>
    <w:rsid w:val="006527AD"/>
    <w:rsid w:val="006547D7"/>
    <w:rsid w:val="00661EB0"/>
    <w:rsid w:val="006737DD"/>
    <w:rsid w:val="006740F5"/>
    <w:rsid w:val="0067593C"/>
    <w:rsid w:val="00682311"/>
    <w:rsid w:val="00692B88"/>
    <w:rsid w:val="00697846"/>
    <w:rsid w:val="006A5ACB"/>
    <w:rsid w:val="006C0061"/>
    <w:rsid w:val="006C3B19"/>
    <w:rsid w:val="006C6AAA"/>
    <w:rsid w:val="006C7059"/>
    <w:rsid w:val="006D0A22"/>
    <w:rsid w:val="006D171A"/>
    <w:rsid w:val="006D2D65"/>
    <w:rsid w:val="006E0A44"/>
    <w:rsid w:val="006E2921"/>
    <w:rsid w:val="006E612E"/>
    <w:rsid w:val="006F5CAF"/>
    <w:rsid w:val="007065DD"/>
    <w:rsid w:val="00707E3A"/>
    <w:rsid w:val="0071141C"/>
    <w:rsid w:val="00711BA8"/>
    <w:rsid w:val="00711DC7"/>
    <w:rsid w:val="00712811"/>
    <w:rsid w:val="0071348B"/>
    <w:rsid w:val="00717C60"/>
    <w:rsid w:val="00731778"/>
    <w:rsid w:val="00733C66"/>
    <w:rsid w:val="0073694B"/>
    <w:rsid w:val="00741579"/>
    <w:rsid w:val="00746D9E"/>
    <w:rsid w:val="007520E8"/>
    <w:rsid w:val="007553D4"/>
    <w:rsid w:val="0076270E"/>
    <w:rsid w:val="00764539"/>
    <w:rsid w:val="00772CBB"/>
    <w:rsid w:val="00782947"/>
    <w:rsid w:val="0078383D"/>
    <w:rsid w:val="007842D7"/>
    <w:rsid w:val="00784462"/>
    <w:rsid w:val="007865C6"/>
    <w:rsid w:val="007932AB"/>
    <w:rsid w:val="0079416C"/>
    <w:rsid w:val="007949D1"/>
    <w:rsid w:val="007A1D38"/>
    <w:rsid w:val="007B2136"/>
    <w:rsid w:val="007B5AC5"/>
    <w:rsid w:val="007C03AC"/>
    <w:rsid w:val="007C1C15"/>
    <w:rsid w:val="007C75C1"/>
    <w:rsid w:val="007D1A47"/>
    <w:rsid w:val="007E1A10"/>
    <w:rsid w:val="007E4C11"/>
    <w:rsid w:val="007E4F1A"/>
    <w:rsid w:val="007F0B06"/>
    <w:rsid w:val="007F116C"/>
    <w:rsid w:val="007F167E"/>
    <w:rsid w:val="007F4D78"/>
    <w:rsid w:val="00806033"/>
    <w:rsid w:val="00806D9C"/>
    <w:rsid w:val="00810A8B"/>
    <w:rsid w:val="00815B0D"/>
    <w:rsid w:val="00822586"/>
    <w:rsid w:val="0082304A"/>
    <w:rsid w:val="00825F8C"/>
    <w:rsid w:val="00826775"/>
    <w:rsid w:val="0082680C"/>
    <w:rsid w:val="0082777D"/>
    <w:rsid w:val="00830E2B"/>
    <w:rsid w:val="00831786"/>
    <w:rsid w:val="0083306C"/>
    <w:rsid w:val="00835F3E"/>
    <w:rsid w:val="00850611"/>
    <w:rsid w:val="00853156"/>
    <w:rsid w:val="0085636B"/>
    <w:rsid w:val="00863AD8"/>
    <w:rsid w:val="0086403B"/>
    <w:rsid w:val="00865312"/>
    <w:rsid w:val="008677E1"/>
    <w:rsid w:val="00870665"/>
    <w:rsid w:val="00870A54"/>
    <w:rsid w:val="00872284"/>
    <w:rsid w:val="00872642"/>
    <w:rsid w:val="008834A3"/>
    <w:rsid w:val="00883D03"/>
    <w:rsid w:val="00886A2C"/>
    <w:rsid w:val="008911E6"/>
    <w:rsid w:val="00893B79"/>
    <w:rsid w:val="0089471E"/>
    <w:rsid w:val="008A5785"/>
    <w:rsid w:val="008B2BC4"/>
    <w:rsid w:val="008B4281"/>
    <w:rsid w:val="008B5902"/>
    <w:rsid w:val="008B6952"/>
    <w:rsid w:val="008B74A2"/>
    <w:rsid w:val="008C2337"/>
    <w:rsid w:val="008D1454"/>
    <w:rsid w:val="008E11D0"/>
    <w:rsid w:val="008E174B"/>
    <w:rsid w:val="008E3587"/>
    <w:rsid w:val="008E63BD"/>
    <w:rsid w:val="008E68A0"/>
    <w:rsid w:val="008F0D7A"/>
    <w:rsid w:val="00902EF8"/>
    <w:rsid w:val="00904C19"/>
    <w:rsid w:val="00904C57"/>
    <w:rsid w:val="00904CF8"/>
    <w:rsid w:val="0091354A"/>
    <w:rsid w:val="00920AB0"/>
    <w:rsid w:val="00923A99"/>
    <w:rsid w:val="00935E04"/>
    <w:rsid w:val="009412BF"/>
    <w:rsid w:val="00942399"/>
    <w:rsid w:val="00953FBD"/>
    <w:rsid w:val="009566FF"/>
    <w:rsid w:val="00961834"/>
    <w:rsid w:val="009633C7"/>
    <w:rsid w:val="009636A9"/>
    <w:rsid w:val="00963BDF"/>
    <w:rsid w:val="00963F3D"/>
    <w:rsid w:val="009701BA"/>
    <w:rsid w:val="009730C5"/>
    <w:rsid w:val="009755A1"/>
    <w:rsid w:val="00977184"/>
    <w:rsid w:val="00985B9C"/>
    <w:rsid w:val="0099312F"/>
    <w:rsid w:val="009A3D80"/>
    <w:rsid w:val="009A3FE2"/>
    <w:rsid w:val="009A5B77"/>
    <w:rsid w:val="009B2C1D"/>
    <w:rsid w:val="009B45DF"/>
    <w:rsid w:val="009B47FA"/>
    <w:rsid w:val="009B5BF5"/>
    <w:rsid w:val="009C065E"/>
    <w:rsid w:val="009C4908"/>
    <w:rsid w:val="009C5E73"/>
    <w:rsid w:val="009C7B13"/>
    <w:rsid w:val="009E2335"/>
    <w:rsid w:val="009E7BEA"/>
    <w:rsid w:val="009F2844"/>
    <w:rsid w:val="009F3033"/>
    <w:rsid w:val="009F67B3"/>
    <w:rsid w:val="009F6808"/>
    <w:rsid w:val="00A04311"/>
    <w:rsid w:val="00A12123"/>
    <w:rsid w:val="00A13A12"/>
    <w:rsid w:val="00A13D09"/>
    <w:rsid w:val="00A167C9"/>
    <w:rsid w:val="00A16DFD"/>
    <w:rsid w:val="00A17EC5"/>
    <w:rsid w:val="00A207A3"/>
    <w:rsid w:val="00A246ED"/>
    <w:rsid w:val="00A37C45"/>
    <w:rsid w:val="00A50652"/>
    <w:rsid w:val="00A606D3"/>
    <w:rsid w:val="00A63C56"/>
    <w:rsid w:val="00A67E46"/>
    <w:rsid w:val="00A712EF"/>
    <w:rsid w:val="00A7166F"/>
    <w:rsid w:val="00A71CBE"/>
    <w:rsid w:val="00A71D16"/>
    <w:rsid w:val="00A8002B"/>
    <w:rsid w:val="00A8401D"/>
    <w:rsid w:val="00A85E70"/>
    <w:rsid w:val="00A86154"/>
    <w:rsid w:val="00A906F7"/>
    <w:rsid w:val="00A9168D"/>
    <w:rsid w:val="00AA73FA"/>
    <w:rsid w:val="00AB0C0C"/>
    <w:rsid w:val="00AB2BC3"/>
    <w:rsid w:val="00AB51E1"/>
    <w:rsid w:val="00AD6D23"/>
    <w:rsid w:val="00AE465A"/>
    <w:rsid w:val="00AE6867"/>
    <w:rsid w:val="00AE71A2"/>
    <w:rsid w:val="00B066B1"/>
    <w:rsid w:val="00B06F70"/>
    <w:rsid w:val="00B0782F"/>
    <w:rsid w:val="00B10AE8"/>
    <w:rsid w:val="00B13DD3"/>
    <w:rsid w:val="00B13EAB"/>
    <w:rsid w:val="00B171E1"/>
    <w:rsid w:val="00B21560"/>
    <w:rsid w:val="00B22D7E"/>
    <w:rsid w:val="00B23D1D"/>
    <w:rsid w:val="00B33141"/>
    <w:rsid w:val="00B34F70"/>
    <w:rsid w:val="00B35C34"/>
    <w:rsid w:val="00B35DA0"/>
    <w:rsid w:val="00B44B39"/>
    <w:rsid w:val="00B45909"/>
    <w:rsid w:val="00B47A65"/>
    <w:rsid w:val="00B50184"/>
    <w:rsid w:val="00B579F4"/>
    <w:rsid w:val="00B609F6"/>
    <w:rsid w:val="00B63789"/>
    <w:rsid w:val="00B6612D"/>
    <w:rsid w:val="00B82C54"/>
    <w:rsid w:val="00B84B3C"/>
    <w:rsid w:val="00B91BBA"/>
    <w:rsid w:val="00B94BE6"/>
    <w:rsid w:val="00B961E1"/>
    <w:rsid w:val="00BB1CE2"/>
    <w:rsid w:val="00BB2302"/>
    <w:rsid w:val="00BB7EA0"/>
    <w:rsid w:val="00BC2727"/>
    <w:rsid w:val="00BC2CE6"/>
    <w:rsid w:val="00BC7277"/>
    <w:rsid w:val="00BC78AA"/>
    <w:rsid w:val="00BD5AAB"/>
    <w:rsid w:val="00BE2569"/>
    <w:rsid w:val="00C1094B"/>
    <w:rsid w:val="00C14047"/>
    <w:rsid w:val="00C21183"/>
    <w:rsid w:val="00C217EC"/>
    <w:rsid w:val="00C226C1"/>
    <w:rsid w:val="00C32ECF"/>
    <w:rsid w:val="00C33C95"/>
    <w:rsid w:val="00C4795D"/>
    <w:rsid w:val="00C563A4"/>
    <w:rsid w:val="00C65B33"/>
    <w:rsid w:val="00C75EA6"/>
    <w:rsid w:val="00C81515"/>
    <w:rsid w:val="00C85C1B"/>
    <w:rsid w:val="00C91B82"/>
    <w:rsid w:val="00C95445"/>
    <w:rsid w:val="00C96010"/>
    <w:rsid w:val="00C97DD0"/>
    <w:rsid w:val="00CA44FA"/>
    <w:rsid w:val="00CB2A4E"/>
    <w:rsid w:val="00CB7A25"/>
    <w:rsid w:val="00CC1BA9"/>
    <w:rsid w:val="00CC1F00"/>
    <w:rsid w:val="00CC4C3A"/>
    <w:rsid w:val="00CD0CF3"/>
    <w:rsid w:val="00CD2089"/>
    <w:rsid w:val="00CD4DA3"/>
    <w:rsid w:val="00CD6E99"/>
    <w:rsid w:val="00CE2D87"/>
    <w:rsid w:val="00CE36E9"/>
    <w:rsid w:val="00CE40E3"/>
    <w:rsid w:val="00CE54AA"/>
    <w:rsid w:val="00CF1732"/>
    <w:rsid w:val="00CF286D"/>
    <w:rsid w:val="00CF309B"/>
    <w:rsid w:val="00CF4333"/>
    <w:rsid w:val="00CF5998"/>
    <w:rsid w:val="00D11B4D"/>
    <w:rsid w:val="00D12C82"/>
    <w:rsid w:val="00D15775"/>
    <w:rsid w:val="00D17F70"/>
    <w:rsid w:val="00D302F7"/>
    <w:rsid w:val="00D30CF4"/>
    <w:rsid w:val="00D31321"/>
    <w:rsid w:val="00D37AEB"/>
    <w:rsid w:val="00D40402"/>
    <w:rsid w:val="00D4092F"/>
    <w:rsid w:val="00D4429E"/>
    <w:rsid w:val="00D44576"/>
    <w:rsid w:val="00D447CD"/>
    <w:rsid w:val="00D65683"/>
    <w:rsid w:val="00D72B51"/>
    <w:rsid w:val="00D74C10"/>
    <w:rsid w:val="00D84C6C"/>
    <w:rsid w:val="00D912BE"/>
    <w:rsid w:val="00D95FAF"/>
    <w:rsid w:val="00DA0117"/>
    <w:rsid w:val="00DA4BCF"/>
    <w:rsid w:val="00DA5DAE"/>
    <w:rsid w:val="00DA5F33"/>
    <w:rsid w:val="00DA7B71"/>
    <w:rsid w:val="00DB3781"/>
    <w:rsid w:val="00DC1F6B"/>
    <w:rsid w:val="00DC495A"/>
    <w:rsid w:val="00DC714E"/>
    <w:rsid w:val="00DC71D5"/>
    <w:rsid w:val="00DE58FF"/>
    <w:rsid w:val="00DE76E6"/>
    <w:rsid w:val="00DE7B84"/>
    <w:rsid w:val="00DF4C53"/>
    <w:rsid w:val="00E02468"/>
    <w:rsid w:val="00E02EB2"/>
    <w:rsid w:val="00E11D67"/>
    <w:rsid w:val="00E13452"/>
    <w:rsid w:val="00E2351C"/>
    <w:rsid w:val="00E25FFA"/>
    <w:rsid w:val="00E33EE2"/>
    <w:rsid w:val="00E4116C"/>
    <w:rsid w:val="00E46282"/>
    <w:rsid w:val="00E54423"/>
    <w:rsid w:val="00E5781E"/>
    <w:rsid w:val="00E605C4"/>
    <w:rsid w:val="00E72190"/>
    <w:rsid w:val="00E7277D"/>
    <w:rsid w:val="00E72D35"/>
    <w:rsid w:val="00E73672"/>
    <w:rsid w:val="00E8443C"/>
    <w:rsid w:val="00E86259"/>
    <w:rsid w:val="00E97B23"/>
    <w:rsid w:val="00EA25ED"/>
    <w:rsid w:val="00EA30E3"/>
    <w:rsid w:val="00EA5366"/>
    <w:rsid w:val="00EB0A07"/>
    <w:rsid w:val="00EB149A"/>
    <w:rsid w:val="00EC1861"/>
    <w:rsid w:val="00EC46FC"/>
    <w:rsid w:val="00EE44B0"/>
    <w:rsid w:val="00EE674D"/>
    <w:rsid w:val="00EF0D14"/>
    <w:rsid w:val="00F01D0D"/>
    <w:rsid w:val="00F126FA"/>
    <w:rsid w:val="00F13C7D"/>
    <w:rsid w:val="00F20BD8"/>
    <w:rsid w:val="00F3028E"/>
    <w:rsid w:val="00F313DC"/>
    <w:rsid w:val="00F31CD8"/>
    <w:rsid w:val="00F46963"/>
    <w:rsid w:val="00F4753A"/>
    <w:rsid w:val="00F509CC"/>
    <w:rsid w:val="00F5479D"/>
    <w:rsid w:val="00F62660"/>
    <w:rsid w:val="00F76E7E"/>
    <w:rsid w:val="00F90D02"/>
    <w:rsid w:val="00FA1CFC"/>
    <w:rsid w:val="00FA52A0"/>
    <w:rsid w:val="00FB03FB"/>
    <w:rsid w:val="00FB0AEE"/>
    <w:rsid w:val="00FB1202"/>
    <w:rsid w:val="00FB1999"/>
    <w:rsid w:val="00FD5DFE"/>
    <w:rsid w:val="00FE39D3"/>
    <w:rsid w:val="00FE703B"/>
    <w:rsid w:val="04745E6C"/>
    <w:rsid w:val="06841AC7"/>
    <w:rsid w:val="0DD17E5D"/>
    <w:rsid w:val="10C66D77"/>
    <w:rsid w:val="13824479"/>
    <w:rsid w:val="1CE546DC"/>
    <w:rsid w:val="1FE453DE"/>
    <w:rsid w:val="200608E4"/>
    <w:rsid w:val="2AFF7B69"/>
    <w:rsid w:val="2F957A80"/>
    <w:rsid w:val="3D7E2A70"/>
    <w:rsid w:val="3ECC4A89"/>
    <w:rsid w:val="3FBFEC95"/>
    <w:rsid w:val="4A797795"/>
    <w:rsid w:val="4DC366BD"/>
    <w:rsid w:val="4DF9A56E"/>
    <w:rsid w:val="5020273A"/>
    <w:rsid w:val="577A1AD6"/>
    <w:rsid w:val="5B5FC9F6"/>
    <w:rsid w:val="5C7F91D4"/>
    <w:rsid w:val="5CE101AA"/>
    <w:rsid w:val="5EF97623"/>
    <w:rsid w:val="5FAA2C25"/>
    <w:rsid w:val="5FBD6775"/>
    <w:rsid w:val="665576BE"/>
    <w:rsid w:val="66C7029A"/>
    <w:rsid w:val="68EB4F56"/>
    <w:rsid w:val="6EFFB83F"/>
    <w:rsid w:val="6FBF4B9D"/>
    <w:rsid w:val="6FF7291A"/>
    <w:rsid w:val="7277D576"/>
    <w:rsid w:val="79006245"/>
    <w:rsid w:val="794E6330"/>
    <w:rsid w:val="79EEF2DF"/>
    <w:rsid w:val="7B9309E0"/>
    <w:rsid w:val="7BFFF110"/>
    <w:rsid w:val="7D6A7B0F"/>
    <w:rsid w:val="7DD27E68"/>
    <w:rsid w:val="7DFF76C3"/>
    <w:rsid w:val="7E37320F"/>
    <w:rsid w:val="7EC7AE06"/>
    <w:rsid w:val="7F0E106D"/>
    <w:rsid w:val="7FBF2929"/>
    <w:rsid w:val="7FFF7638"/>
    <w:rsid w:val="8FFF1362"/>
    <w:rsid w:val="9FFC5149"/>
    <w:rsid w:val="A74739EB"/>
    <w:rsid w:val="ABFCD5EC"/>
    <w:rsid w:val="AFB601E2"/>
    <w:rsid w:val="AFFEC1E1"/>
    <w:rsid w:val="B6BD8CFB"/>
    <w:rsid w:val="B6DEDC27"/>
    <w:rsid w:val="BBDDF0E2"/>
    <w:rsid w:val="BDEF81F0"/>
    <w:rsid w:val="DDBFFA7F"/>
    <w:rsid w:val="DF6FC1A6"/>
    <w:rsid w:val="EBEBC9BC"/>
    <w:rsid w:val="EF3FC7FD"/>
    <w:rsid w:val="EF9E7E9A"/>
    <w:rsid w:val="EFFD25DD"/>
    <w:rsid w:val="F30F5470"/>
    <w:rsid w:val="F5EAE31E"/>
    <w:rsid w:val="F5FB717C"/>
    <w:rsid w:val="F9ED6FA1"/>
    <w:rsid w:val="FBAF9864"/>
    <w:rsid w:val="FDB7DDB2"/>
    <w:rsid w:val="FDBE8227"/>
    <w:rsid w:val="FFBE64FF"/>
    <w:rsid w:val="FFE72A67"/>
    <w:rsid w:val="FFFD08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仿宋简体" w:cs="Times New Roman"/>
      <w:kern w:val="2"/>
      <w:sz w:val="32"/>
      <w:lang w:val="en-US" w:eastAsia="zh-CN"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2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qFormat/>
    <w:uiPriority w:val="0"/>
    <w:rPr>
      <w:b/>
      <w:bCs/>
    </w:r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caption"/>
    <w:basedOn w:val="1"/>
    <w:next w:val="1"/>
    <w:qFormat/>
    <w:uiPriority w:val="0"/>
    <w:rPr>
      <w:rFonts w:ascii="Arial" w:hAnsi="Arial" w:eastAsia="黑体" w:cs="Arial"/>
      <w:sz w:val="20"/>
    </w:r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ind w:firstLine="640" w:firstLineChars="200"/>
    </w:pPr>
    <w:rPr>
      <w:rFonts w:eastAsia="仿宋_GB2312"/>
      <w:szCs w:val="28"/>
    </w:rPr>
  </w:style>
  <w:style w:type="paragraph" w:styleId="7">
    <w:name w:val="Plain Text"/>
    <w:basedOn w:val="1"/>
    <w:link w:val="28"/>
    <w:qFormat/>
    <w:uiPriority w:val="0"/>
    <w:rPr>
      <w:rFonts w:ascii="Courier New" w:hAnsi="Courier New"/>
    </w:rPr>
  </w:style>
  <w:style w:type="paragraph" w:styleId="8">
    <w:name w:val="Date"/>
    <w:basedOn w:val="1"/>
    <w:next w:val="1"/>
    <w:qFormat/>
    <w:uiPriority w:val="0"/>
    <w:pPr>
      <w:ind w:left="100" w:leftChars="2500"/>
    </w:pPr>
  </w:style>
  <w:style w:type="paragraph" w:styleId="9">
    <w:name w:val="Body Text Indent 2"/>
    <w:basedOn w:val="1"/>
    <w:semiHidden/>
    <w:qFormat/>
    <w:uiPriority w:val="0"/>
    <w:pPr>
      <w:spacing w:line="560" w:lineRule="atLeast"/>
      <w:ind w:firstLine="632" w:firstLineChars="200"/>
    </w:pPr>
    <w:rPr>
      <w:rFonts w:ascii="方正仿宋简体"/>
      <w:szCs w:val="28"/>
    </w:rPr>
  </w:style>
  <w:style w:type="paragraph" w:styleId="10">
    <w:name w:val="Balloon Text"/>
    <w:basedOn w:val="1"/>
    <w:qFormat/>
    <w:uiPriority w:val="0"/>
    <w:rPr>
      <w:sz w:val="18"/>
      <w:szCs w:val="18"/>
    </w:rPr>
  </w:style>
  <w:style w:type="paragraph" w:styleId="11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Body Text 2"/>
    <w:basedOn w:val="1"/>
    <w:link w:val="32"/>
    <w:qFormat/>
    <w:uiPriority w:val="0"/>
    <w:pPr>
      <w:spacing w:after="120" w:line="480" w:lineRule="auto"/>
    </w:pPr>
    <w:rPr>
      <w:szCs w:val="32"/>
    </w:rPr>
  </w:style>
  <w:style w:type="paragraph" w:styleId="14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7">
    <w:name w:val="Strong"/>
    <w:qFormat/>
    <w:uiPriority w:val="0"/>
    <w:rPr>
      <w:b/>
      <w:bCs/>
    </w:rPr>
  </w:style>
  <w:style w:type="character" w:styleId="18">
    <w:name w:val="page number"/>
    <w:basedOn w:val="16"/>
    <w:qFormat/>
    <w:uiPriority w:val="0"/>
  </w:style>
  <w:style w:type="character" w:styleId="19">
    <w:name w:val="FollowedHyperlink"/>
    <w:qFormat/>
    <w:uiPriority w:val="0"/>
    <w:rPr>
      <w:color w:val="800080"/>
      <w:u w:val="single"/>
    </w:rPr>
  </w:style>
  <w:style w:type="character" w:styleId="20">
    <w:name w:val="Emphasis"/>
    <w:qFormat/>
    <w:uiPriority w:val="20"/>
    <w:rPr>
      <w:i/>
      <w:iCs/>
    </w:rPr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qFormat/>
    <w:uiPriority w:val="0"/>
    <w:rPr>
      <w:sz w:val="21"/>
      <w:szCs w:val="21"/>
    </w:rPr>
  </w:style>
  <w:style w:type="paragraph" w:customStyle="1" w:styleId="24">
    <w:name w:val="List Paragraph"/>
    <w:basedOn w:val="1"/>
    <w:qFormat/>
    <w:uiPriority w:val="0"/>
    <w:pPr>
      <w:ind w:firstLine="420" w:firstLineChars="200"/>
    </w:pPr>
  </w:style>
  <w:style w:type="paragraph" w:customStyle="1" w:styleId="25">
    <w:name w:val="Char Char Char Char"/>
    <w:basedOn w:val="1"/>
    <w:qFormat/>
    <w:uiPriority w:val="0"/>
    <w:pPr>
      <w:spacing w:after="160" w:line="240" w:lineRule="exact"/>
    </w:pPr>
    <w:rPr>
      <w:rFonts w:ascii="Verdana" w:hAnsi="Verdana" w:eastAsia="宋体" w:cs="Verdana"/>
      <w:sz w:val="20"/>
      <w:lang w:eastAsia="en-US"/>
    </w:rPr>
  </w:style>
  <w:style w:type="paragraph" w:customStyle="1" w:styleId="26">
    <w:name w:val="_Style 25"/>
    <w:basedOn w:val="1"/>
    <w:qFormat/>
    <w:uiPriority w:val="34"/>
    <w:pPr>
      <w:ind w:firstLine="420" w:firstLineChars="200"/>
    </w:pPr>
    <w:rPr>
      <w:rFonts w:ascii="Calibri" w:hAnsi="Calibri" w:eastAsia="宋体"/>
      <w:sz w:val="21"/>
      <w:szCs w:val="22"/>
    </w:rPr>
  </w:style>
  <w:style w:type="character" w:customStyle="1" w:styleId="27">
    <w:name w:val=" Char Char"/>
    <w:qFormat/>
    <w:uiPriority w:val="0"/>
    <w:rPr>
      <w:rFonts w:eastAsia="方正仿宋简体"/>
      <w:b/>
      <w:bCs/>
      <w:kern w:val="2"/>
      <w:sz w:val="32"/>
    </w:rPr>
  </w:style>
  <w:style w:type="character" w:customStyle="1" w:styleId="28">
    <w:name w:val="纯文本 Char"/>
    <w:link w:val="7"/>
    <w:qFormat/>
    <w:uiPriority w:val="0"/>
    <w:rPr>
      <w:rFonts w:ascii="Courier New" w:hAnsi="Courier New" w:eastAsia="方正仿宋简体"/>
      <w:kern w:val="2"/>
      <w:sz w:val="32"/>
    </w:rPr>
  </w:style>
  <w:style w:type="character" w:customStyle="1" w:styleId="29">
    <w:name w:val=" Char Char1"/>
    <w:qFormat/>
    <w:uiPriority w:val="0"/>
    <w:rPr>
      <w:rFonts w:eastAsia="方正仿宋简体"/>
      <w:kern w:val="2"/>
      <w:sz w:val="32"/>
    </w:rPr>
  </w:style>
  <w:style w:type="character" w:customStyle="1" w:styleId="30">
    <w:name w:val="页脚 Char"/>
    <w:link w:val="11"/>
    <w:qFormat/>
    <w:uiPriority w:val="99"/>
    <w:rPr>
      <w:rFonts w:eastAsia="方正仿宋简体"/>
      <w:kern w:val="2"/>
      <w:sz w:val="18"/>
    </w:rPr>
  </w:style>
  <w:style w:type="character" w:customStyle="1" w:styleId="31">
    <w:name w:val=" Char Char2"/>
    <w:qFormat/>
    <w:uiPriority w:val="0"/>
    <w:rPr>
      <w:rFonts w:eastAsia="方正仿宋简体"/>
      <w:kern w:val="2"/>
      <w:sz w:val="18"/>
      <w:szCs w:val="18"/>
    </w:rPr>
  </w:style>
  <w:style w:type="character" w:customStyle="1" w:styleId="32">
    <w:name w:val="正文文本 2 Char"/>
    <w:link w:val="13"/>
    <w:qFormat/>
    <w:uiPriority w:val="0"/>
    <w:rPr>
      <w:rFonts w:eastAsia="方正仿宋简体"/>
      <w:kern w:val="2"/>
      <w:sz w:val="32"/>
      <w:szCs w:val="32"/>
    </w:rPr>
  </w:style>
  <w:style w:type="character" w:customStyle="1" w:styleId="33">
    <w:name w:val=" Char Char3"/>
    <w:qFormat/>
    <w:uiPriority w:val="0"/>
    <w:rPr>
      <w:rFonts w:eastAsia="方正仿宋简体"/>
      <w:kern w:val="2"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i/Library/Containers/com.kingsoft.wpsoffice.mac/Data/C:\Documents%20and%20Settings\WangRui\Application%20Data\Microsoft\Templates\&#24179;&#34892;&#25991;07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平行文07.dot</Template>
  <Company>123</Company>
  <Pages>8</Pages>
  <Words>201</Words>
  <Characters>1151</Characters>
  <Lines>9</Lines>
  <Paragraphs>2</Paragraphs>
  <ScaleCrop>false</ScaleCrop>
  <LinksUpToDate>false</LinksUpToDate>
  <CharactersWithSpaces>1350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2021-01-10T13:33:00Z</dcterms:created>
  <dc:creator>王蕊(xiaowr)</dc:creator>
  <cp:lastModifiedBy>fei</cp:lastModifiedBy>
  <cp:lastPrinted>2021-01-23T10:15:00Z</cp:lastPrinted>
  <dcterms:modified xsi:type="dcterms:W3CDTF">2022-05-02T10:05:35Z</dcterms:modified>
  <dc:title>中油计字[1999]第108号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