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4hlxplk1nme" w:id="0"/>
      <w:bookmarkEnd w:id="0"/>
      <w:r w:rsidDel="00000000" w:rsidR="00000000" w:rsidRPr="00000000">
        <w:rPr>
          <w:rtl w:val="0"/>
        </w:rPr>
        <w:t xml:space="preserve">Peer and Self Review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0"/>
        <w:gridCol w:w="1470"/>
        <w:gridCol w:w="1440"/>
        <w:gridCol w:w="2400"/>
        <w:tblGridChange w:id="0">
          <w:tblGrid>
            <w:gridCol w:w="4050"/>
            <w:gridCol w:w="1470"/>
            <w:gridCol w:w="144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P1 Sophia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P2 Haoxuan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Create, Read,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Update, 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Individual code quality, review and observe comments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BE review, observe if  Individual API handles error conditions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1; no conformation page is shown if a blank submission is attempted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 observe if Individual API contains GET and POST 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observe that Individual code contains database operations that support Create, 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observe that Individual code contains database operations that support Update, Delete (above requirement)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bookmarkStart w:colFirst="0" w:colLast="0" w:name="_53iqbuhgtk2y" w:id="1"/>
      <w:bookmarkEnd w:id="1"/>
      <w:r w:rsidDel="00000000" w:rsidR="00000000" w:rsidRPr="00000000">
        <w:rPr>
          <w:rtl w:val="0"/>
        </w:rPr>
        <w:t xml:space="preserve">Evidence of Requirements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Link to video demonstration of project: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https://www.loom.com/share/ff02b8538267459f9a4dfc420c69c04a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2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+ Read (see video for demonstration)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 Correction + Testing (many alerts)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Operations in Fastpages code that support Create + Read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loom.com/share/ff02b8538267459f9a4dfc420c69c04a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