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64354" w14:textId="5E8AE551" w:rsidR="006D6972" w:rsidRPr="00B60F46" w:rsidRDefault="006D6972" w:rsidP="006D6972">
      <w:pPr>
        <w:jc w:val="center"/>
        <w:rPr>
          <w:b/>
          <w:bCs/>
          <w:sz w:val="44"/>
          <w:szCs w:val="44"/>
        </w:rPr>
      </w:pPr>
      <w:r w:rsidRPr="00B60F46">
        <w:rPr>
          <w:b/>
          <w:bCs/>
          <w:sz w:val="44"/>
          <w:szCs w:val="44"/>
        </w:rPr>
        <w:t>Probability and Statistics</w:t>
      </w:r>
    </w:p>
    <w:p w14:paraId="64CA414E" w14:textId="3088A17B" w:rsidR="006D6972" w:rsidRPr="00B60F46" w:rsidRDefault="006D6972" w:rsidP="000B486E">
      <w:pPr>
        <w:jc w:val="center"/>
        <w:rPr>
          <w:b/>
          <w:bCs/>
          <w:sz w:val="36"/>
          <w:szCs w:val="36"/>
        </w:rPr>
      </w:pPr>
      <w:r w:rsidRPr="00B60F46">
        <w:rPr>
          <w:b/>
          <w:bCs/>
          <w:sz w:val="36"/>
          <w:szCs w:val="36"/>
        </w:rPr>
        <w:t>Assignment 1</w:t>
      </w:r>
    </w:p>
    <w:p w14:paraId="3CAFEC27" w14:textId="647E92C2" w:rsidR="0045658F" w:rsidRDefault="006D6972" w:rsidP="0045658F">
      <w:pPr>
        <w:rPr>
          <w:b/>
        </w:rPr>
      </w:pPr>
      <w:r w:rsidRPr="00B60F46">
        <w:rPr>
          <w:b/>
          <w:bCs/>
          <w:sz w:val="32"/>
          <w:szCs w:val="32"/>
        </w:rPr>
        <w:t>Total Mark:100</w:t>
      </w:r>
      <w:r w:rsidR="0045658F">
        <w:rPr>
          <w:b/>
          <w:bCs/>
          <w:sz w:val="32"/>
          <w:szCs w:val="32"/>
        </w:rPr>
        <w:tab/>
      </w:r>
      <w:r w:rsidR="0045658F">
        <w:rPr>
          <w:b/>
          <w:bCs/>
          <w:sz w:val="32"/>
          <w:szCs w:val="32"/>
        </w:rPr>
        <w:tab/>
      </w:r>
      <w:r w:rsidR="0045658F">
        <w:rPr>
          <w:b/>
          <w:bCs/>
          <w:sz w:val="32"/>
          <w:szCs w:val="32"/>
        </w:rPr>
        <w:tab/>
      </w:r>
      <w:r w:rsidR="0045658F">
        <w:rPr>
          <w:b/>
          <w:bCs/>
          <w:sz w:val="32"/>
          <w:szCs w:val="32"/>
        </w:rPr>
        <w:tab/>
      </w:r>
      <w:r w:rsidR="00B60F46">
        <w:rPr>
          <w:b/>
          <w:bCs/>
          <w:sz w:val="32"/>
          <w:szCs w:val="32"/>
        </w:rPr>
        <w:t xml:space="preserve"> </w:t>
      </w:r>
      <w:r w:rsidR="0045658F">
        <w:rPr>
          <w:b/>
        </w:rPr>
        <w:t>sections:  AI (J), AI (K), DS (N), cyber security (M)</w:t>
      </w:r>
    </w:p>
    <w:p w14:paraId="440356A1" w14:textId="46DEC18E" w:rsidR="0045658F" w:rsidRDefault="0045658F" w:rsidP="0045658F">
      <w:pPr>
        <w:rPr>
          <w:b/>
        </w:rPr>
      </w:pPr>
      <w:r>
        <w:rPr>
          <w:b/>
        </w:rPr>
        <w:t>Open date:15 -3- 2021</w:t>
      </w:r>
    </w:p>
    <w:p w14:paraId="4F1F3CBF" w14:textId="0FF74312" w:rsidR="0045658F" w:rsidRDefault="004E2D45" w:rsidP="0045658F">
      <w:pPr>
        <w:rPr>
          <w:b/>
        </w:rPr>
      </w:pPr>
      <w:r>
        <w:rPr>
          <w:b/>
        </w:rPr>
        <w:t>Submission Date: 24</w:t>
      </w:r>
      <w:r w:rsidR="0045658F">
        <w:rPr>
          <w:b/>
        </w:rPr>
        <w:t xml:space="preserve"> -3- 2021</w:t>
      </w:r>
    </w:p>
    <w:p w14:paraId="7C6A588E" w14:textId="77777777" w:rsidR="0045658F" w:rsidRDefault="0045658F" w:rsidP="0045658F">
      <w:pPr>
        <w:rPr>
          <w:b/>
        </w:rPr>
      </w:pPr>
      <w:r>
        <w:rPr>
          <w:b/>
        </w:rPr>
        <w:t xml:space="preserve">On line submissions for sections AI (J), AI (K):    </w:t>
      </w:r>
      <w:r w:rsidRPr="005E159E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i180721@nu.edu.pk</w:t>
      </w:r>
    </w:p>
    <w:p w14:paraId="659D7134" w14:textId="39F94094" w:rsidR="0045658F" w:rsidRPr="00CD4636" w:rsidRDefault="0045658F" w:rsidP="0045658F">
      <w:pPr>
        <w:rPr>
          <w:b/>
        </w:rPr>
      </w:pPr>
      <w:r>
        <w:rPr>
          <w:b/>
        </w:rPr>
        <w:t xml:space="preserve">On line submissions for sections DS (N), cyber security (M):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go"/>
          <w:rFonts w:ascii="Helvetica" w:hAnsi="Helvetica"/>
          <w:color w:val="555555"/>
          <w:sz w:val="21"/>
          <w:szCs w:val="21"/>
          <w:shd w:val="clear" w:color="auto" w:fill="FFFFFF"/>
        </w:rPr>
        <w:t>&lt;i180646@nu.edu.pk&gt;</w:t>
      </w:r>
    </w:p>
    <w:p w14:paraId="04A7B7D1" w14:textId="66904296" w:rsidR="006D6972" w:rsidRDefault="006D6972">
      <w:pPr>
        <w:rPr>
          <w:b/>
          <w:bCs/>
          <w:sz w:val="32"/>
          <w:szCs w:val="32"/>
        </w:rPr>
      </w:pPr>
    </w:p>
    <w:p w14:paraId="4757548D" w14:textId="249E0CA8" w:rsidR="00B60F46" w:rsidRPr="00B02B5A" w:rsidRDefault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No.1:</w:t>
      </w:r>
      <w:r w:rsid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40DED660" w14:textId="65AE6E9E" w:rsidR="00B60F46" w:rsidRPr="0015514C" w:rsidRDefault="00B60F46" w:rsidP="003523B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514C">
        <w:rPr>
          <w:rFonts w:cstheme="minorHAnsi"/>
          <w:sz w:val="24"/>
          <w:szCs w:val="24"/>
        </w:rPr>
        <w:t>Listed are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the weights of the NBA’s top 50 players. Construct a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grouped frequency distribution and a cumulative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frequency distribution with 8 classes. Analyze the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results in terms of peaks, extreme values, etc.</w:t>
      </w:r>
    </w:p>
    <w:p w14:paraId="6DF68DFD" w14:textId="77777777" w:rsidR="003523BB" w:rsidRPr="003523BB" w:rsidRDefault="003523BB" w:rsidP="003523B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D2E609" w14:textId="4B2862A9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 xml:space="preserve">240 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210 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>220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270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325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</w:p>
    <w:p w14:paraId="18CFB3D9" w14:textId="7586AACF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165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205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202</w:t>
      </w:r>
    </w:p>
    <w:p w14:paraId="733357BB" w14:textId="5C47EC11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180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175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215</w:t>
      </w:r>
    </w:p>
    <w:p w14:paraId="13B9A137" w14:textId="1DBE0663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215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</w:p>
    <w:p w14:paraId="4A45C25F" w14:textId="4A6617A6" w:rsidR="00B60F46" w:rsidRDefault="00B60F46" w:rsidP="003523BB">
      <w:pPr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185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</w:p>
    <w:p w14:paraId="49A623C1" w14:textId="77777777" w:rsidR="00F604F8" w:rsidRDefault="00F604F8" w:rsidP="003523BB">
      <w:pPr>
        <w:jc w:val="center"/>
        <w:rPr>
          <w:rFonts w:cstheme="minorHAnsi"/>
          <w:sz w:val="24"/>
          <w:szCs w:val="24"/>
        </w:rPr>
      </w:pPr>
    </w:p>
    <w:p w14:paraId="7AAF083E" w14:textId="20EE6CFC" w:rsidR="00B60F46" w:rsidRPr="00B02B5A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No.2:</w:t>
      </w:r>
      <w:r w:rsid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6CBA89DF" w14:textId="0DEF1F41" w:rsidR="003523BB" w:rsidRPr="000D6215" w:rsidRDefault="003523BB" w:rsidP="00B02B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>The ages of the signers of the Declaration of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Independence are shown. (Age is approximate since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only the birth year appeared in the source, and one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has been omitted since his birth year is unknown.)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Construct a grouped frequency distribution and a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cumulative frequency distribution for the data using</w:t>
      </w:r>
      <w:r w:rsidR="00B02B5A" w:rsidRPr="000D6215">
        <w:rPr>
          <w:rFonts w:cstheme="minorHAnsi"/>
          <w:sz w:val="24"/>
          <w:szCs w:val="24"/>
        </w:rPr>
        <w:t xml:space="preserve"> </w:t>
      </w:r>
      <w:r w:rsidRPr="000D6215">
        <w:rPr>
          <w:rFonts w:cstheme="minorHAnsi"/>
          <w:sz w:val="24"/>
          <w:szCs w:val="24"/>
        </w:rPr>
        <w:t>7 classes</w:t>
      </w:r>
      <w:r w:rsidR="00B02B5A" w:rsidRPr="000D6215">
        <w:rPr>
          <w:rFonts w:cstheme="minorHAnsi"/>
          <w:sz w:val="24"/>
          <w:szCs w:val="24"/>
        </w:rPr>
        <w:t>.</w:t>
      </w:r>
    </w:p>
    <w:p w14:paraId="298EB25E" w14:textId="77777777" w:rsidR="00B02B5A" w:rsidRPr="000D6215" w:rsidRDefault="00B02B5A" w:rsidP="00B02B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5"/>
          <w:szCs w:val="25"/>
        </w:rPr>
      </w:pPr>
    </w:p>
    <w:p w14:paraId="4B4819A9" w14:textId="75BE0DCF" w:rsidR="003523BB" w:rsidRPr="000D6215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>41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54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47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39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35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37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49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42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70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32</w:t>
      </w:r>
    </w:p>
    <w:p w14:paraId="280D46BB" w14:textId="5EE10254" w:rsidR="003523BB" w:rsidRPr="000D6215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 xml:space="preserve">44 </w:t>
      </w:r>
      <w:r w:rsidR="00B02B5A" w:rsidRPr="000D6215">
        <w:rPr>
          <w:rFonts w:cstheme="minorHAnsi"/>
          <w:sz w:val="24"/>
          <w:szCs w:val="24"/>
        </w:rPr>
        <w:tab/>
        <w:t xml:space="preserve"> </w:t>
      </w:r>
      <w:r w:rsidRPr="000D6215">
        <w:rPr>
          <w:rFonts w:cstheme="minorHAnsi"/>
          <w:sz w:val="24"/>
          <w:szCs w:val="24"/>
        </w:rPr>
        <w:t>52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39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34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69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39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45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33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42</w:t>
      </w:r>
    </w:p>
    <w:p w14:paraId="205F41B6" w14:textId="4F8539FE" w:rsidR="003523BB" w:rsidRPr="000D6215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>44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63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27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42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34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42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52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38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36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45</w:t>
      </w:r>
    </w:p>
    <w:p w14:paraId="0168AB6D" w14:textId="2B95FB1F" w:rsidR="003523BB" w:rsidRPr="000D6215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>35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43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48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46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31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27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55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63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46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33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60</w:t>
      </w:r>
      <w:r w:rsidR="00B02B5A" w:rsidRPr="000D6215">
        <w:rPr>
          <w:rFonts w:cstheme="minorHAnsi"/>
          <w:sz w:val="24"/>
          <w:szCs w:val="24"/>
        </w:rPr>
        <w:tab/>
      </w:r>
      <w:r w:rsidRPr="000D6215">
        <w:rPr>
          <w:rFonts w:cstheme="minorHAnsi"/>
          <w:sz w:val="24"/>
          <w:szCs w:val="24"/>
        </w:rPr>
        <w:t xml:space="preserve"> 62</w:t>
      </w:r>
    </w:p>
    <w:p w14:paraId="6F4E7969" w14:textId="05B684E6" w:rsidR="00B60F46" w:rsidRPr="000D6215" w:rsidRDefault="00B02B5A" w:rsidP="00B02B5A">
      <w:pPr>
        <w:rPr>
          <w:rFonts w:cstheme="minorHAnsi"/>
          <w:sz w:val="24"/>
          <w:szCs w:val="24"/>
        </w:rPr>
      </w:pPr>
      <w:r w:rsidRPr="000D6215">
        <w:rPr>
          <w:rFonts w:cstheme="minorHAnsi"/>
          <w:sz w:val="24"/>
          <w:szCs w:val="24"/>
        </w:rPr>
        <w:t xml:space="preserve">           </w:t>
      </w:r>
      <w:r w:rsidR="003523BB" w:rsidRPr="000D6215">
        <w:rPr>
          <w:rFonts w:cstheme="minorHAnsi"/>
          <w:sz w:val="24"/>
          <w:szCs w:val="24"/>
        </w:rPr>
        <w:t>35</w:t>
      </w:r>
      <w:r w:rsidRPr="000D6215">
        <w:rPr>
          <w:rFonts w:cstheme="minorHAnsi"/>
          <w:sz w:val="24"/>
          <w:szCs w:val="24"/>
        </w:rPr>
        <w:t xml:space="preserve">         </w:t>
      </w:r>
      <w:r w:rsidR="003523BB" w:rsidRPr="000D6215">
        <w:rPr>
          <w:rFonts w:cstheme="minorHAnsi"/>
          <w:sz w:val="24"/>
          <w:szCs w:val="24"/>
        </w:rPr>
        <w:t>46</w:t>
      </w:r>
      <w:r w:rsidRPr="000D6215">
        <w:rPr>
          <w:rFonts w:cstheme="minorHAnsi"/>
          <w:sz w:val="24"/>
          <w:szCs w:val="24"/>
        </w:rPr>
        <w:t xml:space="preserve">         </w:t>
      </w:r>
      <w:r w:rsidR="003523BB" w:rsidRPr="000D6215">
        <w:rPr>
          <w:rFonts w:cstheme="minorHAnsi"/>
          <w:sz w:val="24"/>
          <w:szCs w:val="24"/>
        </w:rPr>
        <w:t>45</w:t>
      </w:r>
      <w:r w:rsidRPr="000D6215">
        <w:rPr>
          <w:rFonts w:cstheme="minorHAnsi"/>
          <w:sz w:val="24"/>
          <w:szCs w:val="24"/>
        </w:rPr>
        <w:t xml:space="preserve">         </w:t>
      </w:r>
      <w:r w:rsidR="003523BB" w:rsidRPr="000D6215">
        <w:rPr>
          <w:rFonts w:cstheme="minorHAnsi"/>
          <w:sz w:val="24"/>
          <w:szCs w:val="24"/>
        </w:rPr>
        <w:t>34</w:t>
      </w:r>
      <w:r w:rsidRPr="000D6215">
        <w:rPr>
          <w:rFonts w:cstheme="minorHAnsi"/>
          <w:sz w:val="24"/>
          <w:szCs w:val="24"/>
        </w:rPr>
        <w:t xml:space="preserve">         </w:t>
      </w:r>
      <w:r w:rsidR="003523BB" w:rsidRPr="000D6215">
        <w:rPr>
          <w:rFonts w:cstheme="minorHAnsi"/>
          <w:sz w:val="24"/>
          <w:szCs w:val="24"/>
        </w:rPr>
        <w:t>53</w:t>
      </w:r>
      <w:r w:rsidRPr="000D6215">
        <w:rPr>
          <w:rFonts w:cstheme="minorHAnsi"/>
          <w:sz w:val="24"/>
          <w:szCs w:val="24"/>
        </w:rPr>
        <w:t xml:space="preserve">         </w:t>
      </w:r>
      <w:r w:rsidR="003523BB" w:rsidRPr="000D6215">
        <w:rPr>
          <w:rFonts w:cstheme="minorHAnsi"/>
          <w:sz w:val="24"/>
          <w:szCs w:val="24"/>
        </w:rPr>
        <w:t>50</w:t>
      </w:r>
      <w:r w:rsidRPr="000D6215">
        <w:rPr>
          <w:rFonts w:cstheme="minorHAnsi"/>
          <w:sz w:val="24"/>
          <w:szCs w:val="24"/>
        </w:rPr>
        <w:t xml:space="preserve">        </w:t>
      </w:r>
      <w:r w:rsidR="003523BB" w:rsidRPr="000D6215">
        <w:rPr>
          <w:rFonts w:cstheme="minorHAnsi"/>
          <w:sz w:val="24"/>
          <w:szCs w:val="24"/>
        </w:rPr>
        <w:t>50</w:t>
      </w:r>
    </w:p>
    <w:p w14:paraId="4615209B" w14:textId="77777777" w:rsidR="00F604F8" w:rsidRDefault="00F604F8" w:rsidP="00B02B5A">
      <w:pPr>
        <w:rPr>
          <w:rFonts w:cstheme="minorHAnsi"/>
          <w:sz w:val="24"/>
          <w:szCs w:val="24"/>
        </w:rPr>
      </w:pPr>
    </w:p>
    <w:p w14:paraId="4ABA7BC1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7DC387F" w14:textId="1BD4B899" w:rsidR="00B60F46" w:rsidRPr="0015514C" w:rsidRDefault="00B60F46" w:rsidP="00B60F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No.3:</w:t>
      </w:r>
      <w:r w:rsidR="004F6F0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4209351" w14:textId="40C04937" w:rsidR="0015514C" w:rsidRPr="0015514C" w:rsidRDefault="00313006" w:rsidP="000D62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514C">
        <w:rPr>
          <w:rFonts w:cstheme="minorHAnsi"/>
          <w:sz w:val="24"/>
          <w:szCs w:val="24"/>
        </w:rPr>
        <w:t>In a recent survey, 3 in 10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people indicated that they are likely to leave their jobs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when the economy improves. Of those surveyed, 34%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indicated that they would make a career change, 29%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want a new job in the same industry, 21% are going to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start a business, and 16% are going to retire. Make a pie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chart and a Pareto chart for the data. Which chart do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you think better represents the data?</w:t>
      </w:r>
    </w:p>
    <w:p w14:paraId="585A27BC" w14:textId="17B13B0A" w:rsidR="0015514C" w:rsidRDefault="0015514C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532A855" w14:textId="0370731D" w:rsidR="00E369C8" w:rsidRDefault="00E369C8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BFCD5C9" w14:textId="77777777" w:rsidR="00E369C8" w:rsidRDefault="00E369C8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6703149" w14:textId="3390A4DD" w:rsidR="00B60F46" w:rsidRPr="0015514C" w:rsidRDefault="00B60F46" w:rsidP="00B60F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No.4:</w:t>
      </w:r>
      <w:r w:rsidR="004F6F0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7C7D593" w14:textId="7748F71A" w:rsidR="00B60F46" w:rsidRDefault="0015514C" w:rsidP="004F6F0E">
      <w:pPr>
        <w:jc w:val="both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Using the histogram shown here, do the following.</w:t>
      </w:r>
    </w:p>
    <w:p w14:paraId="453C92DC" w14:textId="77777777" w:rsidR="004F6F0E" w:rsidRDefault="004F6F0E" w:rsidP="004F6F0E">
      <w:pPr>
        <w:jc w:val="both"/>
        <w:rPr>
          <w:rFonts w:cstheme="minorHAnsi"/>
          <w:sz w:val="24"/>
          <w:szCs w:val="24"/>
        </w:rPr>
      </w:pPr>
    </w:p>
    <w:p w14:paraId="2DA48598" w14:textId="2CDB835F" w:rsidR="004F6F0E" w:rsidRDefault="004F6F0E" w:rsidP="004F6F0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D5A590" wp14:editId="54B4883E">
            <wp:extent cx="3904615" cy="215233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60" cy="21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ACF9" w14:textId="77777777" w:rsidR="004F6F0E" w:rsidRPr="004F6F0E" w:rsidRDefault="004F6F0E" w:rsidP="004F6F0E">
      <w:pPr>
        <w:rPr>
          <w:rFonts w:cstheme="minorHAnsi"/>
          <w:sz w:val="24"/>
          <w:szCs w:val="24"/>
        </w:rPr>
      </w:pPr>
    </w:p>
    <w:p w14:paraId="707E6BAE" w14:textId="065BD0D0" w:rsidR="0015514C" w:rsidRPr="00F604F8" w:rsidRDefault="0015514C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04F8">
        <w:rPr>
          <w:rFonts w:cstheme="minorHAnsi"/>
          <w:sz w:val="24"/>
          <w:szCs w:val="24"/>
        </w:rPr>
        <w:t>a. Construct a frequency distribution; include class limits, class frequencies, midpoints, and cumulative frequencies.</w:t>
      </w:r>
    </w:p>
    <w:p w14:paraId="3CF5D484" w14:textId="77777777" w:rsidR="0015514C" w:rsidRPr="00F604F8" w:rsidRDefault="0015514C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04F8">
        <w:rPr>
          <w:rFonts w:cstheme="minorHAnsi"/>
          <w:sz w:val="24"/>
          <w:szCs w:val="24"/>
        </w:rPr>
        <w:t>b. Construct a frequency polygon.</w:t>
      </w:r>
    </w:p>
    <w:p w14:paraId="16D283BE" w14:textId="563F19BA" w:rsidR="0015514C" w:rsidRPr="00F604F8" w:rsidRDefault="0015514C" w:rsidP="004F6F0E">
      <w:pPr>
        <w:jc w:val="both"/>
        <w:rPr>
          <w:rFonts w:cstheme="minorHAnsi"/>
          <w:sz w:val="24"/>
          <w:szCs w:val="24"/>
        </w:rPr>
      </w:pPr>
      <w:r w:rsidRPr="00F604F8">
        <w:rPr>
          <w:rFonts w:cstheme="minorHAnsi"/>
          <w:sz w:val="24"/>
          <w:szCs w:val="24"/>
        </w:rPr>
        <w:t>c. Construct an ogive.</w:t>
      </w:r>
    </w:p>
    <w:p w14:paraId="074086FB" w14:textId="77777777" w:rsidR="00F604F8" w:rsidRDefault="00F604F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91F8C7E" w14:textId="6DAFAB03" w:rsidR="00B60F46" w:rsidRPr="004F6F0E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No.5:</w:t>
      </w:r>
      <w:r w:rsid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7C2AA10B" w14:textId="65912E02" w:rsidR="004F6F0E" w:rsidRPr="004F6F0E" w:rsidRDefault="004F6F0E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The amount of protein (in grams) for a variety of fast-food sandwiches is reported here.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Construct a frequency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distribution using 6 classes. Draw a histogram, a frequency polygon, and an ogive for the data, using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relative frequencies. Describe the shape of the histogram.</w:t>
      </w:r>
    </w:p>
    <w:p w14:paraId="258E262C" w14:textId="77777777" w:rsidR="004F6F0E" w:rsidRDefault="004F6F0E" w:rsidP="004F6F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0A711FC1" w14:textId="5426C6BB" w:rsidR="004F6F0E" w:rsidRPr="004F6F0E" w:rsidRDefault="004F6F0E" w:rsidP="00956B5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 xml:space="preserve">23 </w:t>
      </w:r>
      <w:r w:rsidR="00956B50">
        <w:rPr>
          <w:rFonts w:cstheme="minorHAnsi"/>
          <w:sz w:val="24"/>
          <w:szCs w:val="24"/>
        </w:rPr>
        <w:t xml:space="preserve">         </w:t>
      </w:r>
      <w:r w:rsidRPr="004F6F0E">
        <w:rPr>
          <w:rFonts w:cstheme="minorHAnsi"/>
          <w:sz w:val="24"/>
          <w:szCs w:val="24"/>
        </w:rPr>
        <w:t xml:space="preserve">30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20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27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44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26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35 </w:t>
      </w:r>
      <w:r w:rsidR="00956B50">
        <w:rPr>
          <w:rFonts w:cstheme="minorHAnsi"/>
          <w:sz w:val="24"/>
          <w:szCs w:val="24"/>
        </w:rPr>
        <w:t xml:space="preserve">         </w:t>
      </w:r>
      <w:r w:rsidRPr="004F6F0E">
        <w:rPr>
          <w:rFonts w:cstheme="minorHAnsi"/>
          <w:sz w:val="24"/>
          <w:szCs w:val="24"/>
        </w:rPr>
        <w:t xml:space="preserve">20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29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>29</w:t>
      </w:r>
    </w:p>
    <w:p w14:paraId="30DBF339" w14:textId="37867118" w:rsidR="004F6F0E" w:rsidRPr="004F6F0E" w:rsidRDefault="004F6F0E" w:rsidP="00956B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15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18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27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22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26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 xml:space="preserve">34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15</w:t>
      </w:r>
    </w:p>
    <w:p w14:paraId="010EAFD2" w14:textId="6AFAEDEC" w:rsidR="004F6F0E" w:rsidRPr="004F6F0E" w:rsidRDefault="004F6F0E" w:rsidP="00956B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35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 xml:space="preserve">26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43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35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14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24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23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31</w:t>
      </w:r>
    </w:p>
    <w:p w14:paraId="204326FE" w14:textId="6EA2D63D" w:rsidR="00B60F46" w:rsidRDefault="004F6F0E" w:rsidP="00956B50">
      <w:pPr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lastRenderedPageBreak/>
        <w:t>40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38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57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42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24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21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33</w:t>
      </w:r>
    </w:p>
    <w:p w14:paraId="44F55345" w14:textId="77777777" w:rsidR="00F604F8" w:rsidRDefault="00F604F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589BF2F" w14:textId="77777777" w:rsidR="00E369C8" w:rsidRDefault="00E369C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1C7A98B" w14:textId="77777777" w:rsidR="00E369C8" w:rsidRDefault="00E369C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81D79A9" w14:textId="77777777" w:rsidR="00E369C8" w:rsidRDefault="00E369C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95ABDA5" w14:textId="77777777" w:rsidR="00E369C8" w:rsidRDefault="00E369C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13D73DB" w14:textId="3DD1168C" w:rsidR="002B755D" w:rsidRPr="00956B50" w:rsidRDefault="002B755D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6</w:t>
      </w: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6B9BA250" w14:textId="49D55FD4" w:rsidR="00BE6572" w:rsidRDefault="00956B50" w:rsidP="000D6215">
      <w:pPr>
        <w:jc w:val="both"/>
        <w:rPr>
          <w:sz w:val="24"/>
          <w:szCs w:val="24"/>
        </w:rPr>
      </w:pPr>
      <w:r w:rsidRPr="00580D71">
        <w:rPr>
          <w:sz w:val="24"/>
          <w:szCs w:val="24"/>
        </w:rPr>
        <w:t xml:space="preserve">A group of 20 people played a PC game. The </w:t>
      </w:r>
      <w:r w:rsidR="00580D71" w:rsidRPr="00580D71">
        <w:rPr>
          <w:sz w:val="24"/>
          <w:szCs w:val="24"/>
        </w:rPr>
        <w:t>table below shows the frequency distribution of their scores.</w:t>
      </w:r>
    </w:p>
    <w:p w14:paraId="19CA1DE3" w14:textId="77777777" w:rsidR="00BE6572" w:rsidRPr="00580D71" w:rsidRDefault="00BE6572" w:rsidP="00B60F46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630"/>
        <w:gridCol w:w="630"/>
        <w:gridCol w:w="630"/>
        <w:gridCol w:w="540"/>
      </w:tblGrid>
      <w:tr w:rsidR="00580D71" w:rsidRPr="00580D71" w14:paraId="095255A9" w14:textId="77777777" w:rsidTr="00580D71">
        <w:trPr>
          <w:jc w:val="center"/>
        </w:trPr>
        <w:tc>
          <w:tcPr>
            <w:tcW w:w="2335" w:type="dxa"/>
          </w:tcPr>
          <w:p w14:paraId="23D261A5" w14:textId="35C2316A" w:rsidR="00580D71" w:rsidRPr="00580D71" w:rsidRDefault="00580D71" w:rsidP="00B60F46">
            <w:pPr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Score</w:t>
            </w:r>
          </w:p>
        </w:tc>
        <w:tc>
          <w:tcPr>
            <w:tcW w:w="630" w:type="dxa"/>
          </w:tcPr>
          <w:p w14:paraId="58F8C218" w14:textId="10F7F4F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A3AF3AD" w14:textId="137D0976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2A30F56" w14:textId="3EE0BF0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649027C3" w14:textId="4F0D03C6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x</w:t>
            </w:r>
          </w:p>
        </w:tc>
      </w:tr>
      <w:tr w:rsidR="00580D71" w:rsidRPr="00580D71" w14:paraId="744E9FD0" w14:textId="77777777" w:rsidTr="00580D71">
        <w:trPr>
          <w:jc w:val="center"/>
        </w:trPr>
        <w:tc>
          <w:tcPr>
            <w:tcW w:w="2335" w:type="dxa"/>
          </w:tcPr>
          <w:p w14:paraId="36ACE480" w14:textId="50C782F6" w:rsidR="00580D71" w:rsidRPr="00580D71" w:rsidRDefault="00580D71" w:rsidP="00B60F46">
            <w:pPr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Number of people</w:t>
            </w:r>
          </w:p>
        </w:tc>
        <w:tc>
          <w:tcPr>
            <w:tcW w:w="630" w:type="dxa"/>
          </w:tcPr>
          <w:p w14:paraId="21C6CD81" w14:textId="41569E6B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2C6A0E2" w14:textId="3308406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7916E1D4" w14:textId="5E9B2E2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DE27926" w14:textId="024617EA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6</w:t>
            </w:r>
          </w:p>
        </w:tc>
      </w:tr>
    </w:tbl>
    <w:p w14:paraId="47D8F53B" w14:textId="77777777" w:rsidR="00580D71" w:rsidRPr="00580D71" w:rsidRDefault="00580D71" w:rsidP="00B60F46">
      <w:pPr>
        <w:rPr>
          <w:sz w:val="24"/>
          <w:szCs w:val="24"/>
        </w:rPr>
      </w:pPr>
    </w:p>
    <w:p w14:paraId="44503D56" w14:textId="79143AAD" w:rsidR="00580D71" w:rsidRDefault="00580D71" w:rsidP="00B60F46">
      <w:pPr>
        <w:rPr>
          <w:sz w:val="24"/>
          <w:szCs w:val="24"/>
        </w:rPr>
      </w:pPr>
      <w:r w:rsidRPr="00580D71">
        <w:rPr>
          <w:sz w:val="24"/>
          <w:szCs w:val="24"/>
        </w:rPr>
        <w:t>Given that mean score is 5. Find the value of x</w:t>
      </w:r>
      <w:r>
        <w:rPr>
          <w:sz w:val="24"/>
          <w:szCs w:val="24"/>
        </w:rPr>
        <w:t>.</w:t>
      </w:r>
    </w:p>
    <w:p w14:paraId="03BC0F3C" w14:textId="77777777" w:rsidR="00F604F8" w:rsidRDefault="00F604F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62355F6" w14:textId="20FC2249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No.7: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43AA6DA1" w14:textId="03BD0FAE" w:rsidR="00045C20" w:rsidRDefault="002B755D" w:rsidP="000D62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45C20">
        <w:rPr>
          <w:rFonts w:cstheme="minorHAnsi"/>
          <w:sz w:val="24"/>
          <w:szCs w:val="24"/>
        </w:rPr>
        <w:t>A recent survey of a new diet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>cola reported the following percentages of people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 xml:space="preserve">who liked the taste. Find the weighted </w:t>
      </w:r>
      <w:r w:rsidR="00045C20" w:rsidRPr="00045C20">
        <w:rPr>
          <w:rFonts w:cstheme="minorHAnsi"/>
          <w:sz w:val="24"/>
          <w:szCs w:val="24"/>
        </w:rPr>
        <w:t>m</w:t>
      </w:r>
      <w:r w:rsidRPr="00045C20">
        <w:rPr>
          <w:rFonts w:cstheme="minorHAnsi"/>
          <w:sz w:val="24"/>
          <w:szCs w:val="24"/>
        </w:rPr>
        <w:t>ean of the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>percentages.</w:t>
      </w:r>
    </w:p>
    <w:p w14:paraId="070F4A79" w14:textId="77777777" w:rsidR="00045C20" w:rsidRDefault="00045C20" w:rsidP="002B755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50"/>
        <w:gridCol w:w="2070"/>
      </w:tblGrid>
      <w:tr w:rsidR="00045C20" w14:paraId="44DEA02A" w14:textId="77777777" w:rsidTr="00045C20">
        <w:trPr>
          <w:jc w:val="center"/>
        </w:trPr>
        <w:tc>
          <w:tcPr>
            <w:tcW w:w="985" w:type="dxa"/>
          </w:tcPr>
          <w:p w14:paraId="4B1CC59D" w14:textId="17095E44" w:rsid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1350" w:type="dxa"/>
          </w:tcPr>
          <w:p w14:paraId="29D60369" w14:textId="36E18922" w:rsid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% Favored</w:t>
            </w:r>
          </w:p>
        </w:tc>
        <w:tc>
          <w:tcPr>
            <w:tcW w:w="2070" w:type="dxa"/>
          </w:tcPr>
          <w:p w14:paraId="124D91CA" w14:textId="364FC3BB" w:rsidR="00045C20" w:rsidRP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Number surveyed</w:t>
            </w:r>
          </w:p>
        </w:tc>
      </w:tr>
      <w:tr w:rsidR="00045C20" w14:paraId="40954B44" w14:textId="77777777" w:rsidTr="00045C20">
        <w:trPr>
          <w:jc w:val="center"/>
        </w:trPr>
        <w:tc>
          <w:tcPr>
            <w:tcW w:w="985" w:type="dxa"/>
          </w:tcPr>
          <w:p w14:paraId="2BB3446D" w14:textId="2D14B187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754C2EC" w14:textId="3F8C4C84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29C6897D" w14:textId="20CC7440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045C20" w14:paraId="2BEA7B26" w14:textId="77777777" w:rsidTr="00045C20">
        <w:trPr>
          <w:jc w:val="center"/>
        </w:trPr>
        <w:tc>
          <w:tcPr>
            <w:tcW w:w="985" w:type="dxa"/>
          </w:tcPr>
          <w:p w14:paraId="3A7534CA" w14:textId="0DEB64A8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76EEFE" w14:textId="7C8E16A3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070" w:type="dxa"/>
          </w:tcPr>
          <w:p w14:paraId="16BB564D" w14:textId="4046F61F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</w:t>
            </w:r>
          </w:p>
        </w:tc>
      </w:tr>
      <w:tr w:rsidR="00045C20" w14:paraId="27CAFF1C" w14:textId="77777777" w:rsidTr="00045C20">
        <w:trPr>
          <w:jc w:val="center"/>
        </w:trPr>
        <w:tc>
          <w:tcPr>
            <w:tcW w:w="985" w:type="dxa"/>
          </w:tcPr>
          <w:p w14:paraId="5D833CF7" w14:textId="1A8147FE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EC6B99C" w14:textId="21044161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14:paraId="78CB3C08" w14:textId="594C2658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</w:tbl>
    <w:p w14:paraId="170A1778" w14:textId="374DEDD9" w:rsidR="002B755D" w:rsidRPr="00045C20" w:rsidRDefault="002B755D" w:rsidP="002B755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C20">
        <w:rPr>
          <w:rFonts w:cstheme="minorHAnsi"/>
          <w:sz w:val="24"/>
          <w:szCs w:val="24"/>
        </w:rPr>
        <w:t xml:space="preserve"> </w:t>
      </w:r>
    </w:p>
    <w:p w14:paraId="54087BE6" w14:textId="77777777" w:rsidR="002B755D" w:rsidRPr="00B60F46" w:rsidRDefault="002B755D" w:rsidP="002B755D">
      <w:pPr>
        <w:rPr>
          <w:b/>
          <w:bCs/>
          <w:sz w:val="24"/>
          <w:szCs w:val="24"/>
        </w:rPr>
      </w:pPr>
    </w:p>
    <w:p w14:paraId="4CB590B7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947561A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567607A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023227C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C386021" w14:textId="77777777" w:rsidR="004E2D45" w:rsidRDefault="004E2D45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4A5A2FE" w14:textId="3EEEDA45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No.8: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35476276" w14:textId="79E94715" w:rsidR="00B60F46" w:rsidRDefault="00045C20" w:rsidP="00B60F46">
      <w:pPr>
        <w:rPr>
          <w:sz w:val="24"/>
          <w:szCs w:val="24"/>
        </w:rPr>
      </w:pPr>
      <w:r w:rsidRPr="00045C20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data which represent lives of batteries.</w:t>
      </w:r>
    </w:p>
    <w:p w14:paraId="0558E49F" w14:textId="77777777" w:rsidR="00BE6572" w:rsidRDefault="00BE6572" w:rsidP="00B60F46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620"/>
      </w:tblGrid>
      <w:tr w:rsidR="00045C20" w14:paraId="63AA2E8C" w14:textId="77777777" w:rsidTr="00045C20">
        <w:trPr>
          <w:jc w:val="center"/>
        </w:trPr>
        <w:tc>
          <w:tcPr>
            <w:tcW w:w="1975" w:type="dxa"/>
          </w:tcPr>
          <w:p w14:paraId="46DEE385" w14:textId="6DF279DB" w:rsidR="00045C20" w:rsidRPr="00045C20" w:rsidRDefault="00045C20" w:rsidP="00B60F46">
            <w:pPr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Class Boundary</w:t>
            </w:r>
          </w:p>
        </w:tc>
        <w:tc>
          <w:tcPr>
            <w:tcW w:w="1620" w:type="dxa"/>
          </w:tcPr>
          <w:p w14:paraId="6FCB41DA" w14:textId="7B19CD64" w:rsidR="00045C20" w:rsidRPr="00045C20" w:rsidRDefault="00045C20" w:rsidP="00B60F46">
            <w:pPr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Frequency</w:t>
            </w:r>
          </w:p>
        </w:tc>
      </w:tr>
      <w:tr w:rsidR="00045C20" w14:paraId="2FD7136C" w14:textId="77777777" w:rsidTr="00045C20">
        <w:trPr>
          <w:jc w:val="center"/>
        </w:trPr>
        <w:tc>
          <w:tcPr>
            <w:tcW w:w="1975" w:type="dxa"/>
          </w:tcPr>
          <w:p w14:paraId="12C88F7F" w14:textId="6406B884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1.45-1.95</w:t>
            </w:r>
          </w:p>
        </w:tc>
        <w:tc>
          <w:tcPr>
            <w:tcW w:w="1620" w:type="dxa"/>
          </w:tcPr>
          <w:p w14:paraId="3335BE6C" w14:textId="38A8F9FA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C20" w14:paraId="591A8ABB" w14:textId="77777777" w:rsidTr="00045C20">
        <w:trPr>
          <w:jc w:val="center"/>
        </w:trPr>
        <w:tc>
          <w:tcPr>
            <w:tcW w:w="1975" w:type="dxa"/>
          </w:tcPr>
          <w:p w14:paraId="6910D612" w14:textId="1D7E270F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1.95-2.45</w:t>
            </w:r>
          </w:p>
        </w:tc>
        <w:tc>
          <w:tcPr>
            <w:tcW w:w="1620" w:type="dxa"/>
          </w:tcPr>
          <w:p w14:paraId="45F16773" w14:textId="458AC3B6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C20" w14:paraId="6FA57A0F" w14:textId="77777777" w:rsidTr="00045C20">
        <w:trPr>
          <w:jc w:val="center"/>
        </w:trPr>
        <w:tc>
          <w:tcPr>
            <w:tcW w:w="1975" w:type="dxa"/>
          </w:tcPr>
          <w:p w14:paraId="6A490D9C" w14:textId="33B7503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2.45-2.95</w:t>
            </w:r>
          </w:p>
        </w:tc>
        <w:tc>
          <w:tcPr>
            <w:tcW w:w="1620" w:type="dxa"/>
          </w:tcPr>
          <w:p w14:paraId="0F9C062C" w14:textId="7782F96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C20" w14:paraId="09F70C46" w14:textId="77777777" w:rsidTr="00045C20">
        <w:trPr>
          <w:jc w:val="center"/>
        </w:trPr>
        <w:tc>
          <w:tcPr>
            <w:tcW w:w="1975" w:type="dxa"/>
          </w:tcPr>
          <w:p w14:paraId="3A487481" w14:textId="67CC1DE7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2.95-3.45</w:t>
            </w:r>
          </w:p>
        </w:tc>
        <w:tc>
          <w:tcPr>
            <w:tcW w:w="1620" w:type="dxa"/>
          </w:tcPr>
          <w:p w14:paraId="08AA57CD" w14:textId="1CD9FAB5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45C20" w14:paraId="0DE174BF" w14:textId="77777777" w:rsidTr="00045C20">
        <w:trPr>
          <w:jc w:val="center"/>
        </w:trPr>
        <w:tc>
          <w:tcPr>
            <w:tcW w:w="1975" w:type="dxa"/>
          </w:tcPr>
          <w:p w14:paraId="659E80C4" w14:textId="27DE75D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3.45-3.95</w:t>
            </w:r>
          </w:p>
        </w:tc>
        <w:tc>
          <w:tcPr>
            <w:tcW w:w="1620" w:type="dxa"/>
          </w:tcPr>
          <w:p w14:paraId="0CBEC6E8" w14:textId="7DC18CA7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45C20" w14:paraId="3D9870F1" w14:textId="77777777" w:rsidTr="00045C20">
        <w:trPr>
          <w:jc w:val="center"/>
        </w:trPr>
        <w:tc>
          <w:tcPr>
            <w:tcW w:w="1975" w:type="dxa"/>
          </w:tcPr>
          <w:p w14:paraId="1D487B49" w14:textId="606AAD79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3.95-4.45</w:t>
            </w:r>
          </w:p>
        </w:tc>
        <w:tc>
          <w:tcPr>
            <w:tcW w:w="1620" w:type="dxa"/>
          </w:tcPr>
          <w:p w14:paraId="00AE6655" w14:textId="053DDBFB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C20" w14:paraId="493B834C" w14:textId="77777777" w:rsidTr="00045C20">
        <w:trPr>
          <w:jc w:val="center"/>
        </w:trPr>
        <w:tc>
          <w:tcPr>
            <w:tcW w:w="1975" w:type="dxa"/>
          </w:tcPr>
          <w:p w14:paraId="1C31B1E2" w14:textId="1C8515FB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4.45-4.95</w:t>
            </w:r>
          </w:p>
        </w:tc>
        <w:tc>
          <w:tcPr>
            <w:tcW w:w="1620" w:type="dxa"/>
          </w:tcPr>
          <w:p w14:paraId="3981F25C" w14:textId="312CE2A8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9143C0E" w14:textId="77777777" w:rsidR="00045C20" w:rsidRDefault="00045C20" w:rsidP="00B60F46">
      <w:pPr>
        <w:rPr>
          <w:sz w:val="24"/>
          <w:szCs w:val="24"/>
        </w:rPr>
      </w:pPr>
    </w:p>
    <w:p w14:paraId="3052D13D" w14:textId="426FE1BE" w:rsidR="00045C20" w:rsidRDefault="00045C20" w:rsidP="00B60F46">
      <w:pPr>
        <w:rPr>
          <w:sz w:val="24"/>
          <w:szCs w:val="24"/>
        </w:rPr>
      </w:pPr>
      <w:r>
        <w:rPr>
          <w:sz w:val="24"/>
          <w:szCs w:val="24"/>
        </w:rPr>
        <w:t>Find the Mean.</w:t>
      </w:r>
    </w:p>
    <w:p w14:paraId="1E785FF2" w14:textId="77777777" w:rsidR="00F604F8" w:rsidRDefault="00F604F8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16AE84E" w14:textId="1C8C7AAC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No.9: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6AEEBDAD" w14:textId="63A70A57" w:rsidR="003F7EA7" w:rsidRPr="003F7EA7" w:rsidRDefault="00045C20" w:rsidP="003F7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The data shown are the total</w:t>
      </w:r>
      <w:r w:rsidR="003F7EA7" w:rsidRPr="003F7EA7">
        <w:rPr>
          <w:rFonts w:cstheme="minorHAnsi"/>
          <w:sz w:val="24"/>
          <w:szCs w:val="24"/>
        </w:rPr>
        <w:t xml:space="preserve"> </w:t>
      </w:r>
      <w:r w:rsidRPr="003F7EA7">
        <w:rPr>
          <w:rFonts w:cstheme="minorHAnsi"/>
          <w:sz w:val="24"/>
          <w:szCs w:val="24"/>
        </w:rPr>
        <w:t>compensation (in millions of dollars) for the 50 top-paid</w:t>
      </w:r>
      <w:r w:rsidR="003F7EA7" w:rsidRPr="003F7EA7">
        <w:rPr>
          <w:rFonts w:cstheme="minorHAnsi"/>
          <w:sz w:val="24"/>
          <w:szCs w:val="24"/>
        </w:rPr>
        <w:t xml:space="preserve"> </w:t>
      </w:r>
      <w:r w:rsidRPr="003F7EA7">
        <w:rPr>
          <w:rFonts w:cstheme="minorHAnsi"/>
          <w:sz w:val="24"/>
          <w:szCs w:val="24"/>
        </w:rPr>
        <w:t>CEOs for a recent year.</w:t>
      </w:r>
    </w:p>
    <w:p w14:paraId="63EF7BF9" w14:textId="1A44A78A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73EF79" w14:textId="68ACBA9B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17.5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31.7</w:t>
      </w:r>
    </w:p>
    <w:p w14:paraId="7BB6E3FF" w14:textId="27C10938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17.3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47.7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38.5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17.0</w:t>
      </w:r>
    </w:p>
    <w:p w14:paraId="3255B555" w14:textId="3E371C12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23.7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18.0</w:t>
      </w:r>
    </w:p>
    <w:p w14:paraId="1D1A55EC" w14:textId="0A60CA21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37.6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21.4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28.6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21.6</w:t>
      </w:r>
    </w:p>
    <w:p w14:paraId="165F029F" w14:textId="1BD6615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19.3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19.8</w:t>
      </w:r>
    </w:p>
    <w:p w14:paraId="55F456F7" w14:textId="0E778FDA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25.0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29.1</w:t>
      </w:r>
    </w:p>
    <w:p w14:paraId="19B92D55" w14:textId="7DC5AFF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19.1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23.2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24.0</w:t>
      </w:r>
    </w:p>
    <w:p w14:paraId="700CC30F" w14:textId="59A082C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41.7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31.4</w:t>
      </w:r>
    </w:p>
    <w:p w14:paraId="34A40498" w14:textId="50800083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16.9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19.1</w:t>
      </w:r>
    </w:p>
    <w:p w14:paraId="495832E8" w14:textId="3FAC4FD9" w:rsidR="00B60F46" w:rsidRPr="003F7EA7" w:rsidRDefault="00045C20" w:rsidP="003F7EA7">
      <w:pPr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22.9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35.4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25.5</w:t>
      </w:r>
    </w:p>
    <w:p w14:paraId="083F1032" w14:textId="23FC3587" w:rsidR="00045C20" w:rsidRPr="003F7EA7" w:rsidRDefault="00045C20" w:rsidP="00045C20">
      <w:pPr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Find the Median</w:t>
      </w:r>
      <w:r w:rsidR="003F7EA7">
        <w:rPr>
          <w:rFonts w:cstheme="minorHAnsi"/>
          <w:sz w:val="24"/>
          <w:szCs w:val="24"/>
        </w:rPr>
        <w:t>.</w:t>
      </w:r>
    </w:p>
    <w:p w14:paraId="77B21F4B" w14:textId="77777777" w:rsidR="00F604F8" w:rsidRDefault="00F604F8" w:rsidP="00B60F46">
      <w:pPr>
        <w:rPr>
          <w:rFonts w:cstheme="minorHAnsi"/>
          <w:b/>
          <w:bCs/>
          <w:sz w:val="24"/>
          <w:szCs w:val="24"/>
          <w:u w:val="single"/>
        </w:rPr>
      </w:pPr>
    </w:p>
    <w:p w14:paraId="0CDD226E" w14:textId="77777777" w:rsidR="00BE342F" w:rsidRDefault="00BE342F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490922C" w14:textId="77777777" w:rsidR="00BE342F" w:rsidRDefault="00BE342F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DBD5F79" w14:textId="77777777" w:rsidR="00BE342F" w:rsidRDefault="00BE342F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44E1A27" w14:textId="77777777" w:rsidR="00BE342F" w:rsidRDefault="00BE342F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D5EBFE4" w14:textId="350462C6" w:rsidR="00B60F46" w:rsidRPr="000D6215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6215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No.10:</w:t>
      </w:r>
      <w:r w:rsidR="00123620" w:rsidRPr="000D621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770C6B10" w14:textId="0767779C" w:rsidR="003F7EA7" w:rsidRDefault="003F7EA7" w:rsidP="000D62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558C">
        <w:rPr>
          <w:rFonts w:cstheme="minorHAnsi"/>
          <w:sz w:val="24"/>
          <w:szCs w:val="24"/>
        </w:rPr>
        <w:t>Thirty automobiles were</w:t>
      </w:r>
      <w:r w:rsidR="00B6558C">
        <w:rPr>
          <w:rFonts w:cstheme="minorHAnsi"/>
          <w:sz w:val="24"/>
          <w:szCs w:val="24"/>
        </w:rPr>
        <w:t xml:space="preserve"> </w:t>
      </w:r>
      <w:r w:rsidRPr="00B6558C">
        <w:rPr>
          <w:rFonts w:cstheme="minorHAnsi"/>
          <w:sz w:val="24"/>
          <w:szCs w:val="24"/>
        </w:rPr>
        <w:t>tested for fuel efficiency (in miles per gallon). This</w:t>
      </w:r>
      <w:r w:rsidR="00B6558C">
        <w:rPr>
          <w:rFonts w:cstheme="minorHAnsi"/>
          <w:sz w:val="24"/>
          <w:szCs w:val="24"/>
        </w:rPr>
        <w:t xml:space="preserve"> </w:t>
      </w:r>
      <w:r w:rsidRPr="00B6558C">
        <w:rPr>
          <w:rFonts w:cstheme="minorHAnsi"/>
          <w:sz w:val="24"/>
          <w:szCs w:val="24"/>
        </w:rPr>
        <w:t xml:space="preserve">frequency distribution was obtained. </w:t>
      </w:r>
      <w:r w:rsidR="00B6558C">
        <w:rPr>
          <w:rFonts w:cstheme="minorHAnsi"/>
          <w:sz w:val="24"/>
          <w:szCs w:val="24"/>
        </w:rPr>
        <w:t>Find the Median.</w:t>
      </w:r>
    </w:p>
    <w:p w14:paraId="19C271D9" w14:textId="2A811323" w:rsid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C7DEF6" w14:textId="77777777" w:rsidR="00BE6572" w:rsidRDefault="00BE6572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20"/>
      </w:tblGrid>
      <w:tr w:rsidR="00B6558C" w14:paraId="1A5B1797" w14:textId="77777777" w:rsidTr="002D3E6E">
        <w:trPr>
          <w:jc w:val="center"/>
        </w:trPr>
        <w:tc>
          <w:tcPr>
            <w:tcW w:w="2065" w:type="dxa"/>
          </w:tcPr>
          <w:p w14:paraId="65B9A5A6" w14:textId="428C7218" w:rsidR="00B6558C" w:rsidRDefault="00B6558C" w:rsidP="00B655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620" w:type="dxa"/>
          </w:tcPr>
          <w:p w14:paraId="1E14ADC5" w14:textId="4F2ECB0E" w:rsidR="00B6558C" w:rsidRPr="00B6558C" w:rsidRDefault="00B6558C" w:rsidP="00B655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</w:tr>
      <w:tr w:rsidR="00B6558C" w14:paraId="572D5CD2" w14:textId="77777777" w:rsidTr="002D3E6E">
        <w:trPr>
          <w:jc w:val="center"/>
        </w:trPr>
        <w:tc>
          <w:tcPr>
            <w:tcW w:w="2065" w:type="dxa"/>
          </w:tcPr>
          <w:p w14:paraId="33A4B819" w14:textId="288A0124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7.5–12.5</w:t>
            </w:r>
          </w:p>
        </w:tc>
        <w:tc>
          <w:tcPr>
            <w:tcW w:w="1620" w:type="dxa"/>
          </w:tcPr>
          <w:p w14:paraId="5137726B" w14:textId="1CA708B4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6558C" w14:paraId="751746C0" w14:textId="77777777" w:rsidTr="002D3E6E">
        <w:trPr>
          <w:jc w:val="center"/>
        </w:trPr>
        <w:tc>
          <w:tcPr>
            <w:tcW w:w="2065" w:type="dxa"/>
          </w:tcPr>
          <w:p w14:paraId="024EB7FD" w14:textId="4E46E18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12.5–17.5</w:t>
            </w:r>
          </w:p>
        </w:tc>
        <w:tc>
          <w:tcPr>
            <w:tcW w:w="1620" w:type="dxa"/>
          </w:tcPr>
          <w:p w14:paraId="20F51444" w14:textId="4F05AC1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6558C" w14:paraId="7D02A387" w14:textId="77777777" w:rsidTr="002D3E6E">
        <w:trPr>
          <w:jc w:val="center"/>
        </w:trPr>
        <w:tc>
          <w:tcPr>
            <w:tcW w:w="2065" w:type="dxa"/>
          </w:tcPr>
          <w:p w14:paraId="190220A0" w14:textId="4888C722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17.5–22.5</w:t>
            </w:r>
          </w:p>
        </w:tc>
        <w:tc>
          <w:tcPr>
            <w:tcW w:w="1620" w:type="dxa"/>
          </w:tcPr>
          <w:p w14:paraId="01AA4AC2" w14:textId="71048F4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B6558C" w14:paraId="77B4335B" w14:textId="77777777" w:rsidTr="002D3E6E">
        <w:trPr>
          <w:jc w:val="center"/>
        </w:trPr>
        <w:tc>
          <w:tcPr>
            <w:tcW w:w="2065" w:type="dxa"/>
          </w:tcPr>
          <w:p w14:paraId="694874F1" w14:textId="6D50B4CD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22.5–27.5</w:t>
            </w:r>
          </w:p>
        </w:tc>
        <w:tc>
          <w:tcPr>
            <w:tcW w:w="1620" w:type="dxa"/>
          </w:tcPr>
          <w:p w14:paraId="1BBB3385" w14:textId="56F9B2CB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6558C" w14:paraId="60ECAC06" w14:textId="77777777" w:rsidTr="002D3E6E">
        <w:trPr>
          <w:jc w:val="center"/>
        </w:trPr>
        <w:tc>
          <w:tcPr>
            <w:tcW w:w="2065" w:type="dxa"/>
          </w:tcPr>
          <w:p w14:paraId="5723132F" w14:textId="13D7B483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27.5–32.5</w:t>
            </w:r>
          </w:p>
        </w:tc>
        <w:tc>
          <w:tcPr>
            <w:tcW w:w="1620" w:type="dxa"/>
          </w:tcPr>
          <w:p w14:paraId="77A3C5EA" w14:textId="444CF67B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1830EF1" w14:textId="61406417" w:rsid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F47993" w14:textId="4211CA34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bookmarkStart w:id="0" w:name="_GoBack"/>
      <w:bookmarkEnd w:id="0"/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No.11: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720EED1F" w14:textId="7F07D290" w:rsidR="00B60F46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 xml:space="preserve">Earnings of Nonliving Celebrities </w:t>
      </w:r>
      <w:r w:rsidRPr="00B6558C">
        <w:rPr>
          <w:rFonts w:cstheme="minorHAnsi"/>
          <w:i/>
          <w:iCs/>
          <w:sz w:val="24"/>
          <w:szCs w:val="24"/>
        </w:rPr>
        <w:t xml:space="preserve">Forbes </w:t>
      </w:r>
      <w:r w:rsidRPr="00B6558C">
        <w:rPr>
          <w:rFonts w:cstheme="minorHAnsi"/>
          <w:sz w:val="24"/>
          <w:szCs w:val="24"/>
        </w:rPr>
        <w:t>magazine prints an annual Top-Earning Nonliving Celebrities list (based on royalties and estate earnings). Find the Median and Mode. Figures represent millions of dollars.</w:t>
      </w:r>
    </w:p>
    <w:p w14:paraId="6A25CE67" w14:textId="476C3B6E" w:rsidR="00B6558C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A31AA8" w14:textId="268D256E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Kurt Cobain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 50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Ray Charles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r w:rsidRPr="00B6558C">
        <w:rPr>
          <w:rFonts w:cstheme="minorHAnsi"/>
          <w:sz w:val="24"/>
          <w:szCs w:val="24"/>
        </w:rPr>
        <w:t>10</w:t>
      </w:r>
    </w:p>
    <w:p w14:paraId="1A427D38" w14:textId="60F6B647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Elvis Presley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42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Marilyn Monroe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8</w:t>
      </w:r>
    </w:p>
    <w:p w14:paraId="03CA8D30" w14:textId="73BB9C4E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Charles M. Schulz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35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Johnny Cash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8</w:t>
      </w:r>
    </w:p>
    <w:p w14:paraId="0C9714A0" w14:textId="5E601229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John Lennon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24 </w:t>
      </w:r>
      <w:r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ab/>
      </w:r>
      <w:r w:rsidR="002D3E6E">
        <w:rPr>
          <w:rFonts w:cstheme="minorHAnsi"/>
          <w:b/>
          <w:bCs/>
          <w:sz w:val="24"/>
          <w:szCs w:val="24"/>
        </w:rPr>
        <w:tab/>
      </w:r>
      <w:r w:rsidR="002D3E6E">
        <w:rPr>
          <w:rFonts w:cstheme="minorHAnsi"/>
          <w:b/>
          <w:bCs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J.R.R. Tolkien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1AFEFBB8" w14:textId="374D680A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Albert Einstein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George Harrison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430B8129" w14:textId="386AC407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Andy Warhol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19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Bob Marley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1E30C806" w14:textId="63C159CC" w:rsidR="00B6558C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Theodore Geisel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10</w:t>
      </w:r>
    </w:p>
    <w:p w14:paraId="0B9ED9AE" w14:textId="77777777" w:rsidR="002D3E6E" w:rsidRDefault="002D3E6E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6B1725" w14:textId="0C80F5E5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No.12: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C5DFB63" w14:textId="72C15483" w:rsidR="00B60F46" w:rsidRDefault="002D3E6E" w:rsidP="00B60F46">
      <w:pPr>
        <w:rPr>
          <w:sz w:val="24"/>
          <w:szCs w:val="24"/>
        </w:rPr>
      </w:pPr>
      <w:r w:rsidRPr="002D3E6E">
        <w:rPr>
          <w:sz w:val="24"/>
          <w:szCs w:val="24"/>
        </w:rPr>
        <w:t xml:space="preserve">Consider the following data. </w:t>
      </w:r>
    </w:p>
    <w:p w14:paraId="7DD41AED" w14:textId="77777777" w:rsidR="00BE6572" w:rsidRDefault="00BE6572" w:rsidP="00B60F46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1440"/>
      </w:tblGrid>
      <w:tr w:rsidR="002D3E6E" w14:paraId="22194CB2" w14:textId="77777777" w:rsidTr="002D3E6E">
        <w:trPr>
          <w:jc w:val="center"/>
        </w:trPr>
        <w:tc>
          <w:tcPr>
            <w:tcW w:w="1435" w:type="dxa"/>
          </w:tcPr>
          <w:p w14:paraId="5302ECD8" w14:textId="0A84F144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Class Limit</w:t>
            </w:r>
          </w:p>
        </w:tc>
        <w:tc>
          <w:tcPr>
            <w:tcW w:w="1890" w:type="dxa"/>
          </w:tcPr>
          <w:p w14:paraId="3244EB8B" w14:textId="612CB7CD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Class Boundary</w:t>
            </w:r>
          </w:p>
        </w:tc>
        <w:tc>
          <w:tcPr>
            <w:tcW w:w="1440" w:type="dxa"/>
          </w:tcPr>
          <w:p w14:paraId="190CFB81" w14:textId="35981773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Frequency</w:t>
            </w:r>
          </w:p>
        </w:tc>
      </w:tr>
      <w:tr w:rsidR="002D3E6E" w14:paraId="3B9E41F7" w14:textId="77777777" w:rsidTr="002D3E6E">
        <w:trPr>
          <w:jc w:val="center"/>
        </w:trPr>
        <w:tc>
          <w:tcPr>
            <w:tcW w:w="1435" w:type="dxa"/>
          </w:tcPr>
          <w:p w14:paraId="3FA0116B" w14:textId="7B20E12C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7-18</w:t>
            </w:r>
          </w:p>
        </w:tc>
        <w:tc>
          <w:tcPr>
            <w:tcW w:w="1890" w:type="dxa"/>
          </w:tcPr>
          <w:p w14:paraId="7AC91E05" w14:textId="60ADEE6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6.5-18.5</w:t>
            </w:r>
          </w:p>
        </w:tc>
        <w:tc>
          <w:tcPr>
            <w:tcW w:w="1440" w:type="dxa"/>
          </w:tcPr>
          <w:p w14:paraId="10919217" w14:textId="3F960BF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3E6E" w14:paraId="12E3A5E4" w14:textId="77777777" w:rsidTr="002D3E6E">
        <w:trPr>
          <w:jc w:val="center"/>
        </w:trPr>
        <w:tc>
          <w:tcPr>
            <w:tcW w:w="1435" w:type="dxa"/>
          </w:tcPr>
          <w:p w14:paraId="415570C1" w14:textId="5E76417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19-30</w:t>
            </w:r>
          </w:p>
        </w:tc>
        <w:tc>
          <w:tcPr>
            <w:tcW w:w="1890" w:type="dxa"/>
          </w:tcPr>
          <w:p w14:paraId="05D375A8" w14:textId="21E4EA2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18.5-30.5</w:t>
            </w:r>
          </w:p>
        </w:tc>
        <w:tc>
          <w:tcPr>
            <w:tcW w:w="1440" w:type="dxa"/>
          </w:tcPr>
          <w:p w14:paraId="1C5563D5" w14:textId="2771D807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D3E6E" w14:paraId="58C0CC9B" w14:textId="77777777" w:rsidTr="002D3E6E">
        <w:trPr>
          <w:jc w:val="center"/>
        </w:trPr>
        <w:tc>
          <w:tcPr>
            <w:tcW w:w="1435" w:type="dxa"/>
          </w:tcPr>
          <w:p w14:paraId="425FE88E" w14:textId="53462632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31-42</w:t>
            </w:r>
          </w:p>
        </w:tc>
        <w:tc>
          <w:tcPr>
            <w:tcW w:w="1890" w:type="dxa"/>
          </w:tcPr>
          <w:p w14:paraId="7469696C" w14:textId="00A7F8F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30.5-42.5</w:t>
            </w:r>
          </w:p>
        </w:tc>
        <w:tc>
          <w:tcPr>
            <w:tcW w:w="1440" w:type="dxa"/>
          </w:tcPr>
          <w:p w14:paraId="0AFE4C46" w14:textId="2C09E89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D3E6E" w14:paraId="5EAC727F" w14:textId="77777777" w:rsidTr="002D3E6E">
        <w:trPr>
          <w:jc w:val="center"/>
        </w:trPr>
        <w:tc>
          <w:tcPr>
            <w:tcW w:w="1435" w:type="dxa"/>
          </w:tcPr>
          <w:p w14:paraId="77763278" w14:textId="1729EA5F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43-54</w:t>
            </w:r>
          </w:p>
        </w:tc>
        <w:tc>
          <w:tcPr>
            <w:tcW w:w="1890" w:type="dxa"/>
          </w:tcPr>
          <w:p w14:paraId="0C7B0F79" w14:textId="7FB17879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42.5-54.5</w:t>
            </w:r>
          </w:p>
        </w:tc>
        <w:tc>
          <w:tcPr>
            <w:tcW w:w="1440" w:type="dxa"/>
          </w:tcPr>
          <w:p w14:paraId="680D3B65" w14:textId="132BDEE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D3E6E" w14:paraId="27CA0E0C" w14:textId="77777777" w:rsidTr="002D3E6E">
        <w:trPr>
          <w:jc w:val="center"/>
        </w:trPr>
        <w:tc>
          <w:tcPr>
            <w:tcW w:w="1435" w:type="dxa"/>
          </w:tcPr>
          <w:p w14:paraId="18B1660E" w14:textId="1D391B6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55-66</w:t>
            </w:r>
          </w:p>
        </w:tc>
        <w:tc>
          <w:tcPr>
            <w:tcW w:w="1890" w:type="dxa"/>
          </w:tcPr>
          <w:p w14:paraId="68A4DA7C" w14:textId="47A948CF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54.5-66.5</w:t>
            </w:r>
          </w:p>
        </w:tc>
        <w:tc>
          <w:tcPr>
            <w:tcW w:w="1440" w:type="dxa"/>
          </w:tcPr>
          <w:p w14:paraId="175EB81E" w14:textId="1513817D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D3E6E" w14:paraId="273CA03B" w14:textId="77777777" w:rsidTr="002D3E6E">
        <w:trPr>
          <w:jc w:val="center"/>
        </w:trPr>
        <w:tc>
          <w:tcPr>
            <w:tcW w:w="1435" w:type="dxa"/>
          </w:tcPr>
          <w:p w14:paraId="0D89B037" w14:textId="7EDBBB9D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67-78</w:t>
            </w:r>
          </w:p>
        </w:tc>
        <w:tc>
          <w:tcPr>
            <w:tcW w:w="1890" w:type="dxa"/>
          </w:tcPr>
          <w:p w14:paraId="7639D6E3" w14:textId="6C3FC69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66.5-78.5</w:t>
            </w:r>
          </w:p>
        </w:tc>
        <w:tc>
          <w:tcPr>
            <w:tcW w:w="1440" w:type="dxa"/>
          </w:tcPr>
          <w:p w14:paraId="23F5C96A" w14:textId="285B6104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3E6E" w14:paraId="58A51E43" w14:textId="77777777" w:rsidTr="002D3E6E">
        <w:trPr>
          <w:jc w:val="center"/>
        </w:trPr>
        <w:tc>
          <w:tcPr>
            <w:tcW w:w="1435" w:type="dxa"/>
          </w:tcPr>
          <w:p w14:paraId="5BDBBE2A" w14:textId="110673D2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79-90</w:t>
            </w:r>
          </w:p>
        </w:tc>
        <w:tc>
          <w:tcPr>
            <w:tcW w:w="1890" w:type="dxa"/>
          </w:tcPr>
          <w:p w14:paraId="181B3D15" w14:textId="43C560D4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78.5-90.5</w:t>
            </w:r>
          </w:p>
        </w:tc>
        <w:tc>
          <w:tcPr>
            <w:tcW w:w="1440" w:type="dxa"/>
          </w:tcPr>
          <w:p w14:paraId="680310B7" w14:textId="54A5B0A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B6B92C3" w14:textId="77777777" w:rsidR="002D3E6E" w:rsidRPr="002D3E6E" w:rsidRDefault="002D3E6E" w:rsidP="00B60F46">
      <w:pPr>
        <w:rPr>
          <w:sz w:val="24"/>
          <w:szCs w:val="24"/>
        </w:rPr>
      </w:pPr>
    </w:p>
    <w:p w14:paraId="443B8258" w14:textId="77F003A2" w:rsidR="00B60F46" w:rsidRPr="002D3E6E" w:rsidRDefault="002D3E6E">
      <w:pPr>
        <w:rPr>
          <w:rFonts w:cstheme="minorHAnsi"/>
          <w:sz w:val="24"/>
          <w:szCs w:val="24"/>
        </w:rPr>
      </w:pPr>
      <w:r w:rsidRPr="002D3E6E">
        <w:rPr>
          <w:rFonts w:cstheme="minorHAnsi"/>
          <w:sz w:val="24"/>
          <w:szCs w:val="24"/>
        </w:rPr>
        <w:t xml:space="preserve">Find the </w:t>
      </w:r>
      <w:r w:rsidR="007F1060">
        <w:rPr>
          <w:rFonts w:cstheme="minorHAnsi"/>
          <w:sz w:val="24"/>
          <w:szCs w:val="24"/>
        </w:rPr>
        <w:t>M</w:t>
      </w:r>
      <w:r w:rsidRPr="002D3E6E">
        <w:rPr>
          <w:rFonts w:cstheme="minorHAnsi"/>
          <w:sz w:val="24"/>
          <w:szCs w:val="24"/>
        </w:rPr>
        <w:t>ode.</w:t>
      </w:r>
    </w:p>
    <w:p w14:paraId="16273F2B" w14:textId="0A2D5207" w:rsidR="00B60F46" w:rsidRDefault="00B60F46">
      <w:pPr>
        <w:rPr>
          <w:b/>
          <w:bCs/>
          <w:sz w:val="28"/>
          <w:szCs w:val="28"/>
        </w:rPr>
      </w:pPr>
    </w:p>
    <w:p w14:paraId="07B08A9F" w14:textId="77777777" w:rsidR="00F604F8" w:rsidRPr="00B60F46" w:rsidRDefault="00F604F8">
      <w:pPr>
        <w:rPr>
          <w:b/>
          <w:bCs/>
          <w:sz w:val="28"/>
          <w:szCs w:val="28"/>
        </w:rPr>
      </w:pPr>
    </w:p>
    <w:sectPr w:rsidR="00F604F8" w:rsidRPr="00B6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72"/>
    <w:rsid w:val="00045C20"/>
    <w:rsid w:val="000B486E"/>
    <w:rsid w:val="000D6215"/>
    <w:rsid w:val="001038C7"/>
    <w:rsid w:val="00123620"/>
    <w:rsid w:val="0015514C"/>
    <w:rsid w:val="002B755D"/>
    <w:rsid w:val="002D3E6E"/>
    <w:rsid w:val="00313006"/>
    <w:rsid w:val="003523BB"/>
    <w:rsid w:val="003F7EA7"/>
    <w:rsid w:val="0045658F"/>
    <w:rsid w:val="004C3941"/>
    <w:rsid w:val="004E2D45"/>
    <w:rsid w:val="004F6F0E"/>
    <w:rsid w:val="00580D71"/>
    <w:rsid w:val="006D6972"/>
    <w:rsid w:val="007D0494"/>
    <w:rsid w:val="007F1060"/>
    <w:rsid w:val="008D1F99"/>
    <w:rsid w:val="00956B50"/>
    <w:rsid w:val="0096184B"/>
    <w:rsid w:val="009B5AB9"/>
    <w:rsid w:val="00B02B5A"/>
    <w:rsid w:val="00B60F46"/>
    <w:rsid w:val="00B6558C"/>
    <w:rsid w:val="00BE342F"/>
    <w:rsid w:val="00BE6572"/>
    <w:rsid w:val="00E369C8"/>
    <w:rsid w:val="00F232FF"/>
    <w:rsid w:val="00F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4A98"/>
  <w15:chartTrackingRefBased/>
  <w15:docId w15:val="{955C8336-A3FC-4F45-ABA8-89BAE8E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DefaultParagraphFont"/>
    <w:rsid w:val="0045658F"/>
  </w:style>
  <w:style w:type="character" w:customStyle="1" w:styleId="go">
    <w:name w:val="go"/>
    <w:basedOn w:val="DefaultParagraphFont"/>
    <w:rsid w:val="0045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sumbul Zaheer</dc:creator>
  <cp:keywords/>
  <dc:description/>
  <cp:lastModifiedBy>Windows User</cp:lastModifiedBy>
  <cp:revision>4</cp:revision>
  <cp:lastPrinted>2021-03-14T18:18:00Z</cp:lastPrinted>
  <dcterms:created xsi:type="dcterms:W3CDTF">2021-03-15T05:15:00Z</dcterms:created>
  <dcterms:modified xsi:type="dcterms:W3CDTF">2021-03-15T05:25:00Z</dcterms:modified>
</cp:coreProperties>
</file>