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MeetScribe Phase 2 Review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2026-06-19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 focused on preserving the working transcription pipeline while layering Gemini-powered meeting analysis on top. The team agreed that the speaker-wise transcript should feed cleanup, summary generation, key discussion points, decisions, and action item extraction.</w:t>
      </w:r>
    </w:p>
    <w:p>
      <w:r>
        <w:t>Key decisions included Keep Phase 1 unchanged.</w:t>
      </w:r>
    </w:p>
    <w:p>
      <w:r>
        <w:t>Follow-up activities were assigned to Rahul, with progress to be tracked through the action items below.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Phase 1 transcription stability</w:t>
      </w:r>
    </w:p>
    <w:p>
      <w:pPr>
        <w:pStyle w:val="ListBullet"/>
      </w:pPr>
      <w:r>
        <w:t>Phase 2 meeting analysis</w:t>
      </w:r>
    </w:p>
    <w:p>
      <w:pPr>
        <w:pStyle w:val="ListBullet"/>
      </w:pPr>
      <w:r>
        <w:t>Gemini-powered extraction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Phase 1 is stable and should remain unchanged.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00:08 - 00:18 | Speaker(s): Speaker 2</w:t>
      </w:r>
    </w:p>
    <w:p>
      <w:pPr>
        <w:pStyle w:val="ListBullet"/>
      </w:pPr>
      <w:r>
        <w:rPr>
          <w:b/>
        </w:rPr>
        <w:t>Phase 2 uses the speaker-wise transcript for all analysis modules.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00:18 - 00:32 | Speaker(s): Speaker 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Keep Phase 1 unchanged.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Connect the Streamlit UI to the analysis pipeline.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Friday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Rahul will connect the Streamlit UI to the analysis pipeline by Friday.</w:t>
      </w:r>
    </w:p>
    <w:p>
      <w:pPr>
        <w:pStyle w:val="ListBullet"/>
      </w:pPr>
      <w:r>
        <w:t>Team will proceed in line with: Keep Phase 1 unchanged.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