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Meeting11</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Meeting11</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2026-07-03</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7 min</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Participants</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r>
        <w:tc>
          <w:tcPr>
            <w:tcW w:type="dxa" w:w="2500"/>
            <w:vAlign w:val="center"/>
            <w:tcMar>
              <w:top w:w="80" w:type="dxa"/>
              <w:bottom w:w="80" w:type="dxa"/>
              <w:start w:w="120" w:type="dxa"/>
              <w:end w:w="120" w:type="dxa"/>
            </w:tcMar>
          </w:tcPr>
          <w:p>
            <w:pPr>
              <w:spacing w:after="0"/>
            </w:pPr>
            <w:r>
              <w:rPr>
                <w:rFonts w:ascii="Calibri" w:hAnsi="Calibri"/>
                <w:b w:val="0"/>
                <w:sz w:val="19"/>
              </w:rPr>
              <w:t>Project Name</w:t>
            </w:r>
          </w:p>
        </w:tc>
        <w:tc>
          <w:tcPr>
            <w:tcW w:type="dxa" w:w="6860"/>
            <w:vAlign w:val="center"/>
            <w:tcMar>
              <w:top w:w="80" w:type="dxa"/>
              <w:bottom w:w="80" w:type="dxa"/>
              <w:start w:w="120" w:type="dxa"/>
              <w:end w:w="120" w:type="dxa"/>
            </w:tcMar>
          </w:tcPr>
          <w:p>
            <w:pPr>
              <w:spacing w:after="0"/>
            </w:pPr>
            <w:r>
              <w:rPr>
                <w:rFonts w:ascii="Calibri" w:hAnsi="Calibri"/>
                <w:b w:val="0"/>
                <w:sz w:val="19"/>
              </w:rPr>
              <w:t>meet meet</w:t>
            </w:r>
          </w:p>
        </w:tc>
      </w:tr>
    </w:tbl>
    <w:p>
      <w:pPr>
        <w:spacing w:before="240" w:after="120"/>
      </w:pPr>
      <w:r>
        <w:rPr>
          <w:rFonts w:ascii="Calibri" w:hAnsi="Calibri"/>
          <w:b/>
          <w:color w:val="2E74B5"/>
          <w:sz w:val="24"/>
        </w:rPr>
        <w:t>EXECUTIVE SUMMARY</w:t>
      </w:r>
    </w:p>
    <w:p>
      <w:r>
        <w:t>Rohan initiated the discussion by stating the need for users to receive automatic meeting summaries via email. Kunal confirmed the technical feasibility of this feature. Sneha inquired about the ability for users to customize the email template, which Rohan affirmed would be useful. Simran suggested that summaries should also include action items, a point Rohan strongly agreed with. Kunal proposed attaching the meeting transcript as a PDF, which Sneha supported as a way to improve usability. Simran then asked about multilingual support, to which Rohan.</w:t>
      </w:r>
    </w:p>
    <w:p>
      <w:pPr>
        <w:spacing w:before="240" w:after="120"/>
      </w:pPr>
      <w:r>
        <w:rPr>
          <w:rFonts w:ascii="Calibri" w:hAnsi="Calibri"/>
          <w:b/>
          <w:color w:val="2E74B5"/>
          <w:sz w:val="24"/>
        </w:rPr>
        <w:t>KEY DISCUSSION POINTS</w:t>
      </w:r>
    </w:p>
    <w:p>
      <w:pPr>
        <w:pStyle w:val="ListBullet"/>
      </w:pPr>
      <w:r>
        <w:rPr>
          <w:b/>
        </w:rPr>
        <w:t>Users should receive meeting summaries automatically by email.</w:t>
      </w:r>
    </w:p>
    <w:p>
      <w:pPr>
        <w:spacing w:after="60"/>
        <w:ind w:left="461"/>
      </w:pPr>
      <w:r>
        <w:rPr>
          <w:i/>
          <w:color w:val="667085"/>
          <w:sz w:val="18"/>
        </w:rPr>
        <w:t>Timestamp: 00:40 - 01:05 | Speaker(s): Rohan</w:t>
      </w:r>
    </w:p>
    <w:p>
      <w:pPr>
        <w:pStyle w:val="ListBullet"/>
      </w:pPr>
      <w:r>
        <w:rPr>
          <w:b/>
        </w:rPr>
        <w:t>Automatic email delivery is technically possible.</w:t>
      </w:r>
    </w:p>
    <w:p>
      <w:pPr>
        <w:spacing w:after="60"/>
        <w:ind w:left="461"/>
      </w:pPr>
      <w:r>
        <w:rPr>
          <w:i/>
          <w:color w:val="667085"/>
          <w:sz w:val="18"/>
        </w:rPr>
        <w:t>Timestamp: 01:05 - 01:25 | Speaker(s): Kunal</w:t>
      </w:r>
    </w:p>
    <w:p>
      <w:pPr>
        <w:pStyle w:val="ListBullet"/>
      </w:pPr>
      <w:r>
        <w:rPr>
          <w:b/>
        </w:rPr>
        <w:t>Users should be able to customize the email template.</w:t>
      </w:r>
    </w:p>
    <w:p>
      <w:pPr>
        <w:spacing w:after="60"/>
        <w:ind w:left="461"/>
      </w:pPr>
      <w:r>
        <w:rPr>
          <w:i/>
          <w:color w:val="667085"/>
          <w:sz w:val="18"/>
        </w:rPr>
        <w:t>Timestamp: 01:25 - 02:20 | Speaker(s): Sneha, Rohan</w:t>
      </w:r>
    </w:p>
    <w:p>
      <w:pPr>
        <w:pStyle w:val="ListBullet"/>
      </w:pPr>
      <w:r>
        <w:rPr>
          <w:b/>
        </w:rPr>
        <w:t>Meeting summaries should include action items.</w:t>
      </w:r>
    </w:p>
    <w:p>
      <w:pPr>
        <w:spacing w:after="60"/>
        <w:ind w:left="461"/>
      </w:pPr>
      <w:r>
        <w:rPr>
          <w:i/>
          <w:color w:val="667085"/>
          <w:sz w:val="18"/>
        </w:rPr>
        <w:t>Timestamp: 02:20 - 03:05 | Speaker(s): Simran, Rohan</w:t>
      </w:r>
    </w:p>
    <w:p>
      <w:pPr>
        <w:pStyle w:val="ListBullet"/>
      </w:pPr>
      <w:r>
        <w:rPr>
          <w:b/>
        </w:rPr>
        <w:t>The transcript can be attached as a PDF to improve usability.</w:t>
      </w:r>
    </w:p>
    <w:p>
      <w:pPr>
        <w:spacing w:after="60"/>
        <w:ind w:left="461"/>
      </w:pPr>
      <w:r>
        <w:rPr>
          <w:i/>
          <w:color w:val="667085"/>
          <w:sz w:val="18"/>
        </w:rPr>
        <w:t>Timestamp: 03:05 - 04:00 | Speaker(s): Kunal, Sneha</w:t>
      </w:r>
    </w:p>
    <w:p>
      <w:pPr>
        <w:spacing w:before="240" w:after="120"/>
      </w:pPr>
      <w:r>
        <w:rPr>
          <w:rFonts w:ascii="Calibri" w:hAnsi="Calibri"/>
          <w:b/>
          <w:color w:val="2E74B5"/>
          <w:sz w:val="24"/>
        </w:rPr>
        <w:t>DECISIONS TAKEN</w:t>
      </w:r>
    </w:p>
    <w:p>
      <w:pPr>
        <w:pStyle w:val="ListNumber"/>
      </w:pPr>
      <w:r>
        <w:rPr>
          <w:b w:val="0"/>
        </w:rPr>
        <w:t>Users should be able to customize the email template for meeting summaries.</w:t>
      </w:r>
    </w:p>
    <w:p>
      <w:pPr>
        <w:pStyle w:val="ListNumber"/>
      </w:pPr>
      <w:r>
        <w:rPr>
          <w:b w:val="0"/>
        </w:rPr>
        <w:t>Meeting summaries will include action items.</w:t>
      </w:r>
    </w:p>
    <w:p>
      <w:pPr>
        <w:pStyle w:val="ListNumber"/>
      </w:pPr>
      <w:r>
        <w:rPr>
          <w:b w:val="0"/>
        </w:rPr>
        <w:t>Multilingual support will be moved to the next release and is not required for Phase 1.</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Implement automatic email delivery.</w:t>
            </w:r>
          </w:p>
        </w:tc>
        <w:tc>
          <w:tcPr>
            <w:tcW w:type="dxa" w:w="1400"/>
            <w:vAlign w:val="center"/>
            <w:tcMar>
              <w:top w:w="80" w:type="dxa"/>
              <w:bottom w:w="80" w:type="dxa"/>
              <w:start w:w="120" w:type="dxa"/>
              <w:end w:w="120" w:type="dxa"/>
            </w:tcMar>
          </w:tcPr>
          <w:p>
            <w:pPr>
              <w:spacing w:after="0"/>
            </w:pPr>
            <w:r>
              <w:rPr>
                <w:rFonts w:ascii="Calibri" w:hAnsi="Calibri"/>
                <w:b w:val="0"/>
                <w:sz w:val="19"/>
              </w:rPr>
              <w:t>Kunal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Design the email template.</w:t>
            </w:r>
          </w:p>
        </w:tc>
        <w:tc>
          <w:tcPr>
            <w:tcW w:type="dxa" w:w="1400"/>
            <w:vAlign w:val="center"/>
            <w:tcMar>
              <w:top w:w="80" w:type="dxa"/>
              <w:bottom w:w="80" w:type="dxa"/>
              <w:start w:w="120" w:type="dxa"/>
              <w:end w:w="120" w:type="dxa"/>
            </w:tcMar>
          </w:tcPr>
          <w:p>
            <w:pPr>
              <w:spacing w:after="0"/>
            </w:pPr>
            <w:r>
              <w:rPr>
                <w:rFonts w:ascii="Calibri" w:hAnsi="Calibri"/>
                <w:b w:val="0"/>
                <w:sz w:val="19"/>
              </w:rPr>
              <w:t>Sneha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Prepare the requirement document.</w:t>
            </w:r>
          </w:p>
        </w:tc>
        <w:tc>
          <w:tcPr>
            <w:tcW w:type="dxa" w:w="1400"/>
            <w:vAlign w:val="center"/>
            <w:tcMar>
              <w:top w:w="80" w:type="dxa"/>
              <w:bottom w:w="80" w:type="dxa"/>
              <w:start w:w="120" w:type="dxa"/>
              <w:end w:w="120" w:type="dxa"/>
            </w:tcMar>
          </w:tcPr>
          <w:p>
            <w:pPr>
              <w:spacing w:after="0"/>
            </w:pPr>
            <w:r>
              <w:rPr>
                <w:rFonts w:ascii="Calibri" w:hAnsi="Calibri"/>
                <w:b w:val="0"/>
                <w:sz w:val="19"/>
              </w:rPr>
              <w:t>Simran</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