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Meeting12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2026-07-07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Good afternoon everyone.</w:t>
        <w:br/>
        <w:t>We have around 120 registrations.</w:t>
        <w:br/>
        <w:t>Social media engagement has increased significantly.</w:t>
        <w:br/>
        <w:t>The auditorium booking is confirmed.</w:t>
        <w:br/>
        <w:t>I'll publish another volunteer recruitment post.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Do we need more volunteers?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Yes, at least ten more.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Can we finalize the caterer today?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Yes.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pStyle w:val="ListBullet"/>
      </w:pPr>
      <w:r>
        <w:rPr>
          <w:b/>
        </w:rPr>
        <w:t>Then let's finalize Green Leaf Caterers.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N/A | Speaker(s): N/A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