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meeting addressed pipeline for production, PDF export, and UI improvements. Formal outcomes were captured for approve the current build for client demonstration has been approved, current build for, and go ahead.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pStyle w:val="ListBullet"/>
      </w:pPr>
      <w:r>
        <w:rPr>
          <w:b/>
        </w:rPr>
        <w:t>Phase 2: Outstanding work for phase 2 was reviewed to clarify ownership and follow-up.</w:t>
      </w:r>
    </w:p>
    <w:p>
      <w:pPr>
        <w:spacing w:after="60"/>
        <w:ind w:left="461"/>
      </w:pPr>
      <w:r>
        <w:rPr>
          <w:i/>
          <w:color w:val="667085"/>
          <w:sz w:val="18"/>
        </w:rPr>
        <w:t>Timestamp: 03:01:50 | Speaker(s): Rohan</w:t>
      </w:r>
    </w:p>
    <w:p>
      <w:pPr>
        <w:spacing w:before="240" w:after="120"/>
      </w:pPr>
      <w:r>
        <w:rPr>
          <w:rFonts w:ascii="Calibri" w:hAnsi="Calibri"/>
          <w:b/>
          <w:color w:val="2E74B5"/>
          <w:sz w:val="24"/>
        </w:rPr>
        <w:t>DECISIONS TAKEN</w:t>
      </w:r>
    </w:p>
    <w:p>
      <w:pPr>
        <w:pStyle w:val="ListNumber"/>
      </w:pPr>
      <w:r>
        <w:rPr>
          <w:b w:val="0"/>
        </w:rPr>
        <w:t>Approve the current build for client demonstration has been approved.</w:t>
      </w:r>
    </w:p>
    <w:p>
      <w:pPr>
        <w:pStyle w:val="ListNumber"/>
      </w:pPr>
      <w:r>
        <w:rPr>
          <w:b w:val="0"/>
        </w:rPr>
        <w:t>The team approved Current build for as the agreed direction.</w:t>
      </w:r>
    </w:p>
    <w:p>
      <w:pPr>
        <w:pStyle w:val="ListNumber"/>
      </w:pPr>
      <w:r>
        <w:rPr>
          <w:b w:val="0"/>
        </w:rPr>
        <w:t>The team approved Go Ahead as the agreed direction.</w:t>
      </w:r>
    </w:p>
    <w:p>
      <w:pPr>
        <w:pStyle w:val="ListNumber"/>
      </w:pPr>
      <w:r>
        <w:rPr>
          <w:b w:val="0"/>
        </w:rPr>
        <w:t>The team agreed to defer Multilingual Support implementation.</w:t>
      </w:r>
    </w:p>
    <w:p>
      <w:pPr>
        <w:pStyle w:val="ListNumber"/>
      </w:pPr>
      <w:r>
        <w:rPr>
          <w:b w:val="0"/>
        </w:rPr>
        <w:t>The proposal to use MiniLM was approved.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30 July 2026 | 09:24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