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for conversational intelligence. Sumit explains that AI in conversations extends beyond basic speech-to-text to include interaction, sentiment, and emotion analysis, which is particularly useful for contact centers to gauge call sentiment. Will details the two categories of APIs: audio and text-based. He highlights three popular APIs: speech-to-text (which provides transcripts with punctuation), speaker diarization (identifying who spoke when), and speaker identification (recognizing specific speakers if trained). Tom concludes by announcing that the program is currently in beta and will soon be generally available, inviting feedback from the public.</w:t>
      </w:r>
    </w:p>
    <w:p>
      <w:r>
        <w:t>Follow-up activities were assigned to Audience, RingCentral Team,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AI in conversations</w:t>
      </w:r>
    </w:p>
    <w:p>
      <w:pPr>
        <w:pStyle w:val="ListBullet"/>
      </w:pPr>
      <w:r>
        <w:t>Speech-to-text capability</w:t>
      </w:r>
    </w:p>
    <w:p>
      <w:pPr>
        <w:pStyle w:val="ListBullet"/>
      </w:pPr>
      <w:r>
        <w:t>Text-to-speech capability</w:t>
      </w:r>
    </w:p>
    <w:p>
      <w:pPr>
        <w:pStyle w:val="ListBullet"/>
      </w:pPr>
      <w:r>
        <w:t>Interaction analysis</w:t>
      </w:r>
    </w:p>
    <w:p>
      <w:pPr>
        <w:pStyle w:val="ListBullet"/>
      </w:pPr>
      <w:r>
        <w:t>Sentiment analysis</w:t>
      </w:r>
    </w:p>
    <w:p>
      <w:pPr>
        <w:pStyle w:val="ListBullet"/>
      </w:pPr>
      <w:r>
        <w:t>Emotion analysis</w:t>
      </w:r>
    </w:p>
    <w:p>
      <w:pPr>
        <w:spacing w:before="240" w:after="120"/>
      </w:pPr>
      <w:r>
        <w:rPr>
          <w:rFonts w:ascii="Calibri" w:hAnsi="Calibri"/>
          <w:b/>
          <w:color w:val="2E74B5"/>
          <w:sz w:val="24"/>
        </w:rPr>
        <w:t>KEY DISCUSSION POINTS</w:t>
      </w:r>
    </w:p>
    <w:p>
      <w:pPr>
        <w:pStyle w:val="ListBullet"/>
      </w:pPr>
      <w:r>
        <w:rPr>
          <w:b/>
        </w:rPr>
        <w:t>The meeting's topic is RingCentral's AI APIs around conversational intelligence.</w:t>
      </w:r>
    </w:p>
    <w:p>
      <w:pPr>
        <w:spacing w:after="60"/>
        <w:ind w:left="461"/>
      </w:pPr>
      <w:r>
        <w:rPr>
          <w:i/>
          <w:color w:val="667085"/>
          <w:sz w:val="18"/>
        </w:rPr>
        <w:t>Timestamp: 00:38 - 00:46 | Speaker(s): Speaker 2</w:t>
      </w:r>
    </w:p>
    <w:p>
      <w:pPr>
        <w:pStyle w:val="ListBullet"/>
      </w:pPr>
      <w:r>
        <w:rPr>
          <w:b/>
        </w:rPr>
        <w:t>AI in the context of conversations goes beyond speech-to-text/text-to-speech to include interaction, sentiment, and emotion analysis.</w:t>
      </w:r>
    </w:p>
    <w:p>
      <w:pPr>
        <w:spacing w:after="60"/>
        <w:ind w:left="461"/>
      </w:pPr>
      <w:r>
        <w:rPr>
          <w:i/>
          <w:color w:val="667085"/>
          <w:sz w:val="18"/>
        </w:rPr>
        <w:t>Timestamp: 01:03 - 01:33 | Speaker(s): Speaker 3</w:t>
      </w:r>
    </w:p>
    <w:p>
      <w:pPr>
        <w:pStyle w:val="ListBullet"/>
      </w:pPr>
      <w:r>
        <w:rPr>
          <w:b/>
        </w:rPr>
        <w:t>RingCentral's AI APIs offer significant power for contact centers to understand call sentiment levels, for example, on a 0-5 scale.</w:t>
      </w:r>
    </w:p>
    <w:p>
      <w:pPr>
        <w:spacing w:after="60"/>
        <w:ind w:left="461"/>
      </w:pPr>
      <w:r>
        <w:rPr>
          <w:i/>
          <w:color w:val="667085"/>
          <w:sz w:val="18"/>
        </w:rPr>
        <w:t>Timestamp: 01:33 - 02:00 | Speaker(s): Speaker 3</w:t>
      </w:r>
    </w:p>
    <w:p>
      <w:pPr>
        <w:pStyle w:val="ListBullet"/>
      </w:pPr>
      <w:r>
        <w:rPr>
          <w:b/>
        </w:rPr>
        <w:t>RingCentral supports two categories of APIs: audio APIs and text-based APIs.</w:t>
      </w:r>
    </w:p>
    <w:p>
      <w:pPr>
        <w:spacing w:after="60"/>
        <w:ind w:left="461"/>
      </w:pPr>
      <w:r>
        <w:rPr>
          <w:i/>
          <w:color w:val="667085"/>
          <w:sz w:val="18"/>
        </w:rPr>
        <w:t>Timestamp: 02:20 - 02:50 | Speaker(s): Speaker 4</w:t>
      </w:r>
    </w:p>
    <w:p>
      <w:pPr>
        <w:pStyle w:val="ListBullet"/>
      </w:pPr>
      <w:r>
        <w:rPr>
          <w:b/>
        </w:rPr>
        <w:t>Three popular conversational intelligence APIs include speech-to-text (providing transcripts with punctuation), speaker diarization (identifying who spoke when), and speaker identification (recognizing specific speakers if trained).</w:t>
      </w:r>
    </w:p>
    <w:p>
      <w:pPr>
        <w:spacing w:after="60"/>
        <w:ind w:left="461"/>
      </w:pPr>
      <w:r>
        <w:rPr>
          <w:i/>
          <w:color w:val="667085"/>
          <w:sz w:val="18"/>
        </w:rPr>
        <w:t>Timestamp: 02:20 - 03:36 | Speaker(s): Speaker 4</w:t>
      </w:r>
    </w:p>
    <w:p>
      <w:pPr>
        <w:pStyle w:val="ListBullet"/>
      </w:pPr>
      <w:r>
        <w:rPr>
          <w:b/>
        </w:rPr>
        <w:t>The RingCentral intelligent APIs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Work toward releasing the intelligent APIs program generally available to the public.</w:t>
            </w:r>
          </w:p>
        </w:tc>
        <w:tc>
          <w:tcPr>
            <w:tcW w:type="dxa" w:w="1400"/>
            <w:vAlign w:val="center"/>
            <w:tcMar>
              <w:top w:w="80" w:type="dxa"/>
              <w:bottom w:w="80" w:type="dxa"/>
              <w:start w:w="120" w:type="dxa"/>
              <w:end w:w="120" w:type="dxa"/>
            </w:tcMar>
          </w:tcPr>
          <w:p>
            <w:pPr>
              <w:spacing w:after="0"/>
            </w:pPr>
            <w:r>
              <w:rPr>
                <w:rFonts w:ascii="Calibri" w:hAnsi="Calibri"/>
                <w:b w:val="0"/>
                <w:sz w:val="19"/>
              </w:rPr>
              <w:t>RingCentral Team</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and provide feedback on the intelligent APIs program.</w:t>
            </w:r>
          </w:p>
        </w:tc>
        <w:tc>
          <w:tcPr>
            <w:tcW w:type="dxa" w:w="1400"/>
            <w:vAlign w:val="center"/>
            <w:tcMar>
              <w:top w:w="80" w:type="dxa"/>
              <w:bottom w:w="80" w:type="dxa"/>
              <w:start w:w="120" w:type="dxa"/>
              <w:end w:w="120" w:type="dxa"/>
            </w:tcMar>
          </w:tcPr>
          <w:p>
            <w:pPr>
              <w:spacing w:after="0"/>
            </w:pPr>
            <w:r>
              <w:rPr>
                <w:rFonts w:ascii="Calibri" w:hAnsi="Calibri"/>
                <w:b w:val="0"/>
                <w:sz w:val="19"/>
              </w:rPr>
              <w:t>Audience</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RingCentral Team will work toward releasing the intelligent APIs program generally available to the public.</w:t>
      </w:r>
    </w:p>
    <w:p>
      <w:pPr>
        <w:pStyle w:val="ListBullet"/>
      </w:pPr>
      <w:r>
        <w:t>Audience will stay tuned for the general availability release and provide feedback on the intelligent APIs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