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RingCentral AI APIs for Conversational Intelligence</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2026-06-23</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4 min</w:t>
            </w:r>
          </w:p>
        </w:tc>
      </w:tr>
      <w:tr>
        <w:tc>
          <w:tcPr>
            <w:tcW w:type="dxa" w:w="2500"/>
            <w:vAlign w:val="center"/>
            <w:tcMar>
              <w:top w:w="80" w:type="dxa"/>
              <w:bottom w:w="80" w:type="dxa"/>
              <w:start w:w="120" w:type="dxa"/>
              <w:end w:w="120" w:type="dxa"/>
            </w:tcMar>
          </w:tcPr>
          <w:p>
            <w:pPr>
              <w:spacing w:after="0"/>
            </w:pPr>
            <w:r>
              <w:rPr>
                <w:rFonts w:ascii="Calibri" w:hAnsi="Calibri"/>
                <w:b w:val="0"/>
                <w:sz w:val="19"/>
              </w:rPr>
              <w:t>Speakers Detected</w:t>
            </w:r>
          </w:p>
        </w:tc>
        <w:tc>
          <w:tcPr>
            <w:tcW w:type="dxa" w:w="6860"/>
            <w:vAlign w:val="center"/>
            <w:tcMar>
              <w:top w:w="80" w:type="dxa"/>
              <w:bottom w:w="80" w:type="dxa"/>
              <w:start w:w="120" w:type="dxa"/>
              <w:end w:w="120" w:type="dxa"/>
            </w:tcMar>
          </w:tcPr>
          <w:p>
            <w:pPr>
              <w:spacing w:after="0"/>
            </w:pPr>
            <w:r>
              <w:rPr>
                <w:rFonts w:ascii="Calibri" w:hAnsi="Calibri"/>
                <w:b w:val="0"/>
                <w:sz w:val="19"/>
              </w:rPr>
              <w:t>3</w:t>
            </w:r>
          </w:p>
        </w:tc>
      </w:tr>
      <w:tr>
        <w:tc>
          <w:tcPr>
            <w:tcW w:type="dxa" w:w="2500"/>
            <w:vAlign w:val="center"/>
            <w:tcMar>
              <w:top w:w="80" w:type="dxa"/>
              <w:bottom w:w="80" w:type="dxa"/>
              <w:start w:w="120" w:type="dxa"/>
              <w:end w:w="120" w:type="dxa"/>
            </w:tcMar>
          </w:tcPr>
          <w:p>
            <w:pPr>
              <w:spacing w:after="0"/>
            </w:pPr>
            <w:r>
              <w:rPr>
                <w:rFonts w:ascii="Calibri" w:hAnsi="Calibri"/>
                <w:b w:val="0"/>
                <w:sz w:val="19"/>
              </w:rPr>
              <w:t>Generated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begins with introductions from Tom (Speaker 2), Sumit (Speaker 3), and Will (Speaker 4). Tom introduces the main topic: RingCentral's AI APIs for conversational intelligence. Sumit explains that AI in conversations goes beyond speech-to-text and text-to-speech, enabling interaction, sentiment, and emotion analysis, particularly useful for contact center supervisors. Will then details the two categories of APIs (audio and text-based) and highlights three popular use cases: speech-to-text (converting audio to text with punctuation), speaker diarization (identifying who spoke when), and speaker identification (recognizing specific speakers if trained). Tom concludes by thanking Sumit and Will, mentioning that the program is in beta and will soon be generally available, inviting feedback.</w:t>
      </w:r>
    </w:p>
    <w:p>
      <w:r>
        <w:t>Follow-up activities were assigned to the assigned owners, with progress to be tracked through the action items below.</w:t>
      </w:r>
    </w:p>
    <w:p>
      <w:pPr>
        <w:spacing w:before="240" w:after="120"/>
      </w:pPr>
      <w:r>
        <w:rPr>
          <w:rFonts w:ascii="Calibri" w:hAnsi="Calibri"/>
          <w:b/>
          <w:color w:val="2E74B5"/>
          <w:sz w:val="24"/>
        </w:rPr>
        <w:t>TOPICS DISCUSSED</w:t>
      </w:r>
    </w:p>
    <w:p>
      <w:pPr>
        <w:pStyle w:val="ListBullet"/>
      </w:pPr>
      <w:r>
        <w:t>RingCentral AI APIs</w:t>
      </w:r>
    </w:p>
    <w:p>
      <w:pPr>
        <w:pStyle w:val="ListBullet"/>
      </w:pPr>
      <w:r>
        <w:t>Conversational intelligence</w:t>
      </w:r>
    </w:p>
    <w:p>
      <w:pPr>
        <w:pStyle w:val="ListBullet"/>
      </w:pPr>
      <w:r>
        <w:t>Speech-to-text</w:t>
      </w:r>
    </w:p>
    <w:p>
      <w:pPr>
        <w:pStyle w:val="ListBullet"/>
      </w:pPr>
      <w:r>
        <w:t>Text-to-speech</w:t>
      </w:r>
    </w:p>
    <w:p>
      <w:pPr>
        <w:pStyle w:val="ListBullet"/>
      </w:pPr>
      <w:r>
        <w:t>Interaction analysis</w:t>
      </w:r>
    </w:p>
    <w:p>
      <w:pPr>
        <w:pStyle w:val="ListBullet"/>
      </w:pPr>
      <w:r>
        <w:t>Sentiment analysis</w:t>
      </w:r>
    </w:p>
    <w:p>
      <w:pPr>
        <w:pStyle w:val="ListBullet"/>
      </w:pPr>
      <w:r>
        <w:t>Emotion analysis</w:t>
      </w:r>
    </w:p>
    <w:p>
      <w:pPr>
        <w:pStyle w:val="ListBullet"/>
      </w:pPr>
      <w:r>
        <w:t>Contact center use cases</w:t>
      </w:r>
    </w:p>
    <w:p>
      <w:pPr>
        <w:spacing w:before="240" w:after="120"/>
      </w:pPr>
      <w:r>
        <w:rPr>
          <w:rFonts w:ascii="Calibri" w:hAnsi="Calibri"/>
          <w:b/>
          <w:color w:val="2E74B5"/>
          <w:sz w:val="24"/>
        </w:rPr>
        <w:t>KEY DISCUSSION POINTS</w:t>
      </w:r>
    </w:p>
    <w:p>
      <w:pPr>
        <w:pStyle w:val="ListBullet"/>
      </w:pPr>
      <w:r>
        <w:rPr>
          <w:b/>
        </w:rPr>
        <w:t>AI in the context of conversations extends beyond basic speech-to-text and text-to-speech to include interaction, sentiment, and emotion analysis, offering significant power for use cases like contact centers.</w:t>
      </w:r>
    </w:p>
    <w:p>
      <w:pPr>
        <w:spacing w:after="60"/>
        <w:ind w:left="461"/>
      </w:pPr>
      <w:r>
        <w:rPr>
          <w:i/>
          <w:color w:val="667085"/>
          <w:sz w:val="18"/>
        </w:rPr>
        <w:t>Timestamp: 01:03 - 02:00 | Speaker(s): Speaker 3</w:t>
      </w:r>
    </w:p>
    <w:p>
      <w:pPr>
        <w:pStyle w:val="ListBullet"/>
      </w:pPr>
      <w:r>
        <w:rPr>
          <w:b/>
        </w:rPr>
        <w:t>RingCentral's AI APIs are categorized into two types: audio APIs and text-based APIs.</w:t>
      </w:r>
    </w:p>
    <w:p>
      <w:pPr>
        <w:spacing w:after="60"/>
        <w:ind w:left="461"/>
      </w:pPr>
      <w:r>
        <w:rPr>
          <w:i/>
          <w:color w:val="667085"/>
          <w:sz w:val="18"/>
        </w:rPr>
        <w:t>Timestamp: 02:20 - 02:50 | Speaker(s): Speaker 4</w:t>
      </w:r>
    </w:p>
    <w:p>
      <w:pPr>
        <w:pStyle w:val="ListBullet"/>
      </w:pPr>
      <w:r>
        <w:rPr>
          <w:b/>
        </w:rPr>
        <w:t>Three of the most popular conversational intelligence API use cases are speech-to-text (converting audio to text with punctuation), speaker diarization (identifying who spoke when), and speaker identification (recognizing specific speakers if trained with their voice).</w:t>
      </w:r>
    </w:p>
    <w:p>
      <w:pPr>
        <w:spacing w:after="60"/>
        <w:ind w:left="461"/>
      </w:pPr>
      <w:r>
        <w:rPr>
          <w:i/>
          <w:color w:val="667085"/>
          <w:sz w:val="18"/>
        </w:rPr>
        <w:t>Timestamp: 02:20 - 03:36 | Speaker(s): Speaker 4</w:t>
      </w:r>
    </w:p>
    <w:p>
      <w:pPr>
        <w:pStyle w:val="ListBullet"/>
      </w:pPr>
      <w:r>
        <w:rPr>
          <w:b/>
        </w:rPr>
        <w:t>The RingCentral AI APIs program is currently in beta and will soon be generally available to the public.</w:t>
      </w:r>
    </w:p>
    <w:p>
      <w:pPr>
        <w:spacing w:after="60"/>
        <w:ind w:left="461"/>
      </w:pPr>
      <w:r>
        <w:rPr>
          <w:i/>
          <w:color w:val="667085"/>
          <w:sz w:val="18"/>
        </w:rPr>
        <w:t>Timestamp: 03:37 - 03:58 | Speaker(s): Speaker 2</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Stay tuned for the general availability release of the RingCentral AI APIs program.</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Provide feedback on the RingCentral AI APIs program.</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240" w:after="120"/>
      </w:pPr>
      <w:r>
        <w:rPr>
          <w:rFonts w:ascii="Calibri" w:hAnsi="Calibri"/>
          <w:b/>
          <w:color w:val="2E74B5"/>
          <w:sz w:val="24"/>
        </w:rPr>
        <w:t>NEXT STEPS</w:t>
      </w:r>
    </w:p>
    <w:p>
      <w:pPr>
        <w:pStyle w:val="ListBullet"/>
      </w:pPr>
      <w:r>
        <w:t>Team will stay tuned for the general availability release of the RingCentral AI APIs program.</w:t>
      </w:r>
    </w:p>
    <w:p>
      <w:pPr>
        <w:pStyle w:val="ListBullet"/>
      </w:pPr>
      <w:r>
        <w:t>Team will provide feedback on the RingCentral AI APIs program.</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