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Client Project Meeting</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5 August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Sneha, Kunal, Simran</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pdf export and confirm any required follow-up.</w:t>
        <w:br/>
        <w:br/>
        <w:t>The session covered pipeline for production, multilingual support, and PDF export. Formal outcomes were captured for proceeding with the planned work, the proposal to use minilm was approved, and current build approved for demonstration was approved. 4 follow-up action items were recorded for execution. Pending work remains for dark mode implementation.</w:t>
      </w:r>
    </w:p>
    <w:p>
      <w:pPr>
        <w:spacing w:before="240" w:after="120"/>
      </w:pPr>
      <w:r>
        <w:rPr>
          <w:rFonts w:ascii="Calibri" w:hAnsi="Calibri"/>
          <w:b/>
          <w:color w:val="2E74B5"/>
          <w:sz w:val="24"/>
        </w:rPr>
        <w:t>KEY DISCUSSION POINTS</w:t>
      </w:r>
    </w:p>
    <w:p>
      <w:pPr>
        <w:pStyle w:val="ListBullet"/>
      </w:pPr>
      <w:r>
        <w:rPr>
          <w:b/>
        </w:rPr>
        <w:t>Pipeline for Production: The meeting covered pipeline for production and clarified the related implementation considerations.</w:t>
      </w:r>
    </w:p>
    <w:p>
      <w:pPr>
        <w:spacing w:after="60"/>
        <w:ind w:left="461"/>
      </w:pPr>
      <w:r>
        <w:rPr>
          <w:i/>
          <w:color w:val="667085"/>
          <w:sz w:val="18"/>
        </w:rPr>
        <w:t>Timestamp: 03:06:25 | Speaker(s): Rohan</w:t>
      </w:r>
    </w:p>
    <w:p>
      <w:pPr>
        <w:pStyle w:val="ListBullet"/>
      </w:pPr>
      <w:r>
        <w:rPr>
          <w:b/>
        </w:rPr>
        <w:t>Multilingual Support: Multilingual support was evaluated to understand user needs, scope, and implementation readiness.</w:t>
      </w:r>
    </w:p>
    <w:p>
      <w:pPr>
        <w:spacing w:after="60"/>
        <w:ind w:left="461"/>
      </w:pPr>
      <w:r>
        <w:rPr>
          <w:i/>
          <w:color w:val="667085"/>
          <w:sz w:val="18"/>
        </w:rPr>
        <w:t>Timestamp: 03:01:15 | Speaker(s): Simran</w:t>
      </w:r>
    </w:p>
    <w:p>
      <w:pPr>
        <w:pStyle w:val="ListBullet"/>
      </w:pPr>
      <w:r>
        <w:rPr>
          <w:b/>
        </w:rPr>
        <w:t>PDF Export: PDF export quality was reviewed because layout polish remained important for customer-ready documentation.</w:t>
      </w:r>
    </w:p>
    <w:p>
      <w:pPr>
        <w:spacing w:after="60"/>
        <w:ind w:left="461"/>
      </w:pPr>
      <w:r>
        <w:rPr>
          <w:i/>
          <w:color w:val="667085"/>
          <w:sz w:val="18"/>
        </w:rPr>
        <w:t>Timestamp: 03:03:00 | Speaker(s): Simran</w:t>
      </w:r>
    </w:p>
    <w:p>
      <w:pPr>
        <w:pStyle w:val="ListBullet"/>
      </w:pPr>
      <w:r>
        <w:rPr>
          <w:b/>
        </w:rPr>
        <w:t>UI Improvements: Outstanding work for ui improvements was reviewed to clarify ownership and follow-up.</w:t>
      </w:r>
    </w:p>
    <w:p>
      <w:pPr>
        <w:spacing w:after="60"/>
        <w:ind w:left="461"/>
      </w:pPr>
      <w:r>
        <w:rPr>
          <w:i/>
          <w:color w:val="667085"/>
          <w:sz w:val="18"/>
        </w:rPr>
        <w:t>Timestamp: Not Mentioned | Speaker(s): Not Mentioned</w:t>
      </w:r>
    </w:p>
    <w:p>
      <w:pPr>
        <w:spacing w:before="240" w:after="120"/>
      </w:pPr>
      <w:r>
        <w:rPr>
          <w:rFonts w:ascii="Calibri" w:hAnsi="Calibri"/>
          <w:b/>
          <w:color w:val="2E74B5"/>
          <w:sz w:val="24"/>
        </w:rPr>
        <w:t>DECISIONS TAKEN</w:t>
      </w:r>
    </w:p>
    <w:p>
      <w:pPr>
        <w:pStyle w:val="ListNumber"/>
      </w:pPr>
      <w:r>
        <w:rPr>
          <w:b w:val="0"/>
        </w:rPr>
        <w:t>The team approved proceeding with the planned work.</w:t>
      </w:r>
    </w:p>
    <w:p>
      <w:pPr>
        <w:pStyle w:val="ListNumber"/>
      </w:pPr>
      <w:r>
        <w:rPr>
          <w:b w:val="0"/>
        </w:rPr>
        <w:t>The proposal to use MiniLM was approved.</w:t>
      </w:r>
    </w:p>
    <w:p>
      <w:pPr>
        <w:pStyle w:val="ListNumber"/>
      </w:pPr>
      <w:r>
        <w:rPr>
          <w:b w:val="0"/>
        </w:rPr>
        <w:t>Current Build Approved for Demonstration was approved.</w:t>
      </w:r>
    </w:p>
    <w:p>
      <w:pPr>
        <w:pStyle w:val="ListNumber"/>
      </w:pPr>
      <w:r>
        <w:rPr>
          <w:b w:val="0"/>
        </w:rPr>
        <w:t>Current Build for Client Demonstration was approved.</w:t>
      </w:r>
    </w:p>
    <w:p>
      <w:pPr>
        <w:pStyle w:val="ListNumber"/>
      </w:pPr>
      <w:r>
        <w:rPr>
          <w:b w:val="0"/>
        </w:rPr>
        <w:t>Multilingual Support was deferred.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Finish API integration.</w:t>
            </w:r>
          </w:p>
        </w:tc>
        <w:tc>
          <w:tcPr>
            <w:tcW w:type="dxa" w:w="1600"/>
            <w:vAlign w:val="center"/>
            <w:tcMar>
              <w:top w:w="80" w:type="dxa"/>
              <w:bottom w:w="80" w:type="dxa"/>
              <w:start w:w="120" w:type="dxa"/>
              <w:end w:w="120" w:type="dxa"/>
            </w:tcMar>
          </w:tcPr>
          <w:p>
            <w:pPr>
              <w:spacing w:after="0"/>
            </w:pPr>
            <w:r>
              <w:rPr>
                <w:rFonts w:ascii="Calibri" w:hAnsi="Calibri"/>
                <w:b w:val="0"/>
                <w:sz w:val="19"/>
              </w:rPr>
              <w:t>Kunal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Prepare the demo slides.</w:t>
            </w:r>
          </w:p>
        </w:tc>
        <w:tc>
          <w:tcPr>
            <w:tcW w:type="dxa" w:w="1600"/>
            <w:vAlign w:val="center"/>
            <w:tcMar>
              <w:top w:w="80" w:type="dxa"/>
              <w:bottom w:w="80" w:type="dxa"/>
              <w:start w:w="120" w:type="dxa"/>
              <w:end w:w="120" w:type="dxa"/>
            </w:tcMar>
          </w:tcPr>
          <w:p>
            <w:pPr>
              <w:spacing w:after="0"/>
            </w:pPr>
            <w:r>
              <w:rPr>
                <w:rFonts w:ascii="Calibri" w:hAnsi="Calibri"/>
                <w:b w:val="0"/>
                <w:sz w:val="19"/>
              </w:rPr>
              <w:t>Sneha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Update the documentation.</w:t>
            </w:r>
          </w:p>
        </w:tc>
        <w:tc>
          <w:tcPr>
            <w:tcW w:type="dxa" w:w="1600"/>
            <w:vAlign w:val="center"/>
            <w:tcMar>
              <w:top w:w="80" w:type="dxa"/>
              <w:bottom w:w="80" w:type="dxa"/>
              <w:start w:w="120" w:type="dxa"/>
              <w:end w:w="120" w:type="dxa"/>
            </w:tcMar>
          </w:tcPr>
          <w:p>
            <w:pPr>
              <w:spacing w:after="0"/>
            </w:pPr>
            <w:r>
              <w:rPr>
                <w:rFonts w:ascii="Calibri" w:hAnsi="Calibri"/>
                <w:b w:val="0"/>
                <w:sz w:val="19"/>
              </w:rPr>
              <w:t>Simran</w:t>
            </w:r>
          </w:p>
        </w:tc>
        <w:tc>
          <w:tcPr>
            <w:tcW w:type="dxa" w:w="1700"/>
            <w:vAlign w:val="center"/>
            <w:tcMar>
              <w:top w:w="80" w:type="dxa"/>
              <w:bottom w:w="80" w:type="dxa"/>
              <w:start w:w="120" w:type="dxa"/>
              <w:end w:w="120" w:type="dxa"/>
            </w:tcMar>
          </w:tcPr>
          <w:p>
            <w:pPr>
              <w:spacing w:after="0"/>
            </w:pPr>
            <w:r>
              <w:rPr>
                <w:rFonts w:ascii="Calibri" w:hAnsi="Calibri"/>
                <w:b w:val="0"/>
                <w:sz w:val="19"/>
              </w:rPr>
              <w:t>Before Friday Update</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We'll review the client project status.</w:t>
            </w:r>
          </w:p>
        </w:tc>
        <w:tc>
          <w:tcPr>
            <w:tcW w:type="dxa" w:w="16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00"/>
            <w:vAlign w:val="center"/>
            <w:tcMar>
              <w:top w:w="80" w:type="dxa"/>
              <w:bottom w:w="80" w:type="dxa"/>
              <w:start w:w="120" w:type="dxa"/>
              <w:end w:w="120" w:type="dxa"/>
            </w:tcMar>
          </w:tcPr>
          <w:p>
            <w:pPr>
              <w:spacing w:after="0"/>
            </w:pPr>
            <w:r>
              <w:rPr>
                <w:rFonts w:ascii="Calibri" w:hAnsi="Calibri"/>
                <w:b w:val="0"/>
                <w:sz w:val="19"/>
              </w:rPr>
              <w:t>Today</w:t>
            </w:r>
          </w:p>
        </w:tc>
        <w:tc>
          <w:tcPr>
            <w:tcW w:type="dxa" w:w="1760"/>
            <w:vAlign w:val="center"/>
            <w:tcMar>
              <w:top w:w="80" w:type="dxa"/>
              <w:bottom w:w="80" w:type="dxa"/>
              <w:start w:w="120" w:type="dxa"/>
              <w:end w:w="120" w:type="dxa"/>
            </w:tcMar>
          </w:tcPr>
          <w:p>
            <w:pPr>
              <w:spacing w:after="0"/>
            </w:pPr>
            <w:r>
              <w:rPr>
                <w:rFonts w:ascii="Calibri" w:hAnsi="Calibri"/>
                <w:b w:val="0"/>
                <w:sz w:val="19"/>
              </w:rPr>
              <w:t>High</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06 August 2026 | 06:40 PM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