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Meeting11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Rohan, Simran, Kunal, jia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documentation, confirm outcomes, and assign follow-up ownership.</w:t>
        <w:br/>
        <w:br/>
        <w:t>The meeting was held to review documentation, confirm outcomes, and assign follow-up ownership. Core topics included documentation and we want users. The main outcomes were The team approved implementing documentation. 3 follow-up action items were assigned.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The conversation on Documentation centered on blockers, feasibility, and delivery timing.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We want users was assessed to confirm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approved implementing documentation.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Implement automatic email delivery.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Kunal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Design the email template.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Sneha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 the requirement document.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Simran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