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Key discussions covered event registrations. Confirmed outcomes included Venue Logistics was confirmed. 1 follow-up action item was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Event Registrations: 120 registrations.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Update pending.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Marketing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12:48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