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Key discussions covered event registrations. Confirmed outcomes included Venue Logistics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Event Registrations: 120 registrations.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Venue Logistics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01:09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