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24 July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Priya, Rahul, Neha, Ananya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Key discussions covered performance optimization, testing, and bug fixes. Confirmed outcomes included Dark Mode was deferred to Sprint 5 and Sprint Planning was confirmed. 2 follow-up action items were assigned. Pending work included Dark mode implementation was deferred to a later sprint.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Performance Optimization: The team evaluated transcript loading performance and identified optimization work needed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09:04:00 | Speaker(s): Rahul</w:t>
      </w:r>
    </w:p>
    <w:p>
      <w:pPr>
        <w:pStyle w:val="ListBullet"/>
      </w:pPr>
      <w:r>
        <w:rPr>
          <w:b/>
        </w:rPr>
        <w:t>Testing: Testing coverage was reviewed to ensure fixes could be verified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09:01:40 | Speaker(s): Aarav</w:t>
      </w:r>
    </w:p>
    <w:p>
      <w:pPr>
        <w:pStyle w:val="ListBullet"/>
      </w:pPr>
      <w:r>
        <w:rPr>
          <w:b/>
        </w:rPr>
        <w:t>Bug Fixes: Bug fixes were reviewed to identify quality issues that still required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09:02:05 | Speaker(s): Priya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Dark Mode was deferred to Sprint 5.</w:t>
      </w:r>
    </w:p>
    <w:p>
      <w:pPr>
        <w:pStyle w:val="ListNumber"/>
      </w:pPr>
      <w:r>
        <w:rPr>
          <w:b w:val="0"/>
        </w:rPr>
        <w:t>Sprint Planning was confirmed.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PDF export improvements.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01:35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