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F4D78"/>
          <w:sz w:val="28"/>
        </w:rPr>
        <w:t>Meeting11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Meeting11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2026-07-06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Rohan, Simran, Kunal, Sneha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Good morning.</w:t>
        <w:br/>
        <w:t>Thanks everyone for joining.</w:t>
        <w:br/>
        <w:t>We want users to receive meeting summaries automatically by email.</w:t>
        <w:br/>
        <w:t>Today's decisions are finalized.</w:t>
        <w:br/>
        <w:t>Meeting closed.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That's technically possible.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N/A | Speaker(s): N/A</w:t>
      </w:r>
    </w:p>
    <w:p>
      <w:pPr>
        <w:pStyle w:val="ListBullet"/>
      </w:pPr>
      <w:r>
        <w:rPr>
          <w:b/>
        </w:rPr>
        <w:t>Should users be able to customize the email template?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N/A | Speaker(s): N/A</w:t>
      </w:r>
    </w:p>
    <w:p>
      <w:pPr>
        <w:pStyle w:val="ListBullet"/>
      </w:pPr>
      <w:r>
        <w:rPr>
          <w:b/>
        </w:rPr>
        <w:t>Yes, customization would be useful.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N/A | Speaker(s): N/A</w:t>
      </w:r>
    </w:p>
    <w:p>
      <w:pPr>
        <w:pStyle w:val="ListBullet"/>
      </w:pPr>
      <w:r>
        <w:rPr>
          <w:b/>
        </w:rPr>
        <w:t>Should summaries also include action items?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N/A | Speaker(s): N/A</w:t>
      </w:r>
    </w:p>
    <w:p>
      <w:pPr>
        <w:pStyle w:val="ListBullet"/>
      </w:pPr>
      <w:r>
        <w:rPr>
          <w:b/>
        </w:rPr>
        <w:t>Definitely.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N/A | Speaker(s): N/A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400"/>
        <w:gridCol w:w="1300"/>
        <w:gridCol w:w="1200"/>
        <w:gridCol w:w="1960"/>
      </w:tblGrid>
      <w:tr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I'll implement automatic email delivery.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Kunal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I'll design the email template.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Sneha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I'll prepare the requirement document.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Simran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</w:tr>
    </w:tbl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160"/>
        <w:jc w:val="center"/>
      </w:pPr>
      <w:r>
        <w:rPr>
          <w:b/>
          <w:color w:val="667085"/>
          <w:sz w:val="20"/>
        </w:rPr>
        <w:t>Generated by MeetScribe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Generated by MeetScribe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