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F9D69" w14:textId="77777777" w:rsidR="002F0107" w:rsidRDefault="002F0107" w:rsidP="002F0107">
      <w:pPr>
        <w:spacing w:after="0" w:line="240" w:lineRule="auto"/>
        <w:jc w:val="center"/>
        <w:rPr>
          <w:b/>
          <w:sz w:val="20"/>
          <w:u w:val="single"/>
        </w:rPr>
      </w:pPr>
    </w:p>
    <w:p w14:paraId="04168C1B" w14:textId="77777777" w:rsidR="002F0107" w:rsidRPr="005E5F75" w:rsidRDefault="002F0107" w:rsidP="002F0107">
      <w:pPr>
        <w:tabs>
          <w:tab w:val="left" w:pos="5040"/>
        </w:tabs>
        <w:spacing w:after="0" w:line="240" w:lineRule="auto"/>
        <w:rPr>
          <w:sz w:val="24"/>
          <w:szCs w:val="24"/>
        </w:rPr>
      </w:pPr>
      <w:r w:rsidRPr="005E5F75">
        <w:rPr>
          <w:sz w:val="24"/>
          <w:szCs w:val="24"/>
        </w:rPr>
        <w:fldChar w:fldCharType="begin"/>
      </w:r>
      <w:r w:rsidRPr="005E5F75">
        <w:rPr>
          <w:sz w:val="24"/>
          <w:szCs w:val="24"/>
        </w:rPr>
        <w:instrText xml:space="preserve"> TIME \@ "MMMM d, yyyy" </w:instrText>
      </w:r>
      <w:r w:rsidRPr="005E5F75">
        <w:rPr>
          <w:sz w:val="24"/>
          <w:szCs w:val="24"/>
        </w:rPr>
        <w:fldChar w:fldCharType="separate"/>
      </w:r>
      <w:r w:rsidR="000078C0">
        <w:rPr>
          <w:noProof/>
          <w:sz w:val="24"/>
          <w:szCs w:val="24"/>
        </w:rPr>
        <w:t>May 18, 2017</w:t>
      </w:r>
      <w:r w:rsidRPr="005E5F75">
        <w:rPr>
          <w:sz w:val="24"/>
          <w:szCs w:val="24"/>
        </w:rPr>
        <w:fldChar w:fldCharType="end"/>
      </w:r>
    </w:p>
    <w:p w14:paraId="70099BCE" w14:textId="77777777" w:rsidR="002F0107" w:rsidRPr="005E5F75" w:rsidRDefault="002F0107" w:rsidP="002F0107">
      <w:pPr>
        <w:tabs>
          <w:tab w:val="left" w:pos="5040"/>
        </w:tabs>
        <w:spacing w:after="0" w:line="240" w:lineRule="auto"/>
        <w:rPr>
          <w:sz w:val="24"/>
          <w:szCs w:val="24"/>
        </w:rPr>
      </w:pPr>
    </w:p>
    <w:p w14:paraId="3BAB3049" w14:textId="77777777" w:rsidR="002F0107" w:rsidRPr="005E5F75" w:rsidRDefault="000078C0" w:rsidP="002F0107">
      <w:pPr>
        <w:tabs>
          <w:tab w:val="left" w:pos="5040"/>
        </w:tabs>
        <w:spacing w:after="0" w:line="240" w:lineRule="auto"/>
        <w:rPr>
          <w:b/>
          <w:sz w:val="24"/>
          <w:szCs w:val="24"/>
        </w:rPr>
      </w:pPr>
      <w:r>
        <w:rPr>
          <w:b/>
          <w:sz w:val="24"/>
          <w:szCs w:val="24"/>
        </w:rPr>
        <w:t>Anthony Collins</w:t>
      </w:r>
    </w:p>
    <w:p w14:paraId="31684380" w14:textId="77777777" w:rsidR="000078C0" w:rsidRPr="000078C0" w:rsidRDefault="000078C0" w:rsidP="000078C0">
      <w:pPr>
        <w:spacing w:after="0" w:line="240" w:lineRule="auto"/>
        <w:rPr>
          <w:rFonts w:ascii="Times New Roman" w:eastAsia="Times New Roman" w:hAnsi="Times New Roman" w:cs="Times New Roman"/>
          <w:sz w:val="24"/>
          <w:szCs w:val="24"/>
        </w:rPr>
      </w:pPr>
      <w:r w:rsidRPr="000078C0">
        <w:rPr>
          <w:rFonts w:ascii="Arial" w:eastAsia="Times New Roman" w:hAnsi="Arial" w:cs="Arial"/>
          <w:b/>
          <w:bCs/>
          <w:color w:val="666666"/>
          <w:sz w:val="20"/>
          <w:szCs w:val="20"/>
          <w:shd w:val="clear" w:color="auto" w:fill="FFFFFF"/>
        </w:rPr>
        <w:br/>
        <w:t>Smart Business Funding</w:t>
      </w:r>
    </w:p>
    <w:p w14:paraId="07F25D52" w14:textId="77777777" w:rsidR="000078C0" w:rsidRPr="000078C0" w:rsidRDefault="000078C0" w:rsidP="000078C0">
      <w:pPr>
        <w:shd w:val="clear" w:color="auto" w:fill="FFFFFF"/>
        <w:spacing w:after="0" w:line="240" w:lineRule="auto"/>
        <w:rPr>
          <w:rFonts w:ascii="Arial" w:eastAsia="Times New Roman" w:hAnsi="Arial" w:cs="Arial"/>
          <w:color w:val="666666"/>
          <w:sz w:val="20"/>
          <w:szCs w:val="20"/>
        </w:rPr>
      </w:pPr>
      <w:r w:rsidRPr="000078C0">
        <w:rPr>
          <w:rFonts w:ascii="Arial" w:eastAsia="Times New Roman" w:hAnsi="Arial" w:cs="Arial"/>
          <w:color w:val="666666"/>
          <w:sz w:val="20"/>
          <w:szCs w:val="20"/>
        </w:rPr>
        <w:t>601 Ocean Parkway #8E</w:t>
      </w:r>
      <w:r w:rsidRPr="000078C0">
        <w:rPr>
          <w:rFonts w:ascii="Arial" w:eastAsia="Times New Roman" w:hAnsi="Arial" w:cs="Arial"/>
          <w:color w:val="666666"/>
          <w:sz w:val="20"/>
          <w:szCs w:val="20"/>
        </w:rPr>
        <w:br/>
        <w:t>Brooklyn , NY 11218</w:t>
      </w:r>
    </w:p>
    <w:p w14:paraId="77F2C1C4" w14:textId="77777777" w:rsidR="002F0107" w:rsidRPr="005E5F75" w:rsidRDefault="002F0107" w:rsidP="002F0107">
      <w:pPr>
        <w:pStyle w:val="Header"/>
        <w:tabs>
          <w:tab w:val="left" w:pos="5040"/>
        </w:tabs>
        <w:jc w:val="both"/>
        <w:rPr>
          <w:sz w:val="24"/>
          <w:szCs w:val="24"/>
        </w:rPr>
      </w:pPr>
    </w:p>
    <w:p w14:paraId="37007823" w14:textId="77777777" w:rsidR="002F0107" w:rsidRPr="005E5F75" w:rsidRDefault="002F0107" w:rsidP="002F0107">
      <w:pPr>
        <w:pStyle w:val="Header"/>
        <w:tabs>
          <w:tab w:val="left" w:pos="5040"/>
        </w:tabs>
        <w:jc w:val="both"/>
        <w:rPr>
          <w:sz w:val="24"/>
          <w:szCs w:val="24"/>
        </w:rPr>
      </w:pPr>
    </w:p>
    <w:p w14:paraId="280D9AFA" w14:textId="77777777" w:rsidR="002F0107" w:rsidRPr="005E5F75" w:rsidRDefault="002F0107" w:rsidP="002F0107">
      <w:pPr>
        <w:pStyle w:val="Header"/>
        <w:tabs>
          <w:tab w:val="left" w:pos="5040"/>
        </w:tabs>
        <w:jc w:val="both"/>
        <w:rPr>
          <w:sz w:val="24"/>
          <w:szCs w:val="24"/>
        </w:rPr>
      </w:pPr>
    </w:p>
    <w:p w14:paraId="2CFF2E81" w14:textId="77777777" w:rsidR="002F0107" w:rsidRPr="005E5F75" w:rsidRDefault="000078C0" w:rsidP="002F0107">
      <w:pPr>
        <w:tabs>
          <w:tab w:val="left" w:pos="720"/>
          <w:tab w:val="left" w:pos="5040"/>
        </w:tabs>
        <w:spacing w:after="0" w:line="240" w:lineRule="auto"/>
        <w:jc w:val="both"/>
        <w:rPr>
          <w:sz w:val="24"/>
          <w:szCs w:val="24"/>
        </w:rPr>
      </w:pPr>
      <w:r>
        <w:rPr>
          <w:sz w:val="24"/>
          <w:szCs w:val="24"/>
        </w:rPr>
        <w:t>Dear Anthony</w:t>
      </w:r>
      <w:r w:rsidR="002F0107" w:rsidRPr="005E5F75">
        <w:rPr>
          <w:sz w:val="24"/>
          <w:szCs w:val="24"/>
        </w:rPr>
        <w:t>,</w:t>
      </w:r>
    </w:p>
    <w:p w14:paraId="54A7E1DB" w14:textId="77777777" w:rsidR="002F0107" w:rsidRPr="005E5F75" w:rsidRDefault="002F0107" w:rsidP="002F0107">
      <w:pPr>
        <w:tabs>
          <w:tab w:val="left" w:pos="720"/>
          <w:tab w:val="left" w:pos="5040"/>
        </w:tabs>
        <w:spacing w:after="0" w:line="240" w:lineRule="auto"/>
        <w:jc w:val="both"/>
        <w:rPr>
          <w:sz w:val="24"/>
          <w:szCs w:val="24"/>
        </w:rPr>
      </w:pPr>
    </w:p>
    <w:p w14:paraId="479063FA" w14:textId="77777777"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 xml:space="preserve">Congratulations on </w:t>
      </w:r>
      <w:r w:rsidR="00572A14">
        <w:rPr>
          <w:sz w:val="24"/>
          <w:szCs w:val="24"/>
        </w:rPr>
        <w:t xml:space="preserve">Michal Brooks with Transaction Corp. has </w:t>
      </w:r>
      <w:r w:rsidR="00B65170">
        <w:rPr>
          <w:sz w:val="24"/>
          <w:szCs w:val="24"/>
        </w:rPr>
        <w:t xml:space="preserve">been </w:t>
      </w:r>
      <w:r w:rsidR="00B65170" w:rsidRPr="005E5F75">
        <w:rPr>
          <w:b/>
          <w:sz w:val="24"/>
          <w:szCs w:val="24"/>
        </w:rPr>
        <w:t>pre</w:t>
      </w:r>
      <w:r w:rsidRPr="005E5F75">
        <w:rPr>
          <w:sz w:val="24"/>
          <w:szCs w:val="24"/>
        </w:rPr>
        <w:t>-qualification with Transfac Capital, Inc. We are pleased to offer the attached Letter of Intent (“LOI”) to purchase your accounts receivable.  Please be advised that this Letter of Intent should not be considered a commitment on Transfac’s part to provide Account receivable funding to Client.</w:t>
      </w:r>
    </w:p>
    <w:p w14:paraId="09584A5C" w14:textId="77777777" w:rsidR="002F0107" w:rsidRPr="005E5F75" w:rsidRDefault="002F0107" w:rsidP="002F0107">
      <w:pPr>
        <w:tabs>
          <w:tab w:val="left" w:pos="720"/>
          <w:tab w:val="left" w:pos="5040"/>
        </w:tabs>
        <w:spacing w:after="0" w:line="240" w:lineRule="auto"/>
        <w:jc w:val="both"/>
        <w:rPr>
          <w:sz w:val="24"/>
          <w:szCs w:val="24"/>
        </w:rPr>
      </w:pPr>
    </w:p>
    <w:p w14:paraId="1B296B6A" w14:textId="77777777" w:rsidR="002F0107" w:rsidRPr="005E5F75" w:rsidRDefault="002F0107" w:rsidP="002F0107">
      <w:pPr>
        <w:spacing w:after="0" w:line="240" w:lineRule="auto"/>
        <w:jc w:val="both"/>
        <w:rPr>
          <w:sz w:val="24"/>
          <w:szCs w:val="24"/>
        </w:rPr>
      </w:pPr>
      <w:r w:rsidRPr="005E5F75">
        <w:rPr>
          <w:sz w:val="24"/>
          <w:szCs w:val="24"/>
        </w:rPr>
        <w:t xml:space="preserve">Once you have approved the proposed terms, please sign and return. When we receive it, here’s what you can expect: </w:t>
      </w:r>
    </w:p>
    <w:p w14:paraId="1F0A79A2" w14:textId="77777777" w:rsidR="002F0107" w:rsidRPr="005E5F75" w:rsidRDefault="002F0107" w:rsidP="002F0107">
      <w:pPr>
        <w:spacing w:after="0" w:line="240" w:lineRule="auto"/>
        <w:jc w:val="both"/>
        <w:rPr>
          <w:sz w:val="24"/>
          <w:szCs w:val="24"/>
        </w:rPr>
      </w:pPr>
    </w:p>
    <w:p w14:paraId="6FE8F133" w14:textId="77777777"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Within one business day, you should receive a Purchase and Sale Agreement (“PSA”) for your review and signature. </w:t>
      </w:r>
    </w:p>
    <w:p w14:paraId="567A17F4" w14:textId="77777777"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If there are tax liens or other liens on your invoices, our underwriting team or your sales representative will contact </w:t>
      </w:r>
      <w:proofErr w:type="gramStart"/>
      <w:r w:rsidRPr="005E5F75">
        <w:rPr>
          <w:rFonts w:asciiTheme="minorHAnsi" w:eastAsiaTheme="minorHAnsi" w:hAnsiTheme="minorHAnsi" w:cstheme="minorBidi"/>
          <w:szCs w:val="24"/>
        </w:rPr>
        <w:t>your</w:t>
      </w:r>
      <w:proofErr w:type="gramEnd"/>
      <w:r w:rsidRPr="005E5F75">
        <w:rPr>
          <w:rFonts w:asciiTheme="minorHAnsi" w:eastAsiaTheme="minorHAnsi" w:hAnsiTheme="minorHAnsi" w:cstheme="minorBidi"/>
          <w:szCs w:val="24"/>
        </w:rPr>
        <w:t xml:space="preserve"> for clarification and resolution.</w:t>
      </w:r>
    </w:p>
    <w:p w14:paraId="24F5D12C" w14:textId="77777777"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When you sign and return the PSA, we will work to resolve any outstanding issues and if there are none, we will begin to verify your amounts owed. Once verified, we will send the purchase money to your designated account. </w:t>
      </w:r>
    </w:p>
    <w:p w14:paraId="05663D2F" w14:textId="77777777" w:rsidR="002F0107" w:rsidRPr="005E5F75" w:rsidRDefault="002F0107" w:rsidP="002F0107">
      <w:pPr>
        <w:pStyle w:val="ListParagraph"/>
        <w:numPr>
          <w:ilvl w:val="0"/>
          <w:numId w:val="3"/>
        </w:numPr>
        <w:tabs>
          <w:tab w:val="left" w:pos="7740"/>
        </w:tabs>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Normally, you will receive your money within 24 to 48 hours of our receipt of the PSA.</w:t>
      </w:r>
    </w:p>
    <w:p w14:paraId="3E45F064" w14:textId="77777777" w:rsidR="002F0107" w:rsidRPr="005E5F75" w:rsidRDefault="002F0107" w:rsidP="002F0107">
      <w:pPr>
        <w:spacing w:after="0" w:line="240" w:lineRule="auto"/>
        <w:ind w:firstLine="720"/>
        <w:jc w:val="both"/>
        <w:rPr>
          <w:sz w:val="24"/>
          <w:szCs w:val="24"/>
        </w:rPr>
      </w:pPr>
    </w:p>
    <w:p w14:paraId="1C240EA3" w14:textId="77777777" w:rsidR="002F0107" w:rsidRPr="005E5F75" w:rsidRDefault="002F0107" w:rsidP="002F0107">
      <w:pPr>
        <w:spacing w:after="0" w:line="240" w:lineRule="auto"/>
        <w:jc w:val="both"/>
        <w:rPr>
          <w:sz w:val="24"/>
          <w:szCs w:val="24"/>
        </w:rPr>
      </w:pPr>
      <w:r w:rsidRPr="005E5F75">
        <w:rPr>
          <w:sz w:val="24"/>
          <w:szCs w:val="24"/>
        </w:rPr>
        <w:t xml:space="preserve">In the interim, please do not hesitate to contact us with any questions that may arise. We’re here to help. </w:t>
      </w:r>
    </w:p>
    <w:p w14:paraId="2E5242AE" w14:textId="77777777" w:rsidR="002F0107" w:rsidRPr="005E5F75" w:rsidRDefault="002F0107" w:rsidP="002F0107">
      <w:pPr>
        <w:spacing w:after="0" w:line="240" w:lineRule="auto"/>
        <w:ind w:right="-630"/>
        <w:jc w:val="both"/>
        <w:rPr>
          <w:sz w:val="24"/>
          <w:szCs w:val="24"/>
        </w:rPr>
      </w:pPr>
    </w:p>
    <w:p w14:paraId="24D4E148" w14:textId="77777777" w:rsidR="002F0107" w:rsidRPr="005E5F75" w:rsidRDefault="002F0107" w:rsidP="002F0107">
      <w:pPr>
        <w:spacing w:after="0" w:line="240" w:lineRule="auto"/>
        <w:ind w:right="-630" w:firstLine="4320"/>
        <w:jc w:val="both"/>
        <w:rPr>
          <w:sz w:val="24"/>
          <w:szCs w:val="24"/>
        </w:rPr>
      </w:pPr>
      <w:r w:rsidRPr="005E5F75">
        <w:rPr>
          <w:sz w:val="24"/>
          <w:szCs w:val="24"/>
        </w:rPr>
        <w:t xml:space="preserve">Sincerely, </w:t>
      </w:r>
    </w:p>
    <w:p w14:paraId="15D3595B" w14:textId="77777777" w:rsidR="002F0107" w:rsidRPr="005E5F75" w:rsidRDefault="002F0107" w:rsidP="002F0107">
      <w:pPr>
        <w:spacing w:after="0" w:line="240" w:lineRule="auto"/>
        <w:ind w:right="-630" w:firstLine="4320"/>
        <w:jc w:val="both"/>
        <w:rPr>
          <w:sz w:val="24"/>
          <w:szCs w:val="24"/>
        </w:rPr>
      </w:pPr>
    </w:p>
    <w:p w14:paraId="6817B57F" w14:textId="77777777" w:rsidR="002F0107" w:rsidRPr="005E5F75" w:rsidRDefault="002F0107" w:rsidP="002F0107">
      <w:pPr>
        <w:spacing w:after="0" w:line="240" w:lineRule="auto"/>
        <w:ind w:right="-630" w:firstLine="4320"/>
        <w:jc w:val="both"/>
        <w:rPr>
          <w:sz w:val="24"/>
          <w:szCs w:val="24"/>
        </w:rPr>
      </w:pPr>
    </w:p>
    <w:p w14:paraId="709AC73D" w14:textId="77777777" w:rsidR="002F0107" w:rsidRPr="005E5F75" w:rsidRDefault="000078C0" w:rsidP="002F0107">
      <w:pPr>
        <w:spacing w:after="0" w:line="240" w:lineRule="auto"/>
        <w:ind w:right="-630" w:firstLine="4320"/>
        <w:jc w:val="both"/>
        <w:rPr>
          <w:sz w:val="24"/>
          <w:szCs w:val="24"/>
        </w:rPr>
      </w:pPr>
      <w:r>
        <w:rPr>
          <w:sz w:val="24"/>
          <w:szCs w:val="24"/>
        </w:rPr>
        <w:t>Nathan Lystrup</w:t>
      </w:r>
    </w:p>
    <w:p w14:paraId="7CDA63E5" w14:textId="77777777" w:rsidR="002F0107" w:rsidRPr="005E5F75" w:rsidRDefault="000078C0" w:rsidP="002F0107">
      <w:pPr>
        <w:spacing w:after="0" w:line="240" w:lineRule="auto"/>
        <w:ind w:right="-630" w:firstLine="4320"/>
        <w:jc w:val="both"/>
        <w:rPr>
          <w:sz w:val="24"/>
          <w:szCs w:val="24"/>
        </w:rPr>
      </w:pPr>
      <w:r>
        <w:rPr>
          <w:sz w:val="24"/>
          <w:szCs w:val="24"/>
        </w:rPr>
        <w:t>Senior Sales</w:t>
      </w:r>
    </w:p>
    <w:p w14:paraId="61374864" w14:textId="77777777" w:rsidR="000078C0" w:rsidRDefault="002F0107" w:rsidP="000078C0">
      <w:pPr>
        <w:spacing w:after="0" w:line="240" w:lineRule="auto"/>
        <w:ind w:right="-630" w:firstLine="4320"/>
        <w:jc w:val="both"/>
        <w:rPr>
          <w:sz w:val="24"/>
          <w:szCs w:val="24"/>
        </w:rPr>
      </w:pPr>
      <w:r w:rsidRPr="005E5F75">
        <w:rPr>
          <w:sz w:val="24"/>
          <w:szCs w:val="24"/>
        </w:rPr>
        <w:t>For Transfac Capital Inc.</w:t>
      </w:r>
    </w:p>
    <w:p w14:paraId="20E11C71" w14:textId="77777777" w:rsidR="00572A14" w:rsidRDefault="00572A14" w:rsidP="000078C0">
      <w:pPr>
        <w:spacing w:after="0" w:line="240" w:lineRule="auto"/>
        <w:ind w:right="-630" w:firstLine="4320"/>
        <w:jc w:val="both"/>
        <w:rPr>
          <w:sz w:val="24"/>
          <w:szCs w:val="24"/>
        </w:rPr>
      </w:pPr>
      <w:r>
        <w:rPr>
          <w:sz w:val="24"/>
          <w:szCs w:val="24"/>
        </w:rPr>
        <w:t>385.715.7207</w:t>
      </w:r>
    </w:p>
    <w:p w14:paraId="770CD50B" w14:textId="77777777" w:rsidR="000078C0" w:rsidRDefault="000078C0">
      <w:pPr>
        <w:rPr>
          <w:sz w:val="24"/>
          <w:szCs w:val="24"/>
        </w:rPr>
      </w:pPr>
    </w:p>
    <w:p w14:paraId="4255F777" w14:textId="77777777" w:rsidR="002F0107" w:rsidRPr="005E5F75" w:rsidRDefault="002F0107">
      <w:pPr>
        <w:rPr>
          <w:rFonts w:ascii="Bookman Old Style" w:hAnsi="Bookman Old Style"/>
          <w:smallCaps/>
          <w:color w:val="00573D"/>
          <w:sz w:val="24"/>
          <w:szCs w:val="24"/>
        </w:rPr>
      </w:pPr>
      <w:r w:rsidRPr="005E5F75">
        <w:rPr>
          <w:rFonts w:ascii="Bookman Old Style" w:hAnsi="Bookman Old Style"/>
          <w:smallCaps/>
          <w:color w:val="00573D"/>
          <w:sz w:val="24"/>
          <w:szCs w:val="24"/>
        </w:rPr>
        <w:lastRenderedPageBreak/>
        <w:br w:type="page"/>
      </w:r>
    </w:p>
    <w:p w14:paraId="77035C6E" w14:textId="77777777" w:rsidR="0034417B" w:rsidRPr="00860800" w:rsidRDefault="0034417B" w:rsidP="002F0107">
      <w:pPr>
        <w:ind w:left="-90" w:right="-630"/>
        <w:jc w:val="both"/>
        <w:rPr>
          <w:rFonts w:ascii="Bookman Old Style" w:hAnsi="Bookman Old Style"/>
          <w:smallCaps/>
          <w:color w:val="00573D"/>
        </w:rPr>
      </w:pPr>
    </w:p>
    <w:tbl>
      <w:tblPr>
        <w:tblW w:w="8730" w:type="dxa"/>
        <w:tblInd w:w="18" w:type="dxa"/>
        <w:tblBorders>
          <w:top w:val="dotted" w:sz="4" w:space="0" w:color="00573D"/>
          <w:left w:val="dotted" w:sz="4" w:space="0" w:color="00573D"/>
          <w:bottom w:val="dotted" w:sz="4" w:space="0" w:color="00573D"/>
          <w:right w:val="dotted" w:sz="4" w:space="0" w:color="00573D"/>
          <w:insideH w:val="dotted" w:sz="4" w:space="0" w:color="00573D"/>
          <w:insideV w:val="dotted" w:sz="4" w:space="0" w:color="00573D"/>
        </w:tblBorders>
        <w:tblLayout w:type="fixed"/>
        <w:tblLook w:val="0000" w:firstRow="0" w:lastRow="0" w:firstColumn="0" w:lastColumn="0" w:noHBand="0" w:noVBand="0"/>
      </w:tblPr>
      <w:tblGrid>
        <w:gridCol w:w="2137"/>
        <w:gridCol w:w="6593"/>
      </w:tblGrid>
      <w:tr w:rsidR="0034417B" w:rsidRPr="001756D2" w14:paraId="40B1590C" w14:textId="77777777" w:rsidTr="00F81A65">
        <w:trPr>
          <w:trHeight w:val="342"/>
        </w:trPr>
        <w:tc>
          <w:tcPr>
            <w:tcW w:w="2137" w:type="dxa"/>
          </w:tcPr>
          <w:p w14:paraId="56FDDDBF" w14:textId="77777777" w:rsidR="0034417B" w:rsidRPr="001756D2" w:rsidRDefault="0034417B" w:rsidP="00F40D49">
            <w:pPr>
              <w:tabs>
                <w:tab w:val="left" w:pos="720"/>
                <w:tab w:val="left" w:pos="5040"/>
              </w:tabs>
              <w:spacing w:after="0"/>
              <w:ind w:left="-108"/>
              <w:jc w:val="right"/>
              <w:rPr>
                <w:b/>
                <w:sz w:val="20"/>
              </w:rPr>
            </w:pPr>
            <w:r>
              <w:rPr>
                <w:b/>
                <w:sz w:val="20"/>
              </w:rPr>
              <w:t>Maximum Advances</w:t>
            </w:r>
            <w:r w:rsidRPr="001756D2">
              <w:rPr>
                <w:b/>
                <w:sz w:val="20"/>
              </w:rPr>
              <w:t>:</w:t>
            </w:r>
          </w:p>
        </w:tc>
        <w:tc>
          <w:tcPr>
            <w:tcW w:w="6593" w:type="dxa"/>
          </w:tcPr>
          <w:p w14:paraId="6430D6E7" w14:textId="77777777" w:rsidR="0034417B" w:rsidRPr="000933F0" w:rsidRDefault="00572A14" w:rsidP="00117383">
            <w:pPr>
              <w:tabs>
                <w:tab w:val="left" w:pos="720"/>
                <w:tab w:val="left" w:pos="5040"/>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Million, five hundred </w:t>
            </w:r>
            <w:r w:rsidR="0034417B" w:rsidRPr="000933F0">
              <w:rPr>
                <w:rFonts w:ascii="Times New Roman" w:eastAsia="Times New Roman" w:hAnsi="Times New Roman" w:cs="Times New Roman"/>
                <w:sz w:val="20"/>
                <w:szCs w:val="20"/>
              </w:rPr>
              <w:t xml:space="preserve"> Dollars ($</w:t>
            </w:r>
            <w:r>
              <w:rPr>
                <w:rFonts w:ascii="Times New Roman" w:eastAsia="Times New Roman" w:hAnsi="Times New Roman" w:cs="Times New Roman"/>
                <w:sz w:val="20"/>
                <w:szCs w:val="20"/>
              </w:rPr>
              <w:t>1,500,000</w:t>
            </w:r>
            <w:r w:rsidR="0034417B" w:rsidRPr="000933F0">
              <w:rPr>
                <w:rFonts w:ascii="Times New Roman" w:eastAsia="Times New Roman" w:hAnsi="Times New Roman" w:cs="Times New Roman"/>
                <w:sz w:val="20"/>
                <w:szCs w:val="20"/>
              </w:rPr>
              <w:t xml:space="preserve">) </w:t>
            </w:r>
          </w:p>
        </w:tc>
      </w:tr>
      <w:tr w:rsidR="0034417B" w:rsidRPr="001756D2" w14:paraId="03F067E5" w14:textId="77777777" w:rsidTr="00F81A65">
        <w:trPr>
          <w:trHeight w:val="450"/>
        </w:trPr>
        <w:tc>
          <w:tcPr>
            <w:tcW w:w="2137" w:type="dxa"/>
          </w:tcPr>
          <w:p w14:paraId="6EB2083C" w14:textId="77777777" w:rsidR="0034417B" w:rsidRPr="001756D2" w:rsidRDefault="0034417B" w:rsidP="0034417B">
            <w:pPr>
              <w:pStyle w:val="Header"/>
              <w:tabs>
                <w:tab w:val="left" w:pos="720"/>
                <w:tab w:val="left" w:pos="5040"/>
              </w:tabs>
              <w:ind w:left="-108"/>
              <w:jc w:val="right"/>
              <w:rPr>
                <w:b/>
                <w:sz w:val="20"/>
              </w:rPr>
            </w:pPr>
            <w:r w:rsidRPr="001756D2">
              <w:rPr>
                <w:b/>
                <w:sz w:val="20"/>
              </w:rPr>
              <w:t>Advance Rate:</w:t>
            </w:r>
          </w:p>
        </w:tc>
        <w:tc>
          <w:tcPr>
            <w:tcW w:w="6593" w:type="dxa"/>
          </w:tcPr>
          <w:p w14:paraId="3EF2CEB2" w14:textId="77777777" w:rsidR="0034417B" w:rsidRPr="000933F0" w:rsidRDefault="00572A14" w:rsidP="00117383">
            <w:pPr>
              <w:tabs>
                <w:tab w:val="left" w:pos="720"/>
                <w:tab w:val="left" w:pos="5040"/>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Eighty Five Percent (85</w:t>
            </w:r>
            <w:r w:rsidR="0034417B" w:rsidRPr="000933F0">
              <w:rPr>
                <w:rFonts w:ascii="Times New Roman" w:eastAsia="Times New Roman" w:hAnsi="Times New Roman" w:cs="Times New Roman"/>
                <w:sz w:val="20"/>
                <w:szCs w:val="20"/>
              </w:rPr>
              <w:t>%) of the approved net collectible value of each Account that Transfac elects to purchase.</w:t>
            </w:r>
          </w:p>
        </w:tc>
      </w:tr>
      <w:tr w:rsidR="0034417B" w:rsidRPr="001756D2" w14:paraId="71C670F0" w14:textId="77777777" w:rsidTr="00F81A65">
        <w:trPr>
          <w:trHeight w:val="900"/>
        </w:trPr>
        <w:tc>
          <w:tcPr>
            <w:tcW w:w="2137" w:type="dxa"/>
          </w:tcPr>
          <w:p w14:paraId="38CE7EE1" w14:textId="77777777" w:rsidR="0034417B" w:rsidRPr="001756D2" w:rsidRDefault="0034417B" w:rsidP="00F40D49">
            <w:pPr>
              <w:tabs>
                <w:tab w:val="left" w:pos="720"/>
                <w:tab w:val="left" w:pos="5040"/>
              </w:tabs>
              <w:spacing w:after="0"/>
              <w:ind w:left="-108"/>
              <w:jc w:val="right"/>
              <w:rPr>
                <w:b/>
                <w:sz w:val="20"/>
              </w:rPr>
            </w:pPr>
            <w:r>
              <w:rPr>
                <w:b/>
                <w:sz w:val="20"/>
              </w:rPr>
              <w:t xml:space="preserve">A/R and A/P </w:t>
            </w:r>
            <w:r w:rsidRPr="001756D2">
              <w:rPr>
                <w:b/>
                <w:sz w:val="20"/>
              </w:rPr>
              <w:t>Service</w:t>
            </w:r>
            <w:r>
              <w:rPr>
                <w:b/>
                <w:sz w:val="20"/>
              </w:rPr>
              <w:t>s:</w:t>
            </w:r>
          </w:p>
        </w:tc>
        <w:tc>
          <w:tcPr>
            <w:tcW w:w="6593" w:type="dxa"/>
          </w:tcPr>
          <w:p w14:paraId="64E64A8A" w14:textId="77777777" w:rsidR="0034417B" w:rsidRPr="001756D2" w:rsidRDefault="00F81A65" w:rsidP="00B65170">
            <w:pPr>
              <w:pStyle w:val="CC"/>
              <w:keepLines w:val="0"/>
              <w:tabs>
                <w:tab w:val="left" w:pos="720"/>
                <w:tab w:val="left" w:pos="5040"/>
              </w:tabs>
              <w:spacing w:after="0"/>
              <w:ind w:left="0" w:firstLine="0"/>
              <w:jc w:val="both"/>
            </w:pPr>
            <w:r>
              <w:t xml:space="preserve">We provide a comprehensive A/R management and back office services which includes </w:t>
            </w:r>
            <w:r w:rsidRPr="00E04AF5">
              <w:t>credit management, co</w:t>
            </w:r>
            <w:r>
              <w:t>llections, cash application</w:t>
            </w:r>
            <w:r w:rsidRPr="00E04AF5">
              <w:t xml:space="preserve"> access to real-time online reporting </w:t>
            </w:r>
            <w:r>
              <w:t xml:space="preserve">and, if requested, some A/P </w:t>
            </w:r>
            <w:r w:rsidRPr="00E04AF5">
              <w:t>service</w:t>
            </w:r>
            <w:r>
              <w:t>s</w:t>
            </w:r>
            <w:r w:rsidRPr="00E04AF5">
              <w:t xml:space="preserve">. </w:t>
            </w:r>
            <w:r>
              <w:t xml:space="preserve"> The service fee is </w:t>
            </w:r>
            <w:r w:rsidR="00572A14">
              <w:t xml:space="preserve">One point five </w:t>
            </w:r>
            <w:r>
              <w:t>percent (</w:t>
            </w:r>
            <w:r w:rsidR="00572A14">
              <w:t>1.5</w:t>
            </w:r>
            <w:r w:rsidRPr="001756D2">
              <w:t>%</w:t>
            </w:r>
            <w:r>
              <w:t>)</w:t>
            </w:r>
            <w:r w:rsidRPr="001756D2">
              <w:t xml:space="preserve"> of</w:t>
            </w:r>
            <w:r>
              <w:t xml:space="preserve"> the face amount of ea</w:t>
            </w:r>
            <w:r w:rsidR="00572A14">
              <w:t>ch invoice for the first</w:t>
            </w:r>
            <w:r w:rsidR="00B65170">
              <w:t xml:space="preserve"> </w:t>
            </w:r>
            <w:proofErr w:type="gramStart"/>
            <w:r w:rsidR="00B65170">
              <w:t xml:space="preserve">thirty </w:t>
            </w:r>
            <w:r>
              <w:t xml:space="preserve"> (</w:t>
            </w:r>
            <w:proofErr w:type="gramEnd"/>
            <w:r w:rsidR="00572A14">
              <w:t>30</w:t>
            </w:r>
            <w:r w:rsidR="00B65170">
              <w:t xml:space="preserve">) days aging; </w:t>
            </w:r>
            <w:r w:rsidR="002508A0">
              <w:t xml:space="preserve">half point (.500) for each additional 15 days. </w:t>
            </w:r>
            <w:bookmarkStart w:id="0" w:name="_GoBack"/>
            <w:bookmarkEnd w:id="0"/>
          </w:p>
        </w:tc>
      </w:tr>
      <w:tr w:rsidR="0034417B" w:rsidRPr="001756D2" w14:paraId="48CED831" w14:textId="77777777" w:rsidTr="00F81A65">
        <w:trPr>
          <w:trHeight w:val="675"/>
        </w:trPr>
        <w:tc>
          <w:tcPr>
            <w:tcW w:w="2137" w:type="dxa"/>
          </w:tcPr>
          <w:p w14:paraId="64E79B1A" w14:textId="77777777" w:rsidR="0034417B" w:rsidRDefault="00F81A65" w:rsidP="002F0107">
            <w:pPr>
              <w:tabs>
                <w:tab w:val="left" w:pos="720"/>
                <w:tab w:val="left" w:pos="5040"/>
              </w:tabs>
              <w:spacing w:after="0"/>
              <w:ind w:left="-311"/>
              <w:jc w:val="right"/>
              <w:rPr>
                <w:b/>
                <w:sz w:val="20"/>
              </w:rPr>
            </w:pPr>
            <w:r w:rsidRPr="00F81A65">
              <w:rPr>
                <w:b/>
                <w:sz w:val="20"/>
              </w:rPr>
              <w:t>Daily Funds Rate</w:t>
            </w:r>
            <w:r w:rsidR="0034417B">
              <w:rPr>
                <w:b/>
                <w:sz w:val="20"/>
              </w:rPr>
              <w:t>:</w:t>
            </w:r>
          </w:p>
        </w:tc>
        <w:tc>
          <w:tcPr>
            <w:tcW w:w="6593" w:type="dxa"/>
          </w:tcPr>
          <w:p w14:paraId="24360E49" w14:textId="77777777" w:rsidR="0034417B" w:rsidRDefault="00F81A65" w:rsidP="002F0107">
            <w:pPr>
              <w:pStyle w:val="CC"/>
              <w:keepLines w:val="0"/>
              <w:tabs>
                <w:tab w:val="left" w:pos="720"/>
                <w:tab w:val="left" w:pos="5040"/>
              </w:tabs>
              <w:spacing w:after="0"/>
              <w:ind w:left="0" w:right="630" w:firstLine="0"/>
              <w:jc w:val="both"/>
            </w:pPr>
            <w:r w:rsidRPr="0016603D">
              <w:t>The fee for funds advanced against purchased accounts will be the prevailing Prime Rate as announced by JP Morgan Chase Bank, NA.</w:t>
            </w:r>
            <w:r w:rsidR="002F0107">
              <w:t xml:space="preserve">, </w:t>
            </w:r>
            <w:r w:rsidR="00B65170">
              <w:t>plus 3</w:t>
            </w:r>
            <w:r w:rsidRPr="0016603D">
              <w:t>% per annum</w:t>
            </w:r>
            <w:r>
              <w:t>.</w:t>
            </w:r>
          </w:p>
        </w:tc>
      </w:tr>
      <w:tr w:rsidR="0034417B" w:rsidRPr="001756D2" w14:paraId="35D5574C" w14:textId="77777777" w:rsidTr="00F81A65">
        <w:tc>
          <w:tcPr>
            <w:tcW w:w="2137" w:type="dxa"/>
          </w:tcPr>
          <w:p w14:paraId="4248A931" w14:textId="77777777" w:rsidR="0034417B" w:rsidRPr="004E7929" w:rsidRDefault="002F0107" w:rsidP="002F0107">
            <w:pPr>
              <w:tabs>
                <w:tab w:val="left" w:pos="-108"/>
                <w:tab w:val="left" w:pos="5040"/>
              </w:tabs>
              <w:spacing w:after="0"/>
              <w:ind w:left="-108" w:right="-18"/>
              <w:jc w:val="right"/>
              <w:rPr>
                <w:b/>
                <w:sz w:val="20"/>
              </w:rPr>
            </w:pPr>
            <w:r>
              <w:rPr>
                <w:b/>
                <w:sz w:val="20"/>
              </w:rPr>
              <w:t>Recourse/ Non-r</w:t>
            </w:r>
            <w:r w:rsidR="0034417B" w:rsidRPr="004E7929">
              <w:rPr>
                <w:b/>
                <w:sz w:val="20"/>
              </w:rPr>
              <w:t>ecourse:</w:t>
            </w:r>
          </w:p>
        </w:tc>
        <w:tc>
          <w:tcPr>
            <w:tcW w:w="6593" w:type="dxa"/>
          </w:tcPr>
          <w:p w14:paraId="788F8B06" w14:textId="77777777" w:rsidR="0034417B" w:rsidRPr="004E7929" w:rsidRDefault="0034417B" w:rsidP="00117383">
            <w:pPr>
              <w:pStyle w:val="CC"/>
              <w:keepLines w:val="0"/>
              <w:tabs>
                <w:tab w:val="left" w:pos="720"/>
                <w:tab w:val="left" w:pos="5040"/>
              </w:tabs>
              <w:spacing w:after="0"/>
              <w:ind w:left="0" w:firstLine="0"/>
              <w:jc w:val="both"/>
            </w:pPr>
            <w:r w:rsidRPr="004E7929">
              <w:t xml:space="preserve">All Accounts are purchased from Client with a </w:t>
            </w:r>
            <w:r w:rsidR="00B65170">
              <w:t>Ninety</w:t>
            </w:r>
            <w:r w:rsidRPr="004E7929">
              <w:t xml:space="preserve"> (</w:t>
            </w:r>
            <w:r w:rsidR="00B65170">
              <w:t>90</w:t>
            </w:r>
            <w:r w:rsidRPr="004E7929">
              <w:t>) day recourse/chargeback provision.</w:t>
            </w:r>
            <w:r w:rsidR="002F0107">
              <w:t xml:space="preserve"> The Agreement is [ ] Recourse [</w:t>
            </w:r>
            <w:r w:rsidR="00B65170">
              <w:t>x</w:t>
            </w:r>
            <w:r w:rsidR="002F0107">
              <w:t xml:space="preserve"> ] Non-recourse</w:t>
            </w:r>
          </w:p>
        </w:tc>
      </w:tr>
      <w:tr w:rsidR="0034417B" w:rsidRPr="001756D2" w14:paraId="21C4A88A" w14:textId="77777777" w:rsidTr="00F81A65">
        <w:trPr>
          <w:trHeight w:val="990"/>
        </w:trPr>
        <w:tc>
          <w:tcPr>
            <w:tcW w:w="2137" w:type="dxa"/>
          </w:tcPr>
          <w:p w14:paraId="5482CAA9" w14:textId="77777777" w:rsidR="0034417B" w:rsidRDefault="0034417B" w:rsidP="00F40D49">
            <w:pPr>
              <w:tabs>
                <w:tab w:val="left" w:pos="720"/>
                <w:tab w:val="left" w:pos="5040"/>
              </w:tabs>
              <w:spacing w:after="0"/>
              <w:ind w:left="-108"/>
              <w:jc w:val="right"/>
              <w:rPr>
                <w:b/>
                <w:sz w:val="20"/>
              </w:rPr>
            </w:pPr>
            <w:r>
              <w:rPr>
                <w:b/>
                <w:sz w:val="20"/>
              </w:rPr>
              <w:t>Due Diligence Fee:</w:t>
            </w:r>
          </w:p>
          <w:p w14:paraId="38A59D3F" w14:textId="77777777" w:rsidR="00000277" w:rsidRPr="001756D2" w:rsidRDefault="00000277" w:rsidP="00F40D49">
            <w:pPr>
              <w:tabs>
                <w:tab w:val="left" w:pos="720"/>
                <w:tab w:val="left" w:pos="5040"/>
              </w:tabs>
              <w:spacing w:after="0"/>
              <w:ind w:left="-108"/>
              <w:jc w:val="right"/>
              <w:rPr>
                <w:b/>
                <w:sz w:val="20"/>
              </w:rPr>
            </w:pPr>
            <w:r>
              <w:rPr>
                <w:b/>
                <w:sz w:val="20"/>
              </w:rPr>
              <w:t>(If applicable)</w:t>
            </w:r>
          </w:p>
        </w:tc>
        <w:tc>
          <w:tcPr>
            <w:tcW w:w="6593" w:type="dxa"/>
          </w:tcPr>
          <w:p w14:paraId="448E4A49" w14:textId="77777777" w:rsidR="0034417B" w:rsidRPr="000933F0" w:rsidRDefault="0034417B" w:rsidP="00117383">
            <w:pPr>
              <w:tabs>
                <w:tab w:val="left" w:pos="720"/>
                <w:tab w:val="left" w:pos="5040"/>
              </w:tabs>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Client shall pay Transfac a non-refundable document</w:t>
            </w:r>
            <w:r w:rsidR="00B65170">
              <w:rPr>
                <w:rFonts w:ascii="Times New Roman" w:eastAsia="Times New Roman" w:hAnsi="Times New Roman" w:cs="Times New Roman"/>
                <w:sz w:val="20"/>
                <w:szCs w:val="20"/>
              </w:rPr>
              <w:t>ation and due diligence fee of Two Hundred</w:t>
            </w:r>
            <w:r w:rsidRPr="000933F0">
              <w:rPr>
                <w:rFonts w:ascii="Times New Roman" w:eastAsia="Times New Roman" w:hAnsi="Times New Roman" w:cs="Times New Roman"/>
                <w:sz w:val="20"/>
                <w:szCs w:val="20"/>
              </w:rPr>
              <w:t xml:space="preserve"> dollars ($</w:t>
            </w:r>
            <w:r w:rsidR="00B65170">
              <w:rPr>
                <w:rFonts w:ascii="Times New Roman" w:eastAsia="Times New Roman" w:hAnsi="Times New Roman" w:cs="Times New Roman"/>
                <w:sz w:val="20"/>
                <w:szCs w:val="20"/>
              </w:rPr>
              <w:t>200</w:t>
            </w:r>
            <w:r w:rsidRPr="000933F0">
              <w:rPr>
                <w:rFonts w:ascii="Times New Roman" w:eastAsia="Times New Roman" w:hAnsi="Times New Roman" w:cs="Times New Roman"/>
                <w:sz w:val="20"/>
                <w:szCs w:val="20"/>
              </w:rPr>
              <w:t>) at the time of Client’s acceptance of this proposal; upon receipt, Transfac will begin its credit/underwriting, due diligence and documentation preparation.</w:t>
            </w:r>
          </w:p>
        </w:tc>
      </w:tr>
      <w:tr w:rsidR="0034417B" w:rsidRPr="001756D2" w14:paraId="5D4C7F0E" w14:textId="77777777" w:rsidTr="00F81A65">
        <w:tc>
          <w:tcPr>
            <w:tcW w:w="2137" w:type="dxa"/>
          </w:tcPr>
          <w:p w14:paraId="10827DB1" w14:textId="77777777" w:rsidR="0034417B" w:rsidRPr="001756D2" w:rsidRDefault="0034417B" w:rsidP="00F40D49">
            <w:pPr>
              <w:tabs>
                <w:tab w:val="left" w:pos="720"/>
                <w:tab w:val="left" w:pos="5040"/>
              </w:tabs>
              <w:spacing w:after="0"/>
              <w:ind w:left="-108"/>
              <w:jc w:val="right"/>
              <w:rPr>
                <w:b/>
                <w:sz w:val="20"/>
              </w:rPr>
            </w:pPr>
            <w:r w:rsidRPr="001756D2">
              <w:rPr>
                <w:b/>
                <w:sz w:val="20"/>
              </w:rPr>
              <w:t>Audit:</w:t>
            </w:r>
          </w:p>
        </w:tc>
        <w:tc>
          <w:tcPr>
            <w:tcW w:w="6593" w:type="dxa"/>
          </w:tcPr>
          <w:p w14:paraId="791CB4AE" w14:textId="77777777" w:rsidR="0034417B" w:rsidRPr="009E6DB6" w:rsidRDefault="0034417B" w:rsidP="00117383">
            <w:pPr>
              <w:pStyle w:val="Date"/>
              <w:tabs>
                <w:tab w:val="left" w:pos="720"/>
                <w:tab w:val="left" w:pos="5040"/>
              </w:tabs>
              <w:spacing w:before="0" w:after="0"/>
              <w:jc w:val="both"/>
            </w:pPr>
            <w:r w:rsidRPr="001756D2">
              <w:t>Transfac m</w:t>
            </w:r>
            <w:r>
              <w:t>ay require audits from time to</w:t>
            </w:r>
            <w:r w:rsidRPr="001756D2">
              <w:t xml:space="preserve"> </w:t>
            </w:r>
            <w:r>
              <w:t xml:space="preserve">time which </w:t>
            </w:r>
            <w:r w:rsidRPr="001756D2">
              <w:t>Client agrees to pay Transfac for all reas</w:t>
            </w:r>
            <w:r>
              <w:t>onable out-of-pocket expenses for</w:t>
            </w:r>
            <w:r w:rsidRPr="001756D2">
              <w:t xml:space="preserve"> perform</w:t>
            </w:r>
            <w:r>
              <w:t>ing</w:t>
            </w:r>
            <w:r w:rsidRPr="001756D2">
              <w:t xml:space="preserve"> such a</w:t>
            </w:r>
            <w:r>
              <w:t xml:space="preserve">udit. </w:t>
            </w:r>
          </w:p>
        </w:tc>
      </w:tr>
      <w:tr w:rsidR="0034417B" w:rsidRPr="001756D2" w14:paraId="0902BF3F" w14:textId="77777777" w:rsidTr="00F81A65">
        <w:tc>
          <w:tcPr>
            <w:tcW w:w="2137" w:type="dxa"/>
          </w:tcPr>
          <w:p w14:paraId="5AB32210" w14:textId="77777777" w:rsidR="0034417B" w:rsidRPr="001756D2" w:rsidRDefault="0034417B" w:rsidP="00F40D49">
            <w:pPr>
              <w:tabs>
                <w:tab w:val="left" w:pos="720"/>
                <w:tab w:val="left" w:pos="5040"/>
              </w:tabs>
              <w:spacing w:after="0"/>
              <w:ind w:left="-108"/>
              <w:jc w:val="right"/>
              <w:rPr>
                <w:b/>
                <w:sz w:val="20"/>
              </w:rPr>
            </w:pPr>
            <w:r>
              <w:rPr>
                <w:b/>
                <w:sz w:val="20"/>
              </w:rPr>
              <w:t xml:space="preserve">Contract </w:t>
            </w:r>
            <w:r w:rsidRPr="001756D2">
              <w:rPr>
                <w:b/>
                <w:sz w:val="20"/>
              </w:rPr>
              <w:t>Term:</w:t>
            </w:r>
          </w:p>
        </w:tc>
        <w:tc>
          <w:tcPr>
            <w:tcW w:w="6593" w:type="dxa"/>
          </w:tcPr>
          <w:p w14:paraId="252EA1D2" w14:textId="77777777" w:rsidR="0034417B" w:rsidRPr="001756D2" w:rsidRDefault="0034417B" w:rsidP="00117383">
            <w:pPr>
              <w:pStyle w:val="SignatureName"/>
              <w:keepNext w:val="0"/>
              <w:tabs>
                <w:tab w:val="left" w:pos="720"/>
                <w:tab w:val="left" w:pos="5040"/>
              </w:tabs>
              <w:spacing w:before="0"/>
              <w:jc w:val="both"/>
            </w:pPr>
            <w:r w:rsidRPr="001756D2">
              <w:t xml:space="preserve">The </w:t>
            </w:r>
            <w:r>
              <w:t xml:space="preserve">contract </w:t>
            </w:r>
            <w:r w:rsidRPr="001756D2">
              <w:t xml:space="preserve">term shall be </w:t>
            </w:r>
            <w:r w:rsidR="00B65170">
              <w:t>2</w:t>
            </w:r>
            <w:r>
              <w:t xml:space="preserve"> </w:t>
            </w:r>
            <w:r w:rsidR="00B65170">
              <w:t>years</w:t>
            </w:r>
            <w:r>
              <w:t xml:space="preserve"> </w:t>
            </w:r>
            <w:r w:rsidRPr="001756D2">
              <w:t>from the date of the</w:t>
            </w:r>
            <w:r>
              <w:t xml:space="preserve"> initial purchase of Accounts</w:t>
            </w:r>
            <w:r w:rsidRPr="001756D2">
              <w:t>.</w:t>
            </w:r>
            <w:r>
              <w:t xml:space="preserve"> </w:t>
            </w:r>
          </w:p>
        </w:tc>
      </w:tr>
      <w:tr w:rsidR="0034417B" w:rsidRPr="001756D2" w14:paraId="3E0DA442" w14:textId="77777777" w:rsidTr="00F81A65">
        <w:tc>
          <w:tcPr>
            <w:tcW w:w="2137" w:type="dxa"/>
          </w:tcPr>
          <w:p w14:paraId="496F9214" w14:textId="77777777" w:rsidR="0034417B" w:rsidRPr="001756D2" w:rsidRDefault="0034417B" w:rsidP="00F40D49">
            <w:pPr>
              <w:tabs>
                <w:tab w:val="left" w:pos="720"/>
                <w:tab w:val="left" w:pos="5040"/>
              </w:tabs>
              <w:spacing w:after="0"/>
              <w:ind w:left="-108"/>
              <w:jc w:val="right"/>
              <w:rPr>
                <w:b/>
                <w:sz w:val="20"/>
              </w:rPr>
            </w:pPr>
            <w:r w:rsidRPr="001756D2">
              <w:rPr>
                <w:b/>
                <w:sz w:val="20"/>
              </w:rPr>
              <w:t>Collateral:</w:t>
            </w:r>
          </w:p>
        </w:tc>
        <w:tc>
          <w:tcPr>
            <w:tcW w:w="6593" w:type="dxa"/>
          </w:tcPr>
          <w:p w14:paraId="5843D9F6" w14:textId="77777777" w:rsidR="0034417B" w:rsidRPr="0034417B" w:rsidRDefault="00870585" w:rsidP="00117383">
            <w:pPr>
              <w:pStyle w:val="Date"/>
              <w:tabs>
                <w:tab w:val="left" w:pos="720"/>
                <w:tab w:val="left" w:pos="5040"/>
              </w:tabs>
              <w:spacing w:before="0" w:after="0"/>
              <w:jc w:val="both"/>
            </w:pPr>
            <w:r w:rsidRPr="001756D2">
              <w:t>Client</w:t>
            </w:r>
            <w:r>
              <w:t xml:space="preserve"> will</w:t>
            </w:r>
            <w:r w:rsidRPr="000933F0">
              <w:t xml:space="preserve"> </w:t>
            </w:r>
            <w:r w:rsidRPr="0016603D">
              <w:t>grant a blanket assignment of all assets including</w:t>
            </w:r>
            <w:r w:rsidRPr="000933F0">
              <w:t xml:space="preserve"> </w:t>
            </w:r>
            <w:r w:rsidRPr="001756D2">
              <w:t>a first priority perfected security interest in Client’s</w:t>
            </w:r>
            <w:r>
              <w:t xml:space="preserve"> accounts</w:t>
            </w:r>
            <w:r w:rsidRPr="001756D2">
              <w:t xml:space="preserve"> receivable, </w:t>
            </w:r>
            <w:r>
              <w:t>proceeds thereof, deposit accounts and general intangibles.</w:t>
            </w:r>
          </w:p>
        </w:tc>
      </w:tr>
      <w:tr w:rsidR="0034417B" w:rsidRPr="001756D2" w14:paraId="4C2072E9" w14:textId="77777777" w:rsidTr="00F81A65">
        <w:tc>
          <w:tcPr>
            <w:tcW w:w="2137" w:type="dxa"/>
          </w:tcPr>
          <w:p w14:paraId="2C63556A" w14:textId="77777777" w:rsidR="0034417B" w:rsidRPr="001756D2" w:rsidRDefault="0034417B" w:rsidP="00F40D49">
            <w:pPr>
              <w:tabs>
                <w:tab w:val="left" w:pos="720"/>
                <w:tab w:val="left" w:pos="5040"/>
              </w:tabs>
              <w:spacing w:after="0"/>
              <w:ind w:left="-108"/>
              <w:jc w:val="right"/>
              <w:rPr>
                <w:b/>
                <w:sz w:val="20"/>
              </w:rPr>
            </w:pPr>
            <w:r w:rsidRPr="001756D2">
              <w:rPr>
                <w:b/>
                <w:sz w:val="20"/>
              </w:rPr>
              <w:t>Other:</w:t>
            </w:r>
          </w:p>
        </w:tc>
        <w:tc>
          <w:tcPr>
            <w:tcW w:w="6593" w:type="dxa"/>
          </w:tcPr>
          <w:p w14:paraId="79D08A63" w14:textId="77777777"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Facility shall be cross-collateralized and cross-defaulted to any other obligations Client may have now or in the future with Transfac, its subsidiaries or affiliates;</w:t>
            </w:r>
          </w:p>
          <w:p w14:paraId="5059F1B9" w14:textId="77777777"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 Support documentation that services have been rendered or product has been delivered.</w:t>
            </w:r>
          </w:p>
          <w:p w14:paraId="259B267E" w14:textId="77777777"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Authorization to access bank information electronically or copies of last 3 </w:t>
            </w:r>
            <w:r w:rsidR="00B65170" w:rsidRPr="000933F0">
              <w:rPr>
                <w:rFonts w:ascii="Times New Roman" w:eastAsia="Times New Roman" w:hAnsi="Times New Roman" w:cs="Times New Roman"/>
                <w:sz w:val="20"/>
                <w:szCs w:val="20"/>
              </w:rPr>
              <w:t>months’</w:t>
            </w:r>
            <w:r w:rsidRPr="000933F0">
              <w:rPr>
                <w:rFonts w:ascii="Times New Roman" w:eastAsia="Times New Roman" w:hAnsi="Times New Roman" w:cs="Times New Roman"/>
                <w:sz w:val="20"/>
                <w:szCs w:val="20"/>
              </w:rPr>
              <w:t xml:space="preserve"> bank deposits. </w:t>
            </w:r>
          </w:p>
        </w:tc>
      </w:tr>
      <w:tr w:rsidR="0034417B" w:rsidRPr="001756D2" w14:paraId="1F66A63B" w14:textId="77777777" w:rsidTr="00F81A65">
        <w:tc>
          <w:tcPr>
            <w:tcW w:w="2137" w:type="dxa"/>
          </w:tcPr>
          <w:p w14:paraId="13E524E5" w14:textId="77777777" w:rsidR="0034417B" w:rsidRPr="001756D2" w:rsidRDefault="0034417B" w:rsidP="00F40D49">
            <w:pPr>
              <w:tabs>
                <w:tab w:val="left" w:pos="720"/>
                <w:tab w:val="left" w:pos="5040"/>
              </w:tabs>
              <w:spacing w:after="0"/>
              <w:ind w:left="-108"/>
              <w:jc w:val="right"/>
              <w:rPr>
                <w:b/>
                <w:sz w:val="20"/>
              </w:rPr>
            </w:pPr>
            <w:r w:rsidRPr="001756D2">
              <w:rPr>
                <w:b/>
                <w:sz w:val="20"/>
              </w:rPr>
              <w:t>Guarantees:</w:t>
            </w:r>
          </w:p>
        </w:tc>
        <w:tc>
          <w:tcPr>
            <w:tcW w:w="6593" w:type="dxa"/>
          </w:tcPr>
          <w:p w14:paraId="58C52D45" w14:textId="77777777" w:rsidR="0034417B" w:rsidRPr="000933F0" w:rsidRDefault="0034417B" w:rsidP="00117383">
            <w:pPr>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Guaranty from principal sha</w:t>
            </w:r>
            <w:r w:rsidR="0035004D">
              <w:rPr>
                <w:rFonts w:ascii="Times New Roman" w:eastAsia="Times New Roman" w:hAnsi="Times New Roman" w:cs="Times New Roman"/>
                <w:sz w:val="20"/>
                <w:szCs w:val="20"/>
              </w:rPr>
              <w:t>reholder(s); Corporate Guarantee</w:t>
            </w:r>
            <w:r w:rsidRPr="000933F0">
              <w:rPr>
                <w:rFonts w:ascii="Times New Roman" w:eastAsia="Times New Roman" w:hAnsi="Times New Roman" w:cs="Times New Roman"/>
                <w:sz w:val="20"/>
                <w:szCs w:val="20"/>
              </w:rPr>
              <w:t>s from parent company and all wholly-owned subsidiaries and affiliates, if applicable.</w:t>
            </w:r>
          </w:p>
        </w:tc>
      </w:tr>
    </w:tbl>
    <w:p w14:paraId="4003EA11" w14:textId="77777777" w:rsidR="008065FC" w:rsidRDefault="008065FC" w:rsidP="00117383">
      <w:pPr>
        <w:spacing w:after="0" w:line="200" w:lineRule="exact"/>
        <w:ind w:right="-187"/>
        <w:jc w:val="both"/>
        <w:rPr>
          <w:b/>
          <w:sz w:val="18"/>
        </w:rPr>
      </w:pPr>
    </w:p>
    <w:p w14:paraId="713776B3" w14:textId="77777777" w:rsidR="00860800" w:rsidRDefault="00F40D49" w:rsidP="00117383">
      <w:pPr>
        <w:spacing w:after="0" w:line="200" w:lineRule="exact"/>
        <w:ind w:right="-187"/>
        <w:jc w:val="both"/>
        <w:rPr>
          <w:b/>
          <w:sz w:val="18"/>
        </w:rPr>
      </w:pPr>
      <w:r w:rsidRPr="00F40D49">
        <w:rPr>
          <w:b/>
          <w:sz w:val="18"/>
        </w:rPr>
        <w:t xml:space="preserve">If you accept the proposed terms above please return a signed copy of this Letter of Intent and remit the due diligence fee within </w:t>
      </w:r>
      <w:proofErr w:type="gramStart"/>
      <w:r w:rsidRPr="00F40D49">
        <w:rPr>
          <w:b/>
          <w:sz w:val="18"/>
        </w:rPr>
        <w:t>two  weeks</w:t>
      </w:r>
      <w:proofErr w:type="gramEnd"/>
      <w:r w:rsidRPr="00F40D49">
        <w:rPr>
          <w:b/>
          <w:sz w:val="18"/>
        </w:rPr>
        <w:t xml:space="preserve"> of the date hereof (ten business days). If we do not receive the signed documents and the due diligence fee within that time, this proposal will become null and void and a new proposal may be offered. By executing this Letter of Intent of proposed terms, Client and Client’s principal owners authorize all companies with whom it conducts business, all consumer reporting agencies, background reporting agencies and other persons or organizations, and all banks or other financial institutions, to release to Transfac, any and all credit and financial information relating to Client and Client’s principal owners that Transfac deems necessary, and Client authorizes Transfac to file UCC-1 financing statements on the collateral in order to expedite the process.</w:t>
      </w:r>
    </w:p>
    <w:p w14:paraId="77D199C6" w14:textId="77777777" w:rsidR="00117383" w:rsidRPr="00F40D49" w:rsidRDefault="00117383" w:rsidP="00117383">
      <w:pPr>
        <w:spacing w:after="0" w:line="200" w:lineRule="exact"/>
        <w:ind w:right="-187"/>
        <w:jc w:val="both"/>
        <w:rPr>
          <w:b/>
          <w:sz w:val="18"/>
        </w:rPr>
      </w:pPr>
    </w:p>
    <w:tbl>
      <w:tblPr>
        <w:tblStyle w:val="TableGrid"/>
        <w:tblW w:w="0" w:type="auto"/>
        <w:tblLook w:val="04A0" w:firstRow="1" w:lastRow="0" w:firstColumn="1" w:lastColumn="0" w:noHBand="0" w:noVBand="1"/>
      </w:tblPr>
      <w:tblGrid>
        <w:gridCol w:w="3510"/>
        <w:gridCol w:w="1161"/>
        <w:gridCol w:w="807"/>
        <w:gridCol w:w="3342"/>
      </w:tblGrid>
      <w:tr w:rsidR="00117383" w14:paraId="45448DDA" w14:textId="77777777" w:rsidTr="002F0107">
        <w:tc>
          <w:tcPr>
            <w:tcW w:w="4671" w:type="dxa"/>
            <w:gridSpan w:val="2"/>
            <w:tcBorders>
              <w:top w:val="nil"/>
              <w:left w:val="nil"/>
              <w:bottom w:val="nil"/>
              <w:right w:val="nil"/>
            </w:tcBorders>
          </w:tcPr>
          <w:p w14:paraId="3F053EBC" w14:textId="77777777" w:rsidR="00117383" w:rsidRDefault="00117383" w:rsidP="00114BB7">
            <w:pPr>
              <w:jc w:val="right"/>
              <w:rPr>
                <w:b/>
              </w:rPr>
            </w:pPr>
            <w:r w:rsidRPr="00F40D49">
              <w:rPr>
                <w:b/>
              </w:rPr>
              <w:t xml:space="preserve">Accepted and Agreed: </w:t>
            </w:r>
          </w:p>
        </w:tc>
        <w:tc>
          <w:tcPr>
            <w:tcW w:w="807" w:type="dxa"/>
            <w:tcBorders>
              <w:top w:val="nil"/>
              <w:left w:val="nil"/>
              <w:bottom w:val="nil"/>
              <w:right w:val="nil"/>
            </w:tcBorders>
          </w:tcPr>
          <w:p w14:paraId="47448B3D" w14:textId="77777777" w:rsidR="00117383" w:rsidRDefault="00117383" w:rsidP="00114BB7">
            <w:pPr>
              <w:jc w:val="both"/>
              <w:rPr>
                <w:b/>
              </w:rPr>
            </w:pPr>
            <w:r w:rsidRPr="00F40D49">
              <w:rPr>
                <w:b/>
                <w:sz w:val="20"/>
              </w:rPr>
              <w:t>Signed</w:t>
            </w:r>
          </w:p>
        </w:tc>
        <w:tc>
          <w:tcPr>
            <w:tcW w:w="3342" w:type="dxa"/>
            <w:tcBorders>
              <w:top w:val="nil"/>
              <w:left w:val="nil"/>
              <w:right w:val="nil"/>
            </w:tcBorders>
          </w:tcPr>
          <w:p w14:paraId="2B9E6DF1" w14:textId="77777777" w:rsidR="00117383" w:rsidRDefault="00117383" w:rsidP="00114BB7">
            <w:pPr>
              <w:jc w:val="both"/>
              <w:rPr>
                <w:b/>
              </w:rPr>
            </w:pPr>
          </w:p>
          <w:p w14:paraId="77EC74AA" w14:textId="77777777" w:rsidR="00117383" w:rsidRDefault="00117383" w:rsidP="00114BB7">
            <w:pPr>
              <w:jc w:val="both"/>
              <w:rPr>
                <w:b/>
              </w:rPr>
            </w:pPr>
          </w:p>
        </w:tc>
      </w:tr>
      <w:tr w:rsidR="00117383" w14:paraId="5F1DFE5B" w14:textId="77777777" w:rsidTr="002F0107">
        <w:tc>
          <w:tcPr>
            <w:tcW w:w="3510" w:type="dxa"/>
            <w:tcBorders>
              <w:top w:val="nil"/>
              <w:left w:val="nil"/>
              <w:bottom w:val="nil"/>
              <w:right w:val="nil"/>
            </w:tcBorders>
          </w:tcPr>
          <w:p w14:paraId="7202B3D7" w14:textId="77777777" w:rsidR="00117383" w:rsidRDefault="00117383" w:rsidP="00114BB7">
            <w:pPr>
              <w:jc w:val="both"/>
              <w:rPr>
                <w:b/>
              </w:rPr>
            </w:pPr>
            <w:r>
              <w:rPr>
                <w:b/>
              </w:rPr>
              <w:t>Company Name</w:t>
            </w:r>
          </w:p>
        </w:tc>
        <w:tc>
          <w:tcPr>
            <w:tcW w:w="1161" w:type="dxa"/>
            <w:tcBorders>
              <w:top w:val="nil"/>
              <w:left w:val="nil"/>
              <w:bottom w:val="nil"/>
              <w:right w:val="nil"/>
            </w:tcBorders>
          </w:tcPr>
          <w:p w14:paraId="6CBA4287" w14:textId="77777777" w:rsidR="00117383" w:rsidRDefault="00117383" w:rsidP="00114BB7">
            <w:pPr>
              <w:jc w:val="both"/>
              <w:rPr>
                <w:b/>
              </w:rPr>
            </w:pPr>
          </w:p>
        </w:tc>
        <w:tc>
          <w:tcPr>
            <w:tcW w:w="807" w:type="dxa"/>
            <w:tcBorders>
              <w:top w:val="nil"/>
              <w:left w:val="nil"/>
              <w:bottom w:val="nil"/>
              <w:right w:val="nil"/>
            </w:tcBorders>
          </w:tcPr>
          <w:p w14:paraId="409725F6" w14:textId="77777777" w:rsidR="00117383" w:rsidRDefault="00117383" w:rsidP="00114BB7">
            <w:pPr>
              <w:jc w:val="both"/>
              <w:rPr>
                <w:b/>
              </w:rPr>
            </w:pPr>
            <w:r w:rsidRPr="00F40D49">
              <w:rPr>
                <w:b/>
                <w:sz w:val="20"/>
              </w:rPr>
              <w:t>Title</w:t>
            </w:r>
          </w:p>
        </w:tc>
        <w:tc>
          <w:tcPr>
            <w:tcW w:w="3342" w:type="dxa"/>
            <w:tcBorders>
              <w:left w:val="nil"/>
              <w:right w:val="nil"/>
            </w:tcBorders>
          </w:tcPr>
          <w:p w14:paraId="01981E05" w14:textId="77777777" w:rsidR="00117383" w:rsidRDefault="00117383" w:rsidP="00114BB7">
            <w:pPr>
              <w:jc w:val="both"/>
              <w:rPr>
                <w:b/>
              </w:rPr>
            </w:pPr>
          </w:p>
          <w:p w14:paraId="43C45C84" w14:textId="77777777" w:rsidR="00117383" w:rsidRDefault="00117383" w:rsidP="00114BB7">
            <w:pPr>
              <w:jc w:val="both"/>
              <w:rPr>
                <w:b/>
              </w:rPr>
            </w:pPr>
          </w:p>
        </w:tc>
      </w:tr>
      <w:tr w:rsidR="00117383" w14:paraId="09D9ADF1" w14:textId="77777777" w:rsidTr="002F0107">
        <w:tc>
          <w:tcPr>
            <w:tcW w:w="3510" w:type="dxa"/>
            <w:tcBorders>
              <w:top w:val="nil"/>
              <w:left w:val="nil"/>
              <w:right w:val="nil"/>
            </w:tcBorders>
          </w:tcPr>
          <w:p w14:paraId="1CB3DC87" w14:textId="77777777" w:rsidR="00117383" w:rsidRDefault="00117383" w:rsidP="002F0107">
            <w:pPr>
              <w:jc w:val="center"/>
              <w:rPr>
                <w:b/>
              </w:rPr>
            </w:pPr>
          </w:p>
        </w:tc>
        <w:tc>
          <w:tcPr>
            <w:tcW w:w="1161" w:type="dxa"/>
            <w:tcBorders>
              <w:top w:val="nil"/>
              <w:left w:val="nil"/>
              <w:bottom w:val="nil"/>
              <w:right w:val="nil"/>
            </w:tcBorders>
          </w:tcPr>
          <w:p w14:paraId="3B1FD6FF" w14:textId="77777777" w:rsidR="00117383" w:rsidRDefault="00117383" w:rsidP="00114BB7">
            <w:pPr>
              <w:jc w:val="both"/>
              <w:rPr>
                <w:b/>
              </w:rPr>
            </w:pPr>
          </w:p>
        </w:tc>
        <w:tc>
          <w:tcPr>
            <w:tcW w:w="807" w:type="dxa"/>
            <w:tcBorders>
              <w:top w:val="nil"/>
              <w:left w:val="nil"/>
              <w:bottom w:val="nil"/>
              <w:right w:val="nil"/>
            </w:tcBorders>
          </w:tcPr>
          <w:p w14:paraId="4F87D811" w14:textId="77777777" w:rsidR="00117383" w:rsidRPr="00FA4C00" w:rsidRDefault="00117383" w:rsidP="00114BB7">
            <w:pPr>
              <w:jc w:val="both"/>
              <w:rPr>
                <w:b/>
                <w:sz w:val="20"/>
              </w:rPr>
            </w:pPr>
            <w:r w:rsidRPr="00F40D49">
              <w:rPr>
                <w:b/>
                <w:sz w:val="20"/>
              </w:rPr>
              <w:t>Date</w:t>
            </w:r>
          </w:p>
        </w:tc>
        <w:tc>
          <w:tcPr>
            <w:tcW w:w="3342" w:type="dxa"/>
            <w:tcBorders>
              <w:left w:val="nil"/>
              <w:right w:val="nil"/>
            </w:tcBorders>
          </w:tcPr>
          <w:p w14:paraId="2978DF71" w14:textId="77777777" w:rsidR="00117383" w:rsidRDefault="00117383" w:rsidP="00114BB7">
            <w:pPr>
              <w:jc w:val="both"/>
              <w:rPr>
                <w:b/>
              </w:rPr>
            </w:pPr>
          </w:p>
          <w:p w14:paraId="1D20AEAC" w14:textId="77777777" w:rsidR="00117383" w:rsidRDefault="00117383" w:rsidP="00114BB7">
            <w:pPr>
              <w:jc w:val="both"/>
              <w:rPr>
                <w:b/>
              </w:rPr>
            </w:pPr>
          </w:p>
        </w:tc>
      </w:tr>
    </w:tbl>
    <w:p w14:paraId="7EF2A587" w14:textId="77777777" w:rsidR="00F40D49" w:rsidRDefault="00F40D49" w:rsidP="00117383">
      <w:pPr>
        <w:spacing w:after="0" w:line="240" w:lineRule="auto"/>
        <w:ind w:firstLine="720"/>
        <w:jc w:val="both"/>
        <w:rPr>
          <w:b/>
          <w:sz w:val="20"/>
        </w:rPr>
      </w:pPr>
    </w:p>
    <w:sectPr w:rsidR="00F40D49" w:rsidSect="002F0107">
      <w:headerReference w:type="default" r:id="rId7"/>
      <w:footerReference w:type="default" r:id="rId8"/>
      <w:headerReference w:type="first" r:id="rId9"/>
      <w:pgSz w:w="12240" w:h="15840"/>
      <w:pgMar w:top="1440" w:right="1170" w:bottom="1440" w:left="22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ADCCC" w14:textId="77777777" w:rsidR="00473F3C" w:rsidRDefault="00473F3C" w:rsidP="0034417B">
      <w:pPr>
        <w:spacing w:after="0" w:line="240" w:lineRule="auto"/>
      </w:pPr>
      <w:r>
        <w:separator/>
      </w:r>
    </w:p>
  </w:endnote>
  <w:endnote w:type="continuationSeparator" w:id="0">
    <w:p w14:paraId="37C70BB7" w14:textId="77777777" w:rsidR="00473F3C" w:rsidRDefault="00473F3C" w:rsidP="0034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E7866" w14:textId="77777777" w:rsidR="0034417B" w:rsidRPr="00860800" w:rsidRDefault="0034417B">
    <w:pPr>
      <w:pStyle w:val="Footer"/>
      <w:rPr>
        <w:sz w:val="17"/>
        <w:szCs w:val="17"/>
      </w:rPr>
    </w:pPr>
    <w:r w:rsidRPr="00860800">
      <w:rPr>
        <w:sz w:val="17"/>
        <w:szCs w:val="17"/>
      </w:rPr>
      <w:t xml:space="preserve">This LOI is for proposed terms only and is not a binding agreement on Transfac’s part to provide </w:t>
    </w:r>
    <w:r w:rsidR="0040628D" w:rsidRPr="00860800">
      <w:rPr>
        <w:sz w:val="17"/>
        <w:szCs w:val="17"/>
      </w:rPr>
      <w:t>Accounts R</w:t>
    </w:r>
    <w:r w:rsidRPr="00860800">
      <w:rPr>
        <w:sz w:val="17"/>
        <w:szCs w:val="17"/>
      </w:rPr>
      <w:t xml:space="preserve">eceivable funding. Funding is subject to the completion, to our satisfaction, of our due diligence and to Transfac </w:t>
    </w:r>
    <w:r w:rsidR="009A0300" w:rsidRPr="00860800">
      <w:rPr>
        <w:sz w:val="17"/>
        <w:szCs w:val="17"/>
      </w:rPr>
      <w:t xml:space="preserve">Capital </w:t>
    </w:r>
    <w:r w:rsidRPr="00860800">
      <w:rPr>
        <w:sz w:val="17"/>
        <w:szCs w:val="17"/>
      </w:rPr>
      <w:t>entering into a Purchase</w:t>
    </w:r>
    <w:r w:rsidR="002F0107">
      <w:rPr>
        <w:sz w:val="17"/>
        <w:szCs w:val="17"/>
      </w:rPr>
      <w:t xml:space="preserve"> and Sale Agreement with the recipient</w:t>
    </w:r>
    <w:r w:rsidRPr="00860800">
      <w:rPr>
        <w:sz w:val="17"/>
        <w:szCs w:val="17"/>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129EC" w14:textId="77777777" w:rsidR="00473F3C" w:rsidRDefault="00473F3C" w:rsidP="0034417B">
      <w:pPr>
        <w:spacing w:after="0" w:line="240" w:lineRule="auto"/>
      </w:pPr>
      <w:r>
        <w:separator/>
      </w:r>
    </w:p>
  </w:footnote>
  <w:footnote w:type="continuationSeparator" w:id="0">
    <w:p w14:paraId="177E88B3" w14:textId="77777777" w:rsidR="00473F3C" w:rsidRDefault="00473F3C" w:rsidP="003441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B33DF" w14:textId="77777777" w:rsidR="00DD7E5F" w:rsidRPr="0040628D" w:rsidRDefault="00DD7E5F" w:rsidP="00DD7E5F">
    <w:pPr>
      <w:pStyle w:val="Header"/>
      <w:tabs>
        <w:tab w:val="right" w:pos="8640"/>
      </w:tabs>
      <w:jc w:val="right"/>
      <w:rPr>
        <w:rFonts w:ascii="Bookman Old Style" w:hAnsi="Bookman Old Style"/>
        <w:smallCaps/>
        <w:color w:val="00573D"/>
        <w:sz w:val="28"/>
      </w:rPr>
    </w:pPr>
    <w:r w:rsidRPr="0040628D">
      <w:rPr>
        <w:noProof/>
        <w:color w:val="00573D"/>
      </w:rPr>
      <mc:AlternateContent>
        <mc:Choice Requires="wps">
          <w:drawing>
            <wp:anchor distT="0" distB="0" distL="114300" distR="114300" simplePos="0" relativeHeight="251659264" behindDoc="1" locked="0" layoutInCell="1" allowOverlap="1" wp14:anchorId="49237513" wp14:editId="704F322A">
              <wp:simplePos x="0" y="0"/>
              <wp:positionH relativeFrom="column">
                <wp:posOffset>-333376</wp:posOffset>
              </wp:positionH>
              <wp:positionV relativeFrom="paragraph">
                <wp:posOffset>-47625</wp:posOffset>
              </wp:positionV>
              <wp:extent cx="123825" cy="92297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9DD8B" id="Rectangle 1" o:spid="_x0000_s1026" style="position:absolute;margin-left:-26.25pt;margin-top:-3.75pt;width:9.75pt;height:726.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EmlQIAAIUFAAAOAAAAZHJzL2Uyb0RvYy54bWysVFFP2zAQfp+0/2D5fSQNdEBFiioQ0yTE&#10;EDDx7Dp2Y8nxebbbtPv1O9tJYAztYVofXJ/v7ru7L3d3cbnvNNkJ5xWYms6OSkqE4dAos6np96eb&#10;T2eU+MBMwzQYUdOD8PRy+fHDRW8XooIWdCMcQRDjF72taRuCXRSF563omD8CKwwqJbiOBRTdpmgc&#10;6xG900VVlp+LHlxjHXDhPb5eZyVdJnwpBQ/fpPQiEF1TzC2k06VzHc9iecEWG8dsq/iQBvuHLDqm&#10;DAadoK5ZYGTr1B9QneIOPMhwxKErQErFRaoBq5mVb6p5bJkVqRYkx9uJJv//YPnd7t4R1eC3o8Sw&#10;Dj/RA5LGzEYLMov09NYv0OrR3rtB8niNte6l6+I/VkH2idLDRKnYB8LxcVYdn1VzSjiqzqvq/BQF&#10;hClevK3z4YuAjsRLTR1GT0yy3a0P2XQ0icE8aNXcKK2T4DbrK+3IjsXPW85Pj68H9N/MtInGBqJb&#10;RowvRaws15Ju4aBFtNPmQUikBLOvUiapGcUUh3EuTJhlVcsakcPPS/yN0WP7Ro9UaQKMyBLjT9gD&#10;wGiZQUbsnOVgH11F6uXJufxbYtl58kiRwYTJuVMG3HsAGqsaImf7kaRMTWRpDc0BG8ZBniRv+Y3C&#10;73bLfLhnDkcHhwzXQfiGh9TQ1xSGGyUtuJ/vvUd77GjUUtLjKNbU/9gyJyjRXw32+vns5CTObhJO&#10;5qcVCu61Zv1aY7bdFWA7YD9jduka7YMer9JB94xbYxWjoooZjrFryoMbhauQVwTuHS5Wq2SG82pZ&#10;uDWPlkfwyGrsy6f9M3N2aN6AbX8H49iyxZsezrbR08BqG0Cq1OAvvA5846ynxhn2Ulwmr+Vk9bI9&#10;l78AAAD//wMAUEsDBBQABgAIAAAAIQDIVRTx4AAAAAsBAAAPAAAAZHJzL2Rvd25yZXYueG1sTI/B&#10;TsMwEETvSPyDtUjcUps0LVWIUyHUcESiREjc3Ng4UeJ1FLtN+HuWEz3truZpdqbYL25gFzOFzqOE&#10;h5UAZrDxukMrof6okh2wEBVqNXg0En5MgH15e1OoXPsZ383lGC0jEwy5ktDGOOach6Y1ToWVHw2S&#10;9u0npyKdk+V6UjOZu4GnQmy5Ux3Sh1aN5qU1TX88OwljZW0m6te0mr/edoc66/vp8yDl/d3y/AQs&#10;miX+w/AXn6JDSZlO/ow6sEFCskk3hNLySJOAZL2mcicis2wrgJcFv+5Q/gIAAP//AwBQSwECLQAU&#10;AAYACAAAACEAtoM4kv4AAADhAQAAEwAAAAAAAAAAAAAAAAAAAAAAW0NvbnRlbnRfVHlwZXNdLnht&#10;bFBLAQItABQABgAIAAAAIQA4/SH/1gAAAJQBAAALAAAAAAAAAAAAAAAAAC8BAABfcmVscy8ucmVs&#10;c1BLAQItABQABgAIAAAAIQBjTgEmlQIAAIUFAAAOAAAAAAAAAAAAAAAAAC4CAABkcnMvZTJvRG9j&#10;LnhtbFBLAQItABQABgAIAAAAIQDIVRTx4AAAAAsBAAAPAAAAAAAAAAAAAAAAAO8EAABkcnMvZG93&#10;bnJldi54bWxQSwUGAAAAAAQABADzAAAA/AUAAAAA&#10;" fillcolor="#00573d" stroked="f" strokeweight="2pt"/>
          </w:pict>
        </mc:Fallback>
      </mc:AlternateContent>
    </w:r>
    <w:r w:rsidRPr="00860800">
      <w:rPr>
        <w:rFonts w:ascii="Bookman Old Style" w:hAnsi="Bookman Old Style"/>
        <w:smallCaps/>
        <w:noProof/>
        <w:color w:val="00573D"/>
        <w:sz w:val="28"/>
      </w:rPr>
      <mc:AlternateContent>
        <mc:Choice Requires="wps">
          <w:drawing>
            <wp:anchor distT="45720" distB="45720" distL="114300" distR="114300" simplePos="0" relativeHeight="251661312" behindDoc="1" locked="0" layoutInCell="1" allowOverlap="1" wp14:anchorId="2944746A" wp14:editId="4232C36D">
              <wp:simplePos x="0" y="0"/>
              <wp:positionH relativeFrom="column">
                <wp:posOffset>-105410</wp:posOffset>
              </wp:positionH>
              <wp:positionV relativeFrom="paragraph">
                <wp:posOffset>19050</wp:posOffset>
              </wp:positionV>
              <wp:extent cx="2771775" cy="57023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570230"/>
                      </a:xfrm>
                      <a:prstGeom prst="rect">
                        <a:avLst/>
                      </a:prstGeom>
                      <a:solidFill>
                        <a:srgbClr val="FFFFFF"/>
                      </a:solidFill>
                      <a:ln w="9525">
                        <a:noFill/>
                        <a:miter lim="800000"/>
                        <a:headEnd/>
                        <a:tailEnd/>
                      </a:ln>
                    </wps:spPr>
                    <wps:txbx>
                      <w:txbxContent>
                        <w:p w14:paraId="6E842196" w14:textId="77777777" w:rsidR="00DD7E5F" w:rsidRPr="00860800" w:rsidRDefault="00DD7E5F" w:rsidP="00DD7E5F">
                          <w:pPr>
                            <w:rPr>
                              <w:sz w:val="32"/>
                            </w:rPr>
                          </w:pPr>
                          <w:r w:rsidRPr="00860800">
                            <w:rPr>
                              <w:rFonts w:ascii="Bookman Old Style" w:hAnsi="Bookman Old Style"/>
                              <w:smallCaps/>
                              <w:color w:val="00573D"/>
                              <w:sz w:val="40"/>
                            </w:rPr>
                            <w:t>Transfac Capital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EE31F" id="_x0000_t202" coordsize="21600,21600" o:spt="202" path="m,l,21600r21600,l21600,xe">
              <v:stroke joinstyle="miter"/>
              <v:path gradientshapeok="t" o:connecttype="rect"/>
            </v:shapetype>
            <v:shape id="Text Box 2" o:spid="_x0000_s1026" type="#_x0000_t202" style="position:absolute;left:0;text-align:left;margin-left:-8.3pt;margin-top:1.5pt;width:218.2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IQIAAB4EAAAOAAAAZHJzL2Uyb0RvYy54bWysU9tuGyEQfa/Uf0C813uRnU1WXkepU1eV&#10;0rRS0g/ALOtFBYYC9q779R1Yx7HSt6o8IGCGw5kzh+XtqBU5COclmIYWs5wSYTi00uwa+uN58+Ga&#10;Eh+YaZkCIxp6FJ7ert6/Ww62FiX0oFrhCIIYXw+2oX0Its4yz3uhmZ+BFQaDHTjNAm7dLmsdGxBd&#10;q6zM86tsANdaB1x4j6f3U5CuEn7XCR6+dZ0XgaiGIreQZpfmbZyz1ZLVO8dsL/mJBvsHFppJg4+e&#10;oe5ZYGTv5F9QWnIHHrow46Az6DrJRaoBqynyN9U89cyKVAuK4+1ZJv//YPnj4bsjsm1oWVSUGKax&#10;Sc9iDOQjjKSM+gzW15j2ZDExjHiMfU61evsA/KcnBtY9Mztx5xwMvWAt8ivizezi6oTjI8h2+Aot&#10;PsP2ARLQ2DkdxUM5CKJjn47n3kQqHA/LqiqqakEJx1gxz+dXZepexuqX69b58FmAJnHRUIfNT/Ds&#10;8OBDpMPql5T4mgcl241UKm3cbrtWjhwYGmWTRqrgTZoyZGjozaJcJGQD8X7ykJYBjaykbuh1Hsdk&#10;rSjHJ9OmlMCkmtbIRJmTPlGSSZwwbkdMjKJtoT2iUg4mw+IHw0UP7jclA5q1of7XnjlBifpiUO2b&#10;Yj6P7k6b+aJCaYi7jGwvI8xwhGpooGRarkP6EUkHe4dd2cik1yuTE1c0YZLx9GGiyy/3Kev1W6/+&#10;AAAA//8DAFBLAwQUAAYACAAAACEAqW5ni98AAAAJAQAADwAAAGRycy9kb3ducmV2LnhtbEyPMU/D&#10;MBSEdyT+g/WQ2FonoUQ0zUtVUbEwIFGQ6OjGThwRP1u2m4Z/j5noeLrT3Xf1djYjm5QPgyWEfJkB&#10;U9RaOVCP8PnxsngCFqIgKUZLCuFHBdg2tze1qKS90LuaDrFnqYRCJRB0jK7iPLRaGRGW1ilKXme9&#10;ETFJ33PpxSWVm5EXWVZyIwZKC1o49axV+304G4Qvowe592/HTo7T/rXbPbrZO8T7u3m3ARbVHP/D&#10;8Ief0KFJTCd7JhnYiLDIyzJFER7SpeSv8vUa2AmhKFYF8Kbm1w+aXwAAAP//AwBQSwECLQAUAAYA&#10;CAAAACEAtoM4kv4AAADhAQAAEwAAAAAAAAAAAAAAAAAAAAAAW0NvbnRlbnRfVHlwZXNdLnhtbFBL&#10;AQItABQABgAIAAAAIQA4/SH/1gAAAJQBAAALAAAAAAAAAAAAAAAAAC8BAABfcmVscy8ucmVsc1BL&#10;AQItABQABgAIAAAAIQC13rc+IQIAAB4EAAAOAAAAAAAAAAAAAAAAAC4CAABkcnMvZTJvRG9jLnht&#10;bFBLAQItABQABgAIAAAAIQCpbmeL3wAAAAkBAAAPAAAAAAAAAAAAAAAAAHsEAABkcnMvZG93bnJl&#10;di54bWxQSwUGAAAAAAQABADzAAAAhwUAAAAA&#10;" stroked="f">
              <v:textbox style="mso-fit-shape-to-text:t">
                <w:txbxContent>
                  <w:p w:rsidR="00DD7E5F" w:rsidRPr="00860800" w:rsidRDefault="00DD7E5F" w:rsidP="00DD7E5F">
                    <w:pPr>
                      <w:rPr>
                        <w:sz w:val="32"/>
                      </w:rPr>
                    </w:pPr>
                    <w:r w:rsidRPr="00860800">
                      <w:rPr>
                        <w:rFonts w:ascii="Bookman Old Style" w:hAnsi="Bookman Old Style"/>
                        <w:smallCaps/>
                        <w:color w:val="00573D"/>
                        <w:sz w:val="40"/>
                      </w:rPr>
                      <w:t>Transfac Capital</w:t>
                    </w:r>
                  </w:p>
                </w:txbxContent>
              </v:textbox>
            </v:shape>
          </w:pict>
        </mc:Fallback>
      </mc:AlternateContent>
    </w:r>
    <w:r>
      <w:rPr>
        <w:rFonts w:ascii="Bookman Old Style" w:hAnsi="Bookman Old Style"/>
        <w:smallCaps/>
        <w:color w:val="00573D"/>
        <w:sz w:val="28"/>
      </w:rPr>
      <w:tab/>
    </w:r>
    <w:r>
      <w:rPr>
        <w:rFonts w:ascii="Bookman Old Style" w:hAnsi="Bookman Old Style"/>
        <w:smallCaps/>
        <w:color w:val="00573D"/>
        <w:sz w:val="28"/>
      </w:rPr>
      <w:tab/>
    </w:r>
    <w:r w:rsidRPr="0040628D">
      <w:rPr>
        <w:rFonts w:ascii="Bookman Old Style" w:hAnsi="Bookman Old Style"/>
        <w:smallCaps/>
        <w:color w:val="00573D"/>
        <w:sz w:val="28"/>
      </w:rPr>
      <w:t>Letter of Intent</w:t>
    </w:r>
  </w:p>
  <w:p w14:paraId="0931F810" w14:textId="77777777" w:rsidR="00DD7E5F" w:rsidRPr="0040628D" w:rsidRDefault="00CB70AB" w:rsidP="00CB70AB">
    <w:pPr>
      <w:pStyle w:val="Header"/>
      <w:tabs>
        <w:tab w:val="center" w:pos="4365"/>
        <w:tab w:val="right" w:pos="8730"/>
      </w:tabs>
      <w:rPr>
        <w:rFonts w:ascii="Bookman Old Style" w:hAnsi="Bookman Old Style"/>
        <w:smallCaps/>
        <w:color w:val="00573D"/>
        <w:sz w:val="28"/>
      </w:rPr>
    </w:pPr>
    <w:r>
      <w:rPr>
        <w:rFonts w:ascii="Bookman Old Style" w:hAnsi="Bookman Old Style"/>
        <w:smallCaps/>
        <w:color w:val="00573D"/>
        <w:sz w:val="28"/>
      </w:rPr>
      <w:tab/>
    </w:r>
    <w:r>
      <w:rPr>
        <w:rFonts w:ascii="Bookman Old Style" w:hAnsi="Bookman Old Style"/>
        <w:smallCaps/>
        <w:color w:val="00573D"/>
        <w:sz w:val="28"/>
      </w:rPr>
      <w:tab/>
    </w:r>
    <w:r w:rsidR="00DD7E5F" w:rsidRPr="0040628D">
      <w:rPr>
        <w:noProof/>
        <w:color w:val="00573D"/>
      </w:rPr>
      <w:drawing>
        <wp:anchor distT="0" distB="0" distL="114300" distR="114300" simplePos="0" relativeHeight="251660288" behindDoc="1" locked="0" layoutInCell="1" allowOverlap="1" wp14:anchorId="307FF9ED" wp14:editId="38A3BDF5">
          <wp:simplePos x="0" y="0"/>
          <wp:positionH relativeFrom="column">
            <wp:posOffset>-1181100</wp:posOffset>
          </wp:positionH>
          <wp:positionV relativeFrom="paragraph">
            <wp:posOffset>3972560</wp:posOffset>
          </wp:positionV>
          <wp:extent cx="742950" cy="771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srcRect l="27199" t="5564" r="27662" b="30047"/>
                  <a:stretch/>
                </pic:blipFill>
                <pic:spPr bwMode="auto">
                  <a:xfrm>
                    <a:off x="0" y="0"/>
                    <a:ext cx="742950" cy="771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D1D96" w14:textId="77777777" w:rsidR="002F0107" w:rsidRDefault="002F0107">
    <w:pPr>
      <w:pStyle w:val="Header"/>
    </w:pPr>
    <w:r w:rsidRPr="0040628D">
      <w:rPr>
        <w:noProof/>
        <w:color w:val="00573D"/>
      </w:rPr>
      <mc:AlternateContent>
        <mc:Choice Requires="wps">
          <w:drawing>
            <wp:anchor distT="0" distB="0" distL="114300" distR="114300" simplePos="0" relativeHeight="251663360" behindDoc="1" locked="0" layoutInCell="1" allowOverlap="1" wp14:anchorId="7CBB3711" wp14:editId="353C89ED">
              <wp:simplePos x="0" y="0"/>
              <wp:positionH relativeFrom="column">
                <wp:posOffset>-573206</wp:posOffset>
              </wp:positionH>
              <wp:positionV relativeFrom="paragraph">
                <wp:posOffset>13648</wp:posOffset>
              </wp:positionV>
              <wp:extent cx="123825" cy="9229725"/>
              <wp:effectExtent l="0" t="0" r="9525" b="9525"/>
              <wp:wrapNone/>
              <wp:docPr id="4" name="Rectangle 4"/>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ADCFF2" id="Rectangle 4" o:spid="_x0000_s1026" style="position:absolute;margin-left:-45.15pt;margin-top:1.05pt;width:9.75pt;height:726.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eFlgIAAIUFAAAOAAAAZHJzL2Uyb0RvYy54bWysVMFu2zAMvQ/YPwi6r3bcZG2DOEXQosOA&#10;oi3aDj0rshQbkEVNUuJkXz9Ksp22K3YYloMiiuQj+UxycblvFdkJ6xrQJZ2c5JQIzaFq9KakP55v&#10;vpxT4jzTFVOgRUkPwtHL5edPi87MRQE1qEpYgiDazTtT0tp7M88yx2vRMncCRmhUSrAt8yjaTVZZ&#10;1iF6q7Iiz79mHdjKWODCOXy9Tkq6jPhSCu7vpXTCE1VSzM3H08ZzHc5suWDzjWWmbnifBvuHLFrW&#10;aAw6Ql0zz8jWNn9AtQ234ED6Ew5tBlI2XMQasJpJ/q6ap5oZEWtBcpwZaXL/D5bf7R4saaqSTinR&#10;rMVP9IikMb1RgkwDPZ1xc7R6Mg+2lxxeQ617advwj1WQfaT0MFIq9p5wfJwUp+fFjBKOqouiuDhD&#10;AWGyo7exzn8T0JJwKanF6JFJtrt1PpkOJiGYA9VUN41SUbCb9ZWyZMfC581nZ6fXPfobM6WDsYbg&#10;lhDDSxYqS7XEmz8oEeyUfhQSKcHsi5hJbEYxxmGcC+0nSVWzSqTwsxx/Q/TQvsEjVhoBA7LE+CN2&#10;DzBYJpABO2XZ2wdXEXt5dM7/llhyHj1iZNB+dG4bDfYjAIVV9ZGT/UBSoiawtIbqgA1jIU2SM/ym&#10;we92y5x/YBZHB4cM14G/x0Mq6EoK/Y2SGuyvj96DPXY0ainpcBRL6n5umRWUqO8ae/1iMp2G2Y3C&#10;dHZWoGBfa9avNXrbXgG2wwQXj+HxGuy9Gq7SQvuCW2MVoqKKaY6xS8q9HYQrn1YE7h0uVqtohvNq&#10;mL/VT4YH8MBq6Mvn/Quzpm9ej21/B8PYsvm7Hk62wVPDautBNrHBj7z2fOOsx8bp91JYJq/laHXc&#10;nsvfAAAA//8DAFBLAwQUAAYACAAAACEAlxrHnN8AAAAKAQAADwAAAGRycy9kb3ducmV2LnhtbEyP&#10;wU7DMBBE70j8g7VI3FK7IS0lxKkQajgiUSIkbm5snCjxOordJvw9ywmOq3mafVPsFzewi5lC51HC&#10;eiWAGWy87tBKqN+rZAcsRIVaDR6NhG8TYF9eXxUq137GN3M5RsuoBEOuJLQxjjnnoWmNU2HlR4OU&#10;ffnJqUjnZLme1EzlbuCpEFvuVIf0oVWjeW5N0x/PTsJYWZuJ+iWt5s/X3aHO+n76OEh5e7M8PQKL&#10;Zol/MPzqkzqU5HTyZ9SBDRKSB3FHqIR0DYzy5F7QlBOB2WazBV4W/P+E8gcAAP//AwBQSwECLQAU&#10;AAYACAAAACEAtoM4kv4AAADhAQAAEwAAAAAAAAAAAAAAAAAAAAAAW0NvbnRlbnRfVHlwZXNdLnht&#10;bFBLAQItABQABgAIAAAAIQA4/SH/1gAAAJQBAAALAAAAAAAAAAAAAAAAAC8BAABfcmVscy8ucmVs&#10;c1BLAQItABQABgAIAAAAIQBciWeFlgIAAIUFAAAOAAAAAAAAAAAAAAAAAC4CAABkcnMvZTJvRG9j&#10;LnhtbFBLAQItABQABgAIAAAAIQCXGsec3wAAAAoBAAAPAAAAAAAAAAAAAAAAAPAEAABkcnMvZG93&#10;bnJldi54bWxQSwUGAAAAAAQABADzAAAA/AUAAAAA&#10;" fillcolor="#00573d" stroked="f" strokeweight="2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625B9"/>
    <w:multiLevelType w:val="hybridMultilevel"/>
    <w:tmpl w:val="AC7E0054"/>
    <w:lvl w:ilvl="0" w:tplc="956E0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E83634"/>
    <w:multiLevelType w:val="multilevel"/>
    <w:tmpl w:val="2B20E8BA"/>
    <w:lvl w:ilvl="0">
      <w:start w:val="1"/>
      <w:numFmt w:val="lowerLetter"/>
      <w:lvlText w:val="%1)"/>
      <w:lvlJc w:val="left"/>
      <w:pPr>
        <w:tabs>
          <w:tab w:val="num" w:pos="1008"/>
        </w:tabs>
        <w:ind w:left="1008" w:hanging="864"/>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
    <w:nsid w:val="738755B9"/>
    <w:multiLevelType w:val="multilevel"/>
    <w:tmpl w:val="B7E2D1D6"/>
    <w:lvl w:ilvl="0">
      <w:start w:val="1"/>
      <w:numFmt w:val="bullet"/>
      <w:lvlText w:val=""/>
      <w:lvlJc w:val="left"/>
      <w:pPr>
        <w:tabs>
          <w:tab w:val="num" w:pos="1008"/>
        </w:tabs>
        <w:ind w:left="1008" w:hanging="864"/>
      </w:pPr>
      <w:rPr>
        <w:rFonts w:ascii="Symbol" w:hAnsi="Symbol" w:hint="default"/>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7B"/>
    <w:rsid w:val="00000277"/>
    <w:rsid w:val="000078C0"/>
    <w:rsid w:val="0001435C"/>
    <w:rsid w:val="000339D0"/>
    <w:rsid w:val="000354CD"/>
    <w:rsid w:val="00077C55"/>
    <w:rsid w:val="000829D1"/>
    <w:rsid w:val="000931D4"/>
    <w:rsid w:val="000933F0"/>
    <w:rsid w:val="000A2428"/>
    <w:rsid w:val="000D5DD1"/>
    <w:rsid w:val="000E78F6"/>
    <w:rsid w:val="00116923"/>
    <w:rsid w:val="00117383"/>
    <w:rsid w:val="001277AA"/>
    <w:rsid w:val="001373A1"/>
    <w:rsid w:val="00161ECE"/>
    <w:rsid w:val="00220887"/>
    <w:rsid w:val="002216C6"/>
    <w:rsid w:val="00235530"/>
    <w:rsid w:val="00240B59"/>
    <w:rsid w:val="002508A0"/>
    <w:rsid w:val="00273738"/>
    <w:rsid w:val="0028108A"/>
    <w:rsid w:val="002A7AA5"/>
    <w:rsid w:val="002D1C4F"/>
    <w:rsid w:val="002F0107"/>
    <w:rsid w:val="002F38ED"/>
    <w:rsid w:val="00307E7D"/>
    <w:rsid w:val="003147B7"/>
    <w:rsid w:val="0034102C"/>
    <w:rsid w:val="0034417B"/>
    <w:rsid w:val="0035004D"/>
    <w:rsid w:val="0037531D"/>
    <w:rsid w:val="0038514C"/>
    <w:rsid w:val="0039212B"/>
    <w:rsid w:val="003C028D"/>
    <w:rsid w:val="003C660B"/>
    <w:rsid w:val="003D0711"/>
    <w:rsid w:val="003D1F37"/>
    <w:rsid w:val="003D60BE"/>
    <w:rsid w:val="003E7620"/>
    <w:rsid w:val="003F4E3E"/>
    <w:rsid w:val="0040628D"/>
    <w:rsid w:val="004414C7"/>
    <w:rsid w:val="00467D64"/>
    <w:rsid w:val="00471257"/>
    <w:rsid w:val="00473F3C"/>
    <w:rsid w:val="004C6B29"/>
    <w:rsid w:val="004F0387"/>
    <w:rsid w:val="004F4BB4"/>
    <w:rsid w:val="0052080A"/>
    <w:rsid w:val="00526794"/>
    <w:rsid w:val="00550C26"/>
    <w:rsid w:val="00551B6E"/>
    <w:rsid w:val="0056456D"/>
    <w:rsid w:val="00571534"/>
    <w:rsid w:val="005723B6"/>
    <w:rsid w:val="00572A14"/>
    <w:rsid w:val="005D7AB3"/>
    <w:rsid w:val="005E5F75"/>
    <w:rsid w:val="005F3BDD"/>
    <w:rsid w:val="006502A4"/>
    <w:rsid w:val="006852C8"/>
    <w:rsid w:val="006A6037"/>
    <w:rsid w:val="006A654F"/>
    <w:rsid w:val="006B7506"/>
    <w:rsid w:val="006C351A"/>
    <w:rsid w:val="006E087E"/>
    <w:rsid w:val="006E20AF"/>
    <w:rsid w:val="006F44D8"/>
    <w:rsid w:val="006F67E1"/>
    <w:rsid w:val="007031C0"/>
    <w:rsid w:val="007058E2"/>
    <w:rsid w:val="00707B9C"/>
    <w:rsid w:val="007346AC"/>
    <w:rsid w:val="00775C48"/>
    <w:rsid w:val="0078627F"/>
    <w:rsid w:val="007A259A"/>
    <w:rsid w:val="007E31D0"/>
    <w:rsid w:val="007E5118"/>
    <w:rsid w:val="007E623F"/>
    <w:rsid w:val="007E6A8E"/>
    <w:rsid w:val="008065FC"/>
    <w:rsid w:val="0083708C"/>
    <w:rsid w:val="008418CA"/>
    <w:rsid w:val="00845D38"/>
    <w:rsid w:val="00860800"/>
    <w:rsid w:val="00867BCD"/>
    <w:rsid w:val="00867CDF"/>
    <w:rsid w:val="00870585"/>
    <w:rsid w:val="008D43EE"/>
    <w:rsid w:val="008F5430"/>
    <w:rsid w:val="00913D69"/>
    <w:rsid w:val="00923B7F"/>
    <w:rsid w:val="0093460E"/>
    <w:rsid w:val="009356C1"/>
    <w:rsid w:val="009466E6"/>
    <w:rsid w:val="00950151"/>
    <w:rsid w:val="009620A4"/>
    <w:rsid w:val="00974673"/>
    <w:rsid w:val="00991E67"/>
    <w:rsid w:val="009A0300"/>
    <w:rsid w:val="009C4C8E"/>
    <w:rsid w:val="009E21A7"/>
    <w:rsid w:val="00A0729F"/>
    <w:rsid w:val="00A21B33"/>
    <w:rsid w:val="00A22E4B"/>
    <w:rsid w:val="00A6404D"/>
    <w:rsid w:val="00A651F7"/>
    <w:rsid w:val="00A843A4"/>
    <w:rsid w:val="00A97F2B"/>
    <w:rsid w:val="00AC2797"/>
    <w:rsid w:val="00AD1D3E"/>
    <w:rsid w:val="00AF0A4E"/>
    <w:rsid w:val="00AF69F3"/>
    <w:rsid w:val="00B40588"/>
    <w:rsid w:val="00B56309"/>
    <w:rsid w:val="00B65170"/>
    <w:rsid w:val="00B83F26"/>
    <w:rsid w:val="00B85D1D"/>
    <w:rsid w:val="00BA171E"/>
    <w:rsid w:val="00BC1AFB"/>
    <w:rsid w:val="00BC5365"/>
    <w:rsid w:val="00BD0E4D"/>
    <w:rsid w:val="00BF2D59"/>
    <w:rsid w:val="00C43DEC"/>
    <w:rsid w:val="00C6709E"/>
    <w:rsid w:val="00C7439E"/>
    <w:rsid w:val="00C90A1C"/>
    <w:rsid w:val="00C91652"/>
    <w:rsid w:val="00C9684C"/>
    <w:rsid w:val="00CA554C"/>
    <w:rsid w:val="00CA680B"/>
    <w:rsid w:val="00CB410A"/>
    <w:rsid w:val="00CB70AB"/>
    <w:rsid w:val="00D12BA9"/>
    <w:rsid w:val="00D12C60"/>
    <w:rsid w:val="00D272F7"/>
    <w:rsid w:val="00D27F8B"/>
    <w:rsid w:val="00D3119B"/>
    <w:rsid w:val="00D42078"/>
    <w:rsid w:val="00D55DBC"/>
    <w:rsid w:val="00D83557"/>
    <w:rsid w:val="00DD627C"/>
    <w:rsid w:val="00DD7E5F"/>
    <w:rsid w:val="00DF7868"/>
    <w:rsid w:val="00E34193"/>
    <w:rsid w:val="00E64714"/>
    <w:rsid w:val="00E873D8"/>
    <w:rsid w:val="00E93AA1"/>
    <w:rsid w:val="00EA6F03"/>
    <w:rsid w:val="00F10CC6"/>
    <w:rsid w:val="00F17BE7"/>
    <w:rsid w:val="00F2725C"/>
    <w:rsid w:val="00F365D3"/>
    <w:rsid w:val="00F40D49"/>
    <w:rsid w:val="00F4305D"/>
    <w:rsid w:val="00F6372E"/>
    <w:rsid w:val="00F81A65"/>
    <w:rsid w:val="00F86B3F"/>
    <w:rsid w:val="00FB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3FFE"/>
  <w15:chartTrackingRefBased/>
  <w15:docId w15:val="{73C9E2A1-D971-4D3A-BBDD-FC69363D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7B"/>
  </w:style>
  <w:style w:type="paragraph" w:styleId="Footer">
    <w:name w:val="footer"/>
    <w:basedOn w:val="Normal"/>
    <w:link w:val="FooterChar"/>
    <w:uiPriority w:val="99"/>
    <w:unhideWhenUsed/>
    <w:rsid w:val="0034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7B"/>
  </w:style>
  <w:style w:type="paragraph" w:styleId="Date">
    <w:name w:val="Date"/>
    <w:basedOn w:val="BodyText"/>
    <w:next w:val="InsideAddress"/>
    <w:link w:val="DateChar"/>
    <w:uiPriority w:val="99"/>
    <w:rsid w:val="0034417B"/>
    <w:pPr>
      <w:spacing w:before="480" w:after="160" w:line="240" w:lineRule="auto"/>
    </w:pPr>
    <w:rPr>
      <w:rFonts w:ascii="Times New Roman" w:eastAsia="Times New Roman" w:hAnsi="Times New Roman" w:cs="Times New Roman"/>
      <w:sz w:val="20"/>
      <w:szCs w:val="20"/>
    </w:rPr>
  </w:style>
  <w:style w:type="character" w:customStyle="1" w:styleId="DateChar">
    <w:name w:val="Date Char"/>
    <w:basedOn w:val="DefaultParagraphFont"/>
    <w:link w:val="Date"/>
    <w:uiPriority w:val="99"/>
    <w:rsid w:val="0034417B"/>
    <w:rPr>
      <w:rFonts w:ascii="Times New Roman" w:eastAsia="Times New Roman" w:hAnsi="Times New Roman" w:cs="Times New Roman"/>
      <w:sz w:val="20"/>
      <w:szCs w:val="20"/>
    </w:rPr>
  </w:style>
  <w:style w:type="paragraph" w:customStyle="1" w:styleId="InsideAddress">
    <w:name w:val="Inside Address"/>
    <w:basedOn w:val="Normal"/>
    <w:next w:val="Normal"/>
    <w:uiPriority w:val="99"/>
    <w:rsid w:val="0034417B"/>
    <w:pPr>
      <w:keepLines/>
      <w:spacing w:after="0" w:line="240" w:lineRule="auto"/>
      <w:ind w:right="4320"/>
    </w:pPr>
    <w:rPr>
      <w:rFonts w:ascii="Times New Roman" w:eastAsia="Times New Roman" w:hAnsi="Times New Roman" w:cs="Times New Roman"/>
      <w:sz w:val="20"/>
      <w:szCs w:val="20"/>
    </w:rPr>
  </w:style>
  <w:style w:type="paragraph" w:customStyle="1" w:styleId="CC">
    <w:name w:val="CC"/>
    <w:basedOn w:val="BodyText"/>
    <w:uiPriority w:val="99"/>
    <w:rsid w:val="0034417B"/>
    <w:pPr>
      <w:keepLines/>
      <w:spacing w:after="160" w:line="240" w:lineRule="auto"/>
      <w:ind w:left="360" w:hanging="360"/>
    </w:pPr>
    <w:rPr>
      <w:rFonts w:ascii="Times New Roman" w:eastAsia="Times New Roman" w:hAnsi="Times New Roman" w:cs="Times New Roman"/>
      <w:sz w:val="20"/>
      <w:szCs w:val="20"/>
    </w:rPr>
  </w:style>
  <w:style w:type="paragraph" w:customStyle="1" w:styleId="SignatureName">
    <w:name w:val="Signature Name"/>
    <w:basedOn w:val="Signature"/>
    <w:next w:val="Normal"/>
    <w:uiPriority w:val="99"/>
    <w:rsid w:val="0034417B"/>
    <w:pPr>
      <w:keepNext/>
      <w:spacing w:before="720"/>
      <w:ind w:left="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4417B"/>
    <w:pPr>
      <w:spacing w:after="120"/>
    </w:pPr>
  </w:style>
  <w:style w:type="character" w:customStyle="1" w:styleId="BodyTextChar">
    <w:name w:val="Body Text Char"/>
    <w:basedOn w:val="DefaultParagraphFont"/>
    <w:link w:val="BodyText"/>
    <w:uiPriority w:val="99"/>
    <w:semiHidden/>
    <w:rsid w:val="0034417B"/>
  </w:style>
  <w:style w:type="paragraph" w:styleId="Signature">
    <w:name w:val="Signature"/>
    <w:basedOn w:val="Normal"/>
    <w:link w:val="SignatureChar"/>
    <w:uiPriority w:val="99"/>
    <w:semiHidden/>
    <w:unhideWhenUsed/>
    <w:rsid w:val="0034417B"/>
    <w:pPr>
      <w:spacing w:after="0" w:line="240" w:lineRule="auto"/>
      <w:ind w:left="4320"/>
    </w:pPr>
  </w:style>
  <w:style w:type="character" w:customStyle="1" w:styleId="SignatureChar">
    <w:name w:val="Signature Char"/>
    <w:basedOn w:val="DefaultParagraphFont"/>
    <w:link w:val="Signature"/>
    <w:uiPriority w:val="99"/>
    <w:semiHidden/>
    <w:rsid w:val="0034417B"/>
  </w:style>
  <w:style w:type="paragraph" w:styleId="BodyTextIndent2">
    <w:name w:val="Body Text Indent 2"/>
    <w:basedOn w:val="Normal"/>
    <w:link w:val="BodyTextIndent2Char"/>
    <w:uiPriority w:val="99"/>
    <w:semiHidden/>
    <w:unhideWhenUsed/>
    <w:rsid w:val="0034417B"/>
    <w:pPr>
      <w:spacing w:after="120" w:line="480" w:lineRule="auto"/>
      <w:ind w:left="360"/>
    </w:pPr>
  </w:style>
  <w:style w:type="character" w:customStyle="1" w:styleId="BodyTextIndent2Char">
    <w:name w:val="Body Text Indent 2 Char"/>
    <w:basedOn w:val="DefaultParagraphFont"/>
    <w:link w:val="BodyTextIndent2"/>
    <w:uiPriority w:val="99"/>
    <w:semiHidden/>
    <w:rsid w:val="0034417B"/>
  </w:style>
  <w:style w:type="paragraph" w:styleId="BalloonText">
    <w:name w:val="Balloon Text"/>
    <w:basedOn w:val="Normal"/>
    <w:link w:val="BalloonTextChar"/>
    <w:uiPriority w:val="99"/>
    <w:semiHidden/>
    <w:unhideWhenUsed/>
    <w:rsid w:val="00406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28D"/>
    <w:rPr>
      <w:rFonts w:ascii="Segoe UI" w:hAnsi="Segoe UI" w:cs="Segoe UI"/>
      <w:sz w:val="18"/>
      <w:szCs w:val="18"/>
    </w:rPr>
  </w:style>
  <w:style w:type="table" w:styleId="TableGrid">
    <w:name w:val="Table Grid"/>
    <w:basedOn w:val="TableNormal"/>
    <w:uiPriority w:val="59"/>
    <w:rsid w:val="00117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107"/>
    <w:pPr>
      <w:spacing w:after="0" w:line="240" w:lineRule="auto"/>
      <w:ind w:left="720"/>
      <w:contextualSpacing/>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91E67"/>
    <w:rPr>
      <w:color w:val="0000FF" w:themeColor="hyperlink"/>
      <w:u w:val="single"/>
    </w:rPr>
  </w:style>
  <w:style w:type="character" w:styleId="FollowedHyperlink">
    <w:name w:val="FollowedHyperlink"/>
    <w:basedOn w:val="DefaultParagraphFont"/>
    <w:uiPriority w:val="99"/>
    <w:semiHidden/>
    <w:unhideWhenUsed/>
    <w:rsid w:val="000078C0"/>
    <w:rPr>
      <w:color w:val="800080" w:themeColor="followedHyperlink"/>
      <w:u w:val="single"/>
    </w:rPr>
  </w:style>
  <w:style w:type="character" w:customStyle="1" w:styleId="apple-converted-space">
    <w:name w:val="apple-converted-space"/>
    <w:basedOn w:val="DefaultParagraphFont"/>
    <w:rsid w:val="0000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122320">
      <w:bodyDiv w:val="1"/>
      <w:marLeft w:val="0"/>
      <w:marRight w:val="0"/>
      <w:marTop w:val="0"/>
      <w:marBottom w:val="0"/>
      <w:divBdr>
        <w:top w:val="none" w:sz="0" w:space="0" w:color="auto"/>
        <w:left w:val="none" w:sz="0" w:space="0" w:color="auto"/>
        <w:bottom w:val="none" w:sz="0" w:space="0" w:color="auto"/>
        <w:right w:val="none" w:sz="0" w:space="0" w:color="auto"/>
      </w:divBdr>
      <w:divsChild>
        <w:div w:id="62628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687</Words>
  <Characters>3920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Beall</dc:creator>
  <cp:keywords/>
  <dc:description/>
  <cp:lastModifiedBy>Microsoft Office User</cp:lastModifiedBy>
  <cp:revision>8</cp:revision>
  <cp:lastPrinted>2016-11-18T19:06:00Z</cp:lastPrinted>
  <dcterms:created xsi:type="dcterms:W3CDTF">2016-11-18T19:05:00Z</dcterms:created>
  <dcterms:modified xsi:type="dcterms:W3CDTF">2017-05-18T17:15:00Z</dcterms:modified>
</cp:coreProperties>
</file>