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26893" w14:textId="77777777" w:rsidR="00DC6C60" w:rsidRDefault="00000000">
      <w:pPr>
        <w:spacing w:after="664" w:line="259" w:lineRule="auto"/>
        <w:ind w:left="0" w:firstLine="0"/>
        <w:jc w:val="center"/>
      </w:pPr>
      <w:r>
        <w:rPr>
          <w:sz w:val="50"/>
        </w:rPr>
        <w:t>Project Report</w:t>
      </w:r>
    </w:p>
    <w:p w14:paraId="2BB2B1EF" w14:textId="77777777" w:rsidR="00DC6C60" w:rsidRDefault="00000000">
      <w:pPr>
        <w:spacing w:after="1408" w:line="259" w:lineRule="auto"/>
        <w:ind w:left="1458" w:firstLine="0"/>
        <w:jc w:val="left"/>
      </w:pPr>
      <w:r>
        <w:rPr>
          <w:sz w:val="50"/>
        </w:rPr>
        <w:t>Currency Converter Calculator</w:t>
      </w:r>
    </w:p>
    <w:p w14:paraId="0160F233" w14:textId="77777777" w:rsidR="00DC6C60" w:rsidRDefault="00000000">
      <w:pPr>
        <w:spacing w:after="155" w:line="264" w:lineRule="auto"/>
        <w:jc w:val="center"/>
      </w:pPr>
      <w:r>
        <w:rPr>
          <w:sz w:val="34"/>
        </w:rPr>
        <w:t>Submitted By:</w:t>
      </w:r>
    </w:p>
    <w:p w14:paraId="7F382FDE" w14:textId="084E55E2" w:rsidR="00DC6C60" w:rsidRDefault="00E4152C">
      <w:pPr>
        <w:spacing w:after="754" w:line="264" w:lineRule="auto"/>
        <w:jc w:val="center"/>
      </w:pPr>
      <w:r>
        <w:rPr>
          <w:sz w:val="34"/>
        </w:rPr>
        <w:t>JEEYA</w:t>
      </w:r>
    </w:p>
    <w:p w14:paraId="29915156" w14:textId="77777777" w:rsidR="00DC6C60" w:rsidRDefault="00000000">
      <w:pPr>
        <w:spacing w:after="187" w:line="264" w:lineRule="auto"/>
        <w:jc w:val="center"/>
      </w:pPr>
      <w:r>
        <w:rPr>
          <w:sz w:val="34"/>
        </w:rPr>
        <w:t>Course/Subject:</w:t>
      </w:r>
    </w:p>
    <w:p w14:paraId="46EA0EA8" w14:textId="77777777" w:rsidR="00DC6C60" w:rsidRDefault="00000000">
      <w:pPr>
        <w:pStyle w:val="Heading2"/>
        <w:spacing w:after="1004"/>
        <w:ind w:left="1058"/>
      </w:pPr>
      <w:r>
        <w:t>[Course Name, e.g., Introduction to Programming]</w:t>
      </w:r>
    </w:p>
    <w:p w14:paraId="1C4128A3" w14:textId="77777777" w:rsidR="00DC6C60" w:rsidRDefault="00000000">
      <w:pPr>
        <w:spacing w:after="155" w:line="264" w:lineRule="auto"/>
        <w:jc w:val="center"/>
      </w:pPr>
      <w:r>
        <w:rPr>
          <w:sz w:val="34"/>
        </w:rPr>
        <w:t>Date:</w:t>
      </w:r>
    </w:p>
    <w:p w14:paraId="0AC0B462" w14:textId="77777777" w:rsidR="00DC6C60" w:rsidRDefault="00000000">
      <w:pPr>
        <w:spacing w:after="155" w:line="264" w:lineRule="auto"/>
        <w:jc w:val="center"/>
      </w:pPr>
      <w:r>
        <w:rPr>
          <w:sz w:val="34"/>
        </w:rPr>
        <w:t>November 24, 2025</w:t>
      </w:r>
    </w:p>
    <w:sdt>
      <w:sdtPr>
        <w:rPr>
          <w:sz w:val="24"/>
        </w:rPr>
        <w:id w:val="-1025015724"/>
        <w:docPartObj>
          <w:docPartGallery w:val="Table of Contents"/>
        </w:docPartObj>
      </w:sdtPr>
      <w:sdtContent>
        <w:p w14:paraId="1DD4CBCD" w14:textId="77777777" w:rsidR="00DC6C60" w:rsidRDefault="00000000">
          <w:pPr>
            <w:pStyle w:val="Heading2"/>
            <w:spacing w:after="346"/>
            <w:ind w:left="-5"/>
          </w:pPr>
          <w:r>
            <w:t>Contents</w:t>
          </w:r>
        </w:p>
        <w:p w14:paraId="079B33CB" w14:textId="7AAEC89D" w:rsidR="00DC6C60" w:rsidRDefault="00000000">
          <w:pPr>
            <w:pStyle w:val="TOC1"/>
            <w:tabs>
              <w:tab w:val="right" w:pos="9071"/>
            </w:tabs>
          </w:pPr>
          <w:r>
            <w:fldChar w:fldCharType="begin"/>
          </w:r>
          <w:r>
            <w:instrText xml:space="preserve"> TOC \o "1-1" \h \z \u </w:instrText>
          </w:r>
          <w:r>
            <w:fldChar w:fldCharType="separate"/>
          </w:r>
          <w:hyperlink w:anchor="_Toc5277">
            <w:r w:rsidR="00DC6C60">
              <w:t>1 Introduction</w:t>
            </w:r>
            <w:r w:rsidR="00DC6C60">
              <w:tab/>
            </w:r>
          </w:hyperlink>
        </w:p>
        <w:p w14:paraId="681EAEB0" w14:textId="1E5317A3" w:rsidR="00DC6C60" w:rsidRDefault="00DC6C60">
          <w:pPr>
            <w:pStyle w:val="TOC1"/>
            <w:tabs>
              <w:tab w:val="right" w:pos="9071"/>
            </w:tabs>
          </w:pPr>
          <w:hyperlink w:anchor="_Toc5278">
            <w:r>
              <w:t>2 Problem Statement</w:t>
            </w:r>
            <w:r>
              <w:tab/>
            </w:r>
          </w:hyperlink>
        </w:p>
        <w:p w14:paraId="7C207BC3" w14:textId="74BE9191" w:rsidR="00DC6C60" w:rsidRDefault="00DC6C60">
          <w:pPr>
            <w:pStyle w:val="TOC1"/>
            <w:tabs>
              <w:tab w:val="right" w:pos="9071"/>
            </w:tabs>
          </w:pPr>
          <w:hyperlink w:anchor="_Toc5279">
            <w:r>
              <w:t>3 Functional Requirements</w:t>
            </w:r>
            <w:r>
              <w:tab/>
            </w:r>
          </w:hyperlink>
        </w:p>
        <w:p w14:paraId="0538E247" w14:textId="4DE36135" w:rsidR="00DC6C60" w:rsidRDefault="00DC6C60">
          <w:pPr>
            <w:pStyle w:val="TOC1"/>
            <w:tabs>
              <w:tab w:val="right" w:pos="9071"/>
            </w:tabs>
          </w:pPr>
          <w:hyperlink w:anchor="_Toc5280">
            <w:r>
              <w:t>4 Non-functional Requirements</w:t>
            </w:r>
            <w:r>
              <w:tab/>
            </w:r>
          </w:hyperlink>
        </w:p>
        <w:p w14:paraId="724D69C6" w14:textId="27152012" w:rsidR="00DC6C60" w:rsidRDefault="00DC6C60">
          <w:pPr>
            <w:pStyle w:val="TOC1"/>
            <w:tabs>
              <w:tab w:val="right" w:pos="9071"/>
            </w:tabs>
          </w:pPr>
          <w:hyperlink w:anchor="_Toc5281">
            <w:r>
              <w:t>5 System Architecture</w:t>
            </w:r>
            <w:r>
              <w:tab/>
            </w:r>
          </w:hyperlink>
        </w:p>
        <w:p w14:paraId="1EDFC2AC" w14:textId="707C2901" w:rsidR="00DC6C60" w:rsidRDefault="00DC6C60">
          <w:pPr>
            <w:pStyle w:val="TOC1"/>
            <w:tabs>
              <w:tab w:val="right" w:pos="9071"/>
            </w:tabs>
          </w:pPr>
          <w:hyperlink w:anchor="_Toc5282">
            <w:r>
              <w:t>6 Design Diagrams</w:t>
            </w:r>
            <w:r>
              <w:tab/>
            </w:r>
          </w:hyperlink>
        </w:p>
        <w:p w14:paraId="093C1023" w14:textId="663DFCBA" w:rsidR="00DC6C60" w:rsidRDefault="00DC6C60">
          <w:pPr>
            <w:pStyle w:val="TOC1"/>
            <w:tabs>
              <w:tab w:val="right" w:pos="9071"/>
            </w:tabs>
          </w:pPr>
          <w:hyperlink w:anchor="_Toc5283">
            <w:r>
              <w:t>7 Design Decisions &amp; Rationale</w:t>
            </w:r>
            <w:r>
              <w:tab/>
            </w:r>
          </w:hyperlink>
        </w:p>
        <w:p w14:paraId="6043C569" w14:textId="73156507" w:rsidR="00DC6C60" w:rsidRDefault="00DC6C60">
          <w:pPr>
            <w:pStyle w:val="TOC1"/>
            <w:tabs>
              <w:tab w:val="right" w:pos="9071"/>
            </w:tabs>
          </w:pPr>
          <w:hyperlink w:anchor="_Toc5284">
            <w:r>
              <w:t>8 Implementation Details</w:t>
            </w:r>
            <w:r>
              <w:tab/>
            </w:r>
          </w:hyperlink>
        </w:p>
        <w:p w14:paraId="22F93DEA" w14:textId="16D1A83E" w:rsidR="00DC6C60" w:rsidRDefault="00DC6C60">
          <w:pPr>
            <w:pStyle w:val="TOC1"/>
            <w:tabs>
              <w:tab w:val="right" w:pos="9071"/>
            </w:tabs>
          </w:pPr>
          <w:hyperlink w:anchor="_Toc5285">
            <w:r>
              <w:t>9 Screenshots / Results</w:t>
            </w:r>
            <w:r>
              <w:tab/>
            </w:r>
          </w:hyperlink>
        </w:p>
        <w:p w14:paraId="4EC8FBA5" w14:textId="04301F2E" w:rsidR="00DC6C60" w:rsidRDefault="00DC6C60">
          <w:pPr>
            <w:pStyle w:val="TOC1"/>
            <w:tabs>
              <w:tab w:val="right" w:pos="9071"/>
            </w:tabs>
          </w:pPr>
          <w:hyperlink w:anchor="_Toc5286">
            <w:r>
              <w:t>10 Testing Approach</w:t>
            </w:r>
            <w:r>
              <w:tab/>
            </w:r>
          </w:hyperlink>
        </w:p>
        <w:p w14:paraId="0F6AC748" w14:textId="4528D438" w:rsidR="00DC6C60" w:rsidRDefault="00DC6C60">
          <w:pPr>
            <w:pStyle w:val="TOC1"/>
            <w:tabs>
              <w:tab w:val="right" w:pos="9071"/>
            </w:tabs>
          </w:pPr>
          <w:hyperlink w:anchor="_Toc5287">
            <w:r>
              <w:t>11 Challenges Faced</w:t>
            </w:r>
            <w:r>
              <w:tab/>
            </w:r>
          </w:hyperlink>
        </w:p>
        <w:p w14:paraId="0E6BBC92" w14:textId="4A623E23" w:rsidR="00DC6C60" w:rsidRDefault="00DC6C60">
          <w:pPr>
            <w:pStyle w:val="TOC1"/>
            <w:tabs>
              <w:tab w:val="right" w:pos="9071"/>
            </w:tabs>
          </w:pPr>
          <w:hyperlink w:anchor="_Toc5288">
            <w:r>
              <w:t>12 Learnings &amp; Key Takeaways</w:t>
            </w:r>
            <w:r>
              <w:tab/>
            </w:r>
          </w:hyperlink>
        </w:p>
        <w:p w14:paraId="562DF558" w14:textId="35F69DBB" w:rsidR="00DC6C60" w:rsidRDefault="00DC6C60">
          <w:pPr>
            <w:pStyle w:val="TOC1"/>
            <w:tabs>
              <w:tab w:val="right" w:pos="9071"/>
            </w:tabs>
          </w:pPr>
          <w:hyperlink w:anchor="_Toc5289">
            <w:r>
              <w:t>13 Future Enhancements</w:t>
            </w:r>
            <w:r>
              <w:tab/>
            </w:r>
          </w:hyperlink>
        </w:p>
        <w:p w14:paraId="3C2A15AC" w14:textId="510DE0AE" w:rsidR="00DC6C60" w:rsidRDefault="00DC6C60">
          <w:pPr>
            <w:pStyle w:val="TOC1"/>
            <w:tabs>
              <w:tab w:val="right" w:pos="9071"/>
            </w:tabs>
          </w:pPr>
          <w:hyperlink w:anchor="_Toc5290">
            <w:r>
              <w:t>14 References</w:t>
            </w:r>
            <w:r>
              <w:tab/>
            </w:r>
          </w:hyperlink>
        </w:p>
        <w:p w14:paraId="358E461F" w14:textId="77777777" w:rsidR="00DC6C60" w:rsidRDefault="00000000">
          <w:r>
            <w:fldChar w:fldCharType="end"/>
          </w:r>
        </w:p>
      </w:sdtContent>
    </w:sdt>
    <w:p w14:paraId="2E24D68C" w14:textId="77777777" w:rsidR="00DC6C60" w:rsidRDefault="00000000">
      <w:pPr>
        <w:pStyle w:val="Heading1"/>
        <w:ind w:left="487" w:hanging="502"/>
      </w:pPr>
      <w:bookmarkStart w:id="0" w:name="_Toc5277"/>
      <w:r>
        <w:t>Introduction</w:t>
      </w:r>
      <w:bookmarkEnd w:id="0"/>
    </w:p>
    <w:p w14:paraId="5647970B" w14:textId="77777777" w:rsidR="00DC6C60" w:rsidRDefault="00000000">
      <w:pPr>
        <w:spacing w:after="536"/>
        <w:ind w:left="-5"/>
      </w:pPr>
      <w:r>
        <w:t>The Currency Converter Calculator is a simple command-line application developed in Python. Its primary function is to perform quick conversions between three major global currencies—US Dollar (USD), Euro (EUR), and British Pound (GBP)—and the Indian Rupee (INR). The application is designed to be user-friendly, providing a menu-driven interface for easy navigation and computation.</w:t>
      </w:r>
    </w:p>
    <w:p w14:paraId="137A6734" w14:textId="77777777" w:rsidR="00DC6C60" w:rsidRDefault="00000000">
      <w:pPr>
        <w:pStyle w:val="Heading1"/>
        <w:ind w:left="487" w:hanging="502"/>
      </w:pPr>
      <w:bookmarkStart w:id="1" w:name="_Toc5278"/>
      <w:r>
        <w:t>Problem Statement</w:t>
      </w:r>
      <w:bookmarkEnd w:id="1"/>
    </w:p>
    <w:p w14:paraId="59D5E013" w14:textId="77777777" w:rsidR="00DC6C60" w:rsidRDefault="00000000">
      <w:pPr>
        <w:spacing w:after="536"/>
        <w:ind w:left="-5"/>
      </w:pPr>
      <w:r>
        <w:t>Develop a command-line utility that accurately calculates currency conversions between USD, EUR, and GBP, and the INR, based on a set of fixed exchange rates. The application must be modular, easy to use, and clearly present the conversion results to the user.</w:t>
      </w:r>
    </w:p>
    <w:p w14:paraId="7D021CDA" w14:textId="77777777" w:rsidR="00DC6C60" w:rsidRDefault="00000000">
      <w:pPr>
        <w:pStyle w:val="Heading1"/>
        <w:ind w:left="487" w:hanging="502"/>
      </w:pPr>
      <w:bookmarkStart w:id="2" w:name="_Toc5279"/>
      <w:r>
        <w:t>Functional Requirements</w:t>
      </w:r>
      <w:bookmarkEnd w:id="2"/>
    </w:p>
    <w:p w14:paraId="5519E33C" w14:textId="77777777" w:rsidR="00DC6C60" w:rsidRDefault="00000000">
      <w:pPr>
        <w:spacing w:after="265"/>
        <w:ind w:left="-5"/>
      </w:pPr>
      <w:r>
        <w:t>Functional requirements describe what the system must do.</w:t>
      </w:r>
    </w:p>
    <w:p w14:paraId="5D2F615E" w14:textId="77777777" w:rsidR="00DC6C60" w:rsidRDefault="00000000">
      <w:pPr>
        <w:numPr>
          <w:ilvl w:val="0"/>
          <w:numId w:val="1"/>
        </w:numPr>
        <w:ind w:hanging="302"/>
      </w:pPr>
      <w:r>
        <w:t>F1. Currency Conversion: The system must accurately convert a given amount from:</w:t>
      </w:r>
    </w:p>
    <w:p w14:paraId="7DB7348D" w14:textId="77777777" w:rsidR="00DC6C60" w:rsidRDefault="00000000">
      <w:pPr>
        <w:numPr>
          <w:ilvl w:val="1"/>
          <w:numId w:val="1"/>
        </w:numPr>
        <w:spacing w:after="106"/>
        <w:ind w:hanging="237"/>
      </w:pPr>
      <w:r>
        <w:t>USD to INR</w:t>
      </w:r>
    </w:p>
    <w:p w14:paraId="78680A84" w14:textId="77777777" w:rsidR="00DC6C60" w:rsidRDefault="00000000">
      <w:pPr>
        <w:numPr>
          <w:ilvl w:val="1"/>
          <w:numId w:val="1"/>
        </w:numPr>
        <w:spacing w:after="0" w:line="355" w:lineRule="auto"/>
        <w:ind w:hanging="237"/>
      </w:pPr>
      <w:r>
        <w:t>EUR to INR– GBP to INR</w:t>
      </w:r>
    </w:p>
    <w:p w14:paraId="4A686F8D" w14:textId="77777777" w:rsidR="00DC6C60" w:rsidRDefault="00000000">
      <w:pPr>
        <w:numPr>
          <w:ilvl w:val="1"/>
          <w:numId w:val="1"/>
        </w:numPr>
        <w:spacing w:after="106"/>
        <w:ind w:hanging="237"/>
      </w:pPr>
      <w:r>
        <w:t>INR to USD</w:t>
      </w:r>
    </w:p>
    <w:p w14:paraId="238C48F8" w14:textId="77777777" w:rsidR="00DC6C60" w:rsidRDefault="00000000">
      <w:pPr>
        <w:numPr>
          <w:ilvl w:val="1"/>
          <w:numId w:val="1"/>
        </w:numPr>
        <w:spacing w:after="106"/>
        <w:ind w:hanging="237"/>
      </w:pPr>
      <w:r>
        <w:t>INR to EUR</w:t>
      </w:r>
    </w:p>
    <w:p w14:paraId="57D81647" w14:textId="77777777" w:rsidR="00DC6C60" w:rsidRDefault="00000000">
      <w:pPr>
        <w:numPr>
          <w:ilvl w:val="1"/>
          <w:numId w:val="1"/>
        </w:numPr>
        <w:ind w:hanging="237"/>
      </w:pPr>
      <w:r>
        <w:t>INR to GBP</w:t>
      </w:r>
    </w:p>
    <w:p w14:paraId="17DB86E0" w14:textId="77777777" w:rsidR="00DC6C60" w:rsidRDefault="00000000">
      <w:pPr>
        <w:numPr>
          <w:ilvl w:val="0"/>
          <w:numId w:val="1"/>
        </w:numPr>
        <w:ind w:hanging="302"/>
      </w:pPr>
      <w:r>
        <w:t>F2. Input Handling: The system must accept user input for the desired conversiontype and the amount to be converted.</w:t>
      </w:r>
    </w:p>
    <w:p w14:paraId="5BD1F420" w14:textId="77777777" w:rsidR="00DC6C60" w:rsidRDefault="00000000">
      <w:pPr>
        <w:numPr>
          <w:ilvl w:val="0"/>
          <w:numId w:val="1"/>
        </w:numPr>
        <w:ind w:hanging="302"/>
      </w:pPr>
      <w:r>
        <w:lastRenderedPageBreak/>
        <w:t>F3. Output Display: The conversion result must be displayed to the user, rounded totwo decimal places for currency format.</w:t>
      </w:r>
    </w:p>
    <w:p w14:paraId="208F44AC" w14:textId="77777777" w:rsidR="00DC6C60" w:rsidRDefault="00000000">
      <w:pPr>
        <w:numPr>
          <w:ilvl w:val="0"/>
          <w:numId w:val="1"/>
        </w:numPr>
        <w:ind w:hanging="302"/>
      </w:pPr>
      <w:r>
        <w:t>F4. User Interface: The system must present a clear, numbered menu of conversionoptions.</w:t>
      </w:r>
    </w:p>
    <w:p w14:paraId="334A342E" w14:textId="77777777" w:rsidR="00DC6C60" w:rsidRDefault="00000000">
      <w:pPr>
        <w:numPr>
          <w:ilvl w:val="0"/>
          <w:numId w:val="1"/>
        </w:numPr>
        <w:ind w:hanging="302"/>
      </w:pPr>
      <w:r>
        <w:t>F5. Continuous Operation: The system must allow the user to perform multiple conversions until explicitly choosing to exit.</w:t>
      </w:r>
    </w:p>
    <w:p w14:paraId="40C09D4E" w14:textId="77777777" w:rsidR="00DC6C60" w:rsidRDefault="00000000">
      <w:pPr>
        <w:pStyle w:val="Heading1"/>
        <w:ind w:left="487" w:hanging="502"/>
      </w:pPr>
      <w:bookmarkStart w:id="3" w:name="_Toc5280"/>
      <w:r>
        <w:t>Non-functional Requirements</w:t>
      </w:r>
      <w:bookmarkEnd w:id="3"/>
    </w:p>
    <w:p w14:paraId="385F95F3" w14:textId="77777777" w:rsidR="00DC6C60" w:rsidRDefault="00000000">
      <w:pPr>
        <w:spacing w:after="265"/>
        <w:ind w:left="-5"/>
      </w:pPr>
      <w:r>
        <w:t>Non-functional requirements describe how the system performs.</w:t>
      </w:r>
    </w:p>
    <w:p w14:paraId="4608523C" w14:textId="77777777" w:rsidR="00DC6C60" w:rsidRDefault="00000000">
      <w:pPr>
        <w:numPr>
          <w:ilvl w:val="0"/>
          <w:numId w:val="2"/>
        </w:numPr>
        <w:ind w:hanging="302"/>
      </w:pPr>
      <w:r>
        <w:t>NFR1. Usability: The application must have an intuitive and easy-to-use command-line interface.</w:t>
      </w:r>
    </w:p>
    <w:p w14:paraId="4847A229" w14:textId="77777777" w:rsidR="00DC6C60" w:rsidRDefault="00000000">
      <w:pPr>
        <w:numPr>
          <w:ilvl w:val="0"/>
          <w:numId w:val="2"/>
        </w:numPr>
        <w:ind w:hanging="302"/>
      </w:pPr>
      <w:r>
        <w:t>NFR2. Maintainability: The code must be well-structured with defined functions foreach conversion type, making it easy to update exchange rates.</w:t>
      </w:r>
    </w:p>
    <w:p w14:paraId="7F24DAFA" w14:textId="77777777" w:rsidR="00DC6C60" w:rsidRDefault="00000000">
      <w:pPr>
        <w:numPr>
          <w:ilvl w:val="0"/>
          <w:numId w:val="2"/>
        </w:numPr>
        <w:ind w:hanging="302"/>
      </w:pPr>
      <w:r>
        <w:t>NFR3. Performance: Conversions should be calculated and displayed instantly.</w:t>
      </w:r>
    </w:p>
    <w:p w14:paraId="43F1B217" w14:textId="1C715392" w:rsidR="00DC6C60" w:rsidRDefault="00000000">
      <w:pPr>
        <w:numPr>
          <w:ilvl w:val="0"/>
          <w:numId w:val="2"/>
        </w:numPr>
        <w:spacing w:after="536"/>
        <w:ind w:hanging="302"/>
      </w:pPr>
      <w:r>
        <w:t>NFR4. Robustness: The application should handle non-numeric or invalid menu inputs</w:t>
      </w:r>
      <w:r w:rsidR="00E4152C">
        <w:t xml:space="preserve"> </w:t>
      </w:r>
      <w:r>
        <w:t>gracefully.</w:t>
      </w:r>
    </w:p>
    <w:p w14:paraId="2A49ED34" w14:textId="77777777" w:rsidR="00DC6C60" w:rsidRDefault="00000000">
      <w:pPr>
        <w:pStyle w:val="Heading1"/>
        <w:ind w:left="487" w:hanging="502"/>
      </w:pPr>
      <w:bookmarkStart w:id="4" w:name="_Toc5281"/>
      <w:r>
        <w:t>System Architecture</w:t>
      </w:r>
      <w:bookmarkEnd w:id="4"/>
    </w:p>
    <w:p w14:paraId="711DBD5A" w14:textId="77777777" w:rsidR="00DC6C60" w:rsidRDefault="00000000">
      <w:pPr>
        <w:spacing w:after="268"/>
        <w:ind w:left="-5"/>
      </w:pPr>
      <w:r>
        <w:t>The system uses a Monolithic Architecture model, specifically a single-file application structure. It is built entirely on the Python programming language and runs as a standalone script on the command line.</w:t>
      </w:r>
    </w:p>
    <w:p w14:paraId="1CF62141" w14:textId="77777777" w:rsidR="00DC6C60" w:rsidRDefault="00000000">
      <w:pPr>
        <w:numPr>
          <w:ilvl w:val="0"/>
          <w:numId w:val="3"/>
        </w:numPr>
        <w:ind w:hanging="302"/>
      </w:pPr>
      <w:r>
        <w:t>Presentation Layer: Handled by print() and input() functions for user interaction via the console.</w:t>
      </w:r>
    </w:p>
    <w:p w14:paraId="29668252" w14:textId="77777777" w:rsidR="00DC6C60" w:rsidRDefault="00000000">
      <w:pPr>
        <w:numPr>
          <w:ilvl w:val="0"/>
          <w:numId w:val="3"/>
        </w:numPr>
        <w:ind w:hanging="302"/>
      </w:pPr>
      <w:r>
        <w:t>Business Logic Layer: Implemented by the six defined conversion functions (e.g.,usd_to_rupee, rupee_to_usd) which contain the core conversion formulas using fixed exchange rates.</w:t>
      </w:r>
    </w:p>
    <w:p w14:paraId="5CA2571C" w14:textId="77777777" w:rsidR="00DC6C60" w:rsidRDefault="00000000">
      <w:pPr>
        <w:numPr>
          <w:ilvl w:val="0"/>
          <w:numId w:val="3"/>
        </w:numPr>
        <w:spacing w:after="534"/>
        <w:ind w:hanging="302"/>
      </w:pPr>
      <w:r>
        <w:t>Control Flow: Managed by a while loop that continuously prompts the user, and an if/elif/else structure that directs the program to the correct conversion function based on the user’s menu choice.</w:t>
      </w:r>
    </w:p>
    <w:p w14:paraId="5AF4A669" w14:textId="77777777" w:rsidR="00DC6C60" w:rsidRDefault="00000000">
      <w:pPr>
        <w:pStyle w:val="Heading1"/>
        <w:ind w:left="487" w:hanging="502"/>
      </w:pPr>
      <w:bookmarkStart w:id="5" w:name="_Toc5282"/>
      <w:r>
        <w:t>Design Diagrams</w:t>
      </w:r>
      <w:bookmarkEnd w:id="5"/>
    </w:p>
    <w:p w14:paraId="76A0F0CB" w14:textId="77777777" w:rsidR="00DC6C60" w:rsidRDefault="00000000">
      <w:pPr>
        <w:ind w:left="-5"/>
      </w:pPr>
      <w:r>
        <w:t>Given the simplicity of a single-file Python script, we focus on the most relevant behavioral and structural diagrams.</w:t>
      </w:r>
    </w:p>
    <w:p w14:paraId="084DA193" w14:textId="77777777" w:rsidR="00E4152C" w:rsidRDefault="00E4152C">
      <w:pPr>
        <w:ind w:left="-5"/>
      </w:pPr>
    </w:p>
    <w:p w14:paraId="1742961B" w14:textId="7D566D1D" w:rsidR="00DC6C60" w:rsidRDefault="00000000">
      <w:pPr>
        <w:pBdr>
          <w:top w:val="single" w:sz="8" w:space="0" w:color="000000"/>
          <w:left w:val="single" w:sz="8" w:space="0" w:color="000000"/>
          <w:bottom w:val="single" w:sz="8" w:space="0" w:color="000000"/>
          <w:right w:val="single" w:sz="8" w:space="0" w:color="000000"/>
        </w:pBdr>
        <w:spacing w:after="295" w:line="265" w:lineRule="auto"/>
        <w:ind w:right="52"/>
        <w:jc w:val="center"/>
      </w:pPr>
      <w:r>
        <w:lastRenderedPageBreak/>
        <w:t>[</w:t>
      </w:r>
      <w:r w:rsidR="00E4152C">
        <w:rPr>
          <w:noProof/>
        </w:rPr>
        <w:drawing>
          <wp:inline distT="0" distB="0" distL="0" distR="0" wp14:anchorId="43D646C8" wp14:editId="178F5116">
            <wp:extent cx="5760720" cy="3334385"/>
            <wp:effectExtent l="0" t="0" r="0" b="0"/>
            <wp:docPr id="1504488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3334385"/>
                    </a:xfrm>
                    <a:prstGeom prst="rect">
                      <a:avLst/>
                    </a:prstGeom>
                    <a:noFill/>
                    <a:ln>
                      <a:noFill/>
                    </a:ln>
                  </pic:spPr>
                </pic:pic>
              </a:graphicData>
            </a:graphic>
          </wp:inline>
        </w:drawing>
      </w:r>
      <w:r>
        <w:t xml:space="preserve"> </w:t>
      </w:r>
      <w:r w:rsidR="00E4152C">
        <w:t>USER CASE DIAGRAM</w:t>
      </w:r>
    </w:p>
    <w:p w14:paraId="7085551C" w14:textId="77777777" w:rsidR="00DC6C60" w:rsidRDefault="00000000">
      <w:pPr>
        <w:pBdr>
          <w:top w:val="single" w:sz="8" w:space="0" w:color="000000"/>
          <w:left w:val="single" w:sz="8" w:space="0" w:color="000000"/>
          <w:bottom w:val="single" w:sz="8" w:space="0" w:color="000000"/>
          <w:right w:val="single" w:sz="8" w:space="0" w:color="000000"/>
        </w:pBdr>
        <w:spacing w:after="1981" w:line="265" w:lineRule="auto"/>
        <w:ind w:right="52"/>
        <w:jc w:val="center"/>
      </w:pPr>
      <w:r>
        <w:t>Diagram showing user interaction with conversion options.</w:t>
      </w:r>
    </w:p>
    <w:p w14:paraId="461F0211" w14:textId="77777777" w:rsidR="00DC6C60" w:rsidRDefault="00000000">
      <w:pPr>
        <w:spacing w:after="2348" w:line="265" w:lineRule="auto"/>
        <w:jc w:val="center"/>
      </w:pPr>
      <w:r>
        <w:t>Figure 1: Use Case Diagram</w:t>
      </w:r>
    </w:p>
    <w:p w14:paraId="0BCCA901" w14:textId="77777777" w:rsidR="00E4152C" w:rsidRDefault="00E4152C">
      <w:pPr>
        <w:spacing w:after="2348" w:line="265" w:lineRule="auto"/>
        <w:jc w:val="center"/>
      </w:pPr>
    </w:p>
    <w:p w14:paraId="289F1682" w14:textId="0871AE0E" w:rsidR="00DC6C60" w:rsidRDefault="00E4152C">
      <w:pPr>
        <w:pBdr>
          <w:top w:val="single" w:sz="8" w:space="0" w:color="000000"/>
          <w:left w:val="single" w:sz="8" w:space="0" w:color="000000"/>
          <w:bottom w:val="single" w:sz="8" w:space="0" w:color="000000"/>
          <w:right w:val="single" w:sz="8" w:space="0" w:color="000000"/>
        </w:pBdr>
        <w:spacing w:after="1981" w:line="265" w:lineRule="auto"/>
        <w:ind w:left="229"/>
        <w:jc w:val="left"/>
      </w:pPr>
      <w:r>
        <w:rPr>
          <w:noProof/>
        </w:rPr>
        <w:lastRenderedPageBreak/>
        <w:drawing>
          <wp:inline distT="0" distB="0" distL="0" distR="0" wp14:anchorId="503F094D" wp14:editId="13F7CADF">
            <wp:extent cx="5631180" cy="4181475"/>
            <wp:effectExtent l="0" t="0" r="7620" b="9525"/>
            <wp:docPr id="5805302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1180" cy="4181475"/>
                    </a:xfrm>
                    <a:prstGeom prst="rect">
                      <a:avLst/>
                    </a:prstGeom>
                    <a:noFill/>
                    <a:ln>
                      <a:noFill/>
                    </a:ln>
                  </pic:spPr>
                </pic:pic>
              </a:graphicData>
            </a:graphic>
          </wp:inline>
        </w:drawing>
      </w:r>
      <w:r>
        <w:t>WORK FLOW DIAGRAM</w:t>
      </w:r>
      <w:r>
        <w:br/>
        <w:t>Flowchart showing the Start -&gt; Menu -&gt; Decision -&gt; Calculation -&gt; End flow.</w:t>
      </w:r>
    </w:p>
    <w:p w14:paraId="7A2F3DA2" w14:textId="77777777" w:rsidR="00DC6C60" w:rsidRDefault="00000000">
      <w:pPr>
        <w:spacing w:after="2348" w:line="265" w:lineRule="auto"/>
        <w:jc w:val="center"/>
      </w:pPr>
      <w:r>
        <w:t>Figure 2: Workflow Diagram</w:t>
      </w:r>
    </w:p>
    <w:p w14:paraId="050EA2A2" w14:textId="77777777" w:rsidR="00E4152C" w:rsidRDefault="00E4152C">
      <w:pPr>
        <w:spacing w:after="2348" w:line="265" w:lineRule="auto"/>
        <w:jc w:val="center"/>
      </w:pPr>
    </w:p>
    <w:p w14:paraId="015C69D7" w14:textId="003C596C" w:rsidR="00DC6C60" w:rsidRDefault="00E4152C">
      <w:pPr>
        <w:pBdr>
          <w:top w:val="single" w:sz="8" w:space="0" w:color="000000"/>
          <w:left w:val="single" w:sz="8" w:space="0" w:color="000000"/>
          <w:bottom w:val="single" w:sz="8" w:space="0" w:color="000000"/>
          <w:right w:val="single" w:sz="8" w:space="0" w:color="000000"/>
        </w:pBdr>
        <w:spacing w:after="295" w:line="265" w:lineRule="auto"/>
        <w:ind w:left="1350" w:right="661"/>
        <w:jc w:val="left"/>
      </w:pPr>
      <w:r>
        <w:rPr>
          <w:noProof/>
        </w:rPr>
        <w:lastRenderedPageBreak/>
        <w:drawing>
          <wp:inline distT="0" distB="0" distL="0" distR="0" wp14:anchorId="427F08A2" wp14:editId="67756511">
            <wp:extent cx="4496836" cy="3352800"/>
            <wp:effectExtent l="0" t="0" r="0" b="0"/>
            <wp:docPr id="10012360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05069" cy="3358938"/>
                    </a:xfrm>
                    <a:prstGeom prst="rect">
                      <a:avLst/>
                    </a:prstGeom>
                    <a:noFill/>
                    <a:ln>
                      <a:noFill/>
                    </a:ln>
                  </pic:spPr>
                </pic:pic>
              </a:graphicData>
            </a:graphic>
          </wp:inline>
        </w:drawing>
      </w:r>
    </w:p>
    <w:p w14:paraId="5155057E" w14:textId="1BEB0647" w:rsidR="00DC6C60" w:rsidRDefault="00E4152C" w:rsidP="00E4152C">
      <w:pPr>
        <w:pBdr>
          <w:top w:val="single" w:sz="8" w:space="0" w:color="000000"/>
          <w:left w:val="single" w:sz="8" w:space="0" w:color="000000"/>
          <w:bottom w:val="single" w:sz="8" w:space="0" w:color="000000"/>
          <w:right w:val="single" w:sz="8" w:space="0" w:color="000000"/>
        </w:pBdr>
        <w:spacing w:after="1380" w:line="868" w:lineRule="auto"/>
        <w:ind w:left="1350" w:right="661"/>
        <w:jc w:val="center"/>
      </w:pPr>
      <w:r>
        <w:t>SEQUENCE DIAGRAM</w:t>
      </w:r>
      <w:r>
        <w:br/>
        <w:t>Sequence showing the interaction for converting USD to Rupee.</w:t>
      </w:r>
    </w:p>
    <w:p w14:paraId="45C088F1" w14:textId="77777777" w:rsidR="00DC6C60" w:rsidRDefault="00000000">
      <w:pPr>
        <w:spacing w:after="2348" w:line="265" w:lineRule="auto"/>
        <w:jc w:val="center"/>
      </w:pPr>
      <w:r>
        <w:t>Figure 3: Sequence Diagram</w:t>
      </w:r>
    </w:p>
    <w:p w14:paraId="29AA4B61" w14:textId="77777777" w:rsidR="00E4152C" w:rsidRDefault="00E4152C">
      <w:pPr>
        <w:spacing w:after="2348" w:line="265" w:lineRule="auto"/>
        <w:jc w:val="center"/>
      </w:pPr>
    </w:p>
    <w:p w14:paraId="223364B7" w14:textId="06B43539" w:rsidR="00DC6C60" w:rsidRDefault="00E4152C" w:rsidP="00E4152C">
      <w:pPr>
        <w:pBdr>
          <w:top w:val="single" w:sz="8" w:space="0" w:color="000000"/>
          <w:left w:val="single" w:sz="8" w:space="31" w:color="000000"/>
          <w:bottom w:val="single" w:sz="8" w:space="0" w:color="000000"/>
          <w:right w:val="single" w:sz="8" w:space="0" w:color="000000"/>
        </w:pBdr>
        <w:spacing w:after="1981" w:line="265" w:lineRule="auto"/>
        <w:ind w:left="2104"/>
        <w:jc w:val="left"/>
      </w:pPr>
      <w:r w:rsidRPr="00E4152C">
        <w:rPr>
          <w:noProof/>
        </w:rPr>
        <w:drawing>
          <wp:anchor distT="0" distB="0" distL="114300" distR="114300" simplePos="0" relativeHeight="251658240" behindDoc="1" locked="0" layoutInCell="1" allowOverlap="1" wp14:anchorId="5903F406" wp14:editId="6195CA7B">
            <wp:simplePos x="0" y="0"/>
            <wp:positionH relativeFrom="column">
              <wp:posOffset>113665</wp:posOffset>
            </wp:positionH>
            <wp:positionV relativeFrom="paragraph">
              <wp:posOffset>0</wp:posOffset>
            </wp:positionV>
            <wp:extent cx="5074920" cy="3412369"/>
            <wp:effectExtent l="0" t="0" r="0" b="0"/>
            <wp:wrapTight wrapText="bothSides">
              <wp:wrapPolygon edited="0">
                <wp:start x="0" y="0"/>
                <wp:lineTo x="0" y="21467"/>
                <wp:lineTo x="21486" y="21467"/>
                <wp:lineTo x="21486" y="0"/>
                <wp:lineTo x="0" y="0"/>
              </wp:wrapPolygon>
            </wp:wrapTight>
            <wp:docPr id="948920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20338" name=""/>
                    <pic:cNvPicPr/>
                  </pic:nvPicPr>
                  <pic:blipFill>
                    <a:blip r:embed="rId10">
                      <a:extLst>
                        <a:ext uri="{28A0092B-C50C-407E-A947-70E740481C1C}">
                          <a14:useLocalDpi xmlns:a14="http://schemas.microsoft.com/office/drawing/2010/main" val="0"/>
                        </a:ext>
                      </a:extLst>
                    </a:blip>
                    <a:stretch>
                      <a:fillRect/>
                    </a:stretch>
                  </pic:blipFill>
                  <pic:spPr>
                    <a:xfrm>
                      <a:off x="0" y="0"/>
                      <a:ext cx="5074920" cy="3412369"/>
                    </a:xfrm>
                    <a:prstGeom prst="rect">
                      <a:avLst/>
                    </a:prstGeom>
                  </pic:spPr>
                </pic:pic>
              </a:graphicData>
            </a:graphic>
          </wp:anchor>
        </w:drawing>
      </w:r>
      <w:r>
        <w:t xml:space="preserve"> </w:t>
      </w:r>
      <w:r>
        <w:br/>
        <w:t>Diagram showing the main functions and control block.</w:t>
      </w:r>
    </w:p>
    <w:p w14:paraId="28AB9201" w14:textId="77777777" w:rsidR="00DC6C60" w:rsidRDefault="00000000">
      <w:pPr>
        <w:spacing w:after="592" w:line="265" w:lineRule="auto"/>
        <w:jc w:val="center"/>
      </w:pPr>
      <w:r>
        <w:t>Figure 4: Component Diagram</w:t>
      </w:r>
    </w:p>
    <w:p w14:paraId="677B6572" w14:textId="77777777" w:rsidR="00E4152C" w:rsidRDefault="00E4152C">
      <w:pPr>
        <w:spacing w:after="592" w:line="265" w:lineRule="auto"/>
        <w:jc w:val="center"/>
      </w:pPr>
    </w:p>
    <w:p w14:paraId="20B1CC6D" w14:textId="77777777" w:rsidR="00E4152C" w:rsidRDefault="00E4152C">
      <w:pPr>
        <w:spacing w:after="592" w:line="265" w:lineRule="auto"/>
        <w:jc w:val="center"/>
      </w:pPr>
    </w:p>
    <w:p w14:paraId="58B51E33" w14:textId="77777777" w:rsidR="00E4152C" w:rsidRDefault="00E4152C">
      <w:pPr>
        <w:spacing w:after="592" w:line="265" w:lineRule="auto"/>
        <w:jc w:val="center"/>
      </w:pPr>
    </w:p>
    <w:p w14:paraId="7DFA4D0E" w14:textId="77777777" w:rsidR="00E4152C" w:rsidRDefault="00E4152C">
      <w:pPr>
        <w:spacing w:after="592" w:line="265" w:lineRule="auto"/>
        <w:jc w:val="center"/>
      </w:pPr>
    </w:p>
    <w:p w14:paraId="310F92A6" w14:textId="77777777" w:rsidR="00E4152C" w:rsidRDefault="00E4152C">
      <w:pPr>
        <w:spacing w:after="592" w:line="265" w:lineRule="auto"/>
        <w:jc w:val="center"/>
      </w:pPr>
    </w:p>
    <w:p w14:paraId="6F9F0BC7" w14:textId="77777777" w:rsidR="00E4152C" w:rsidRDefault="00E4152C" w:rsidP="003D5835">
      <w:pPr>
        <w:spacing w:after="592" w:line="265" w:lineRule="auto"/>
        <w:ind w:left="0" w:firstLine="0"/>
      </w:pPr>
    </w:p>
    <w:p w14:paraId="590CFBD1" w14:textId="77777777" w:rsidR="00DC6C60" w:rsidRDefault="00000000">
      <w:pPr>
        <w:pStyle w:val="Heading1"/>
        <w:ind w:left="487" w:hanging="502"/>
      </w:pPr>
      <w:bookmarkStart w:id="6" w:name="_Toc5283"/>
      <w:r>
        <w:t>Design Decisions &amp; Rationale</w:t>
      </w:r>
      <w:bookmarkEnd w:id="6"/>
    </w:p>
    <w:p w14:paraId="1DFC26CA" w14:textId="54D2086E" w:rsidR="003D5835" w:rsidRPr="003D5835" w:rsidRDefault="003D5835" w:rsidP="003D5835">
      <w:pPr>
        <w:rPr>
          <w:rFonts w:ascii="Bahnschrift SemiLight" w:hAnsi="Bahnschrift SemiLight"/>
        </w:rPr>
      </w:pPr>
      <w:r w:rsidRPr="003D5835">
        <w:rPr>
          <w:rFonts w:ascii="Bahnschrift SemiLight" w:hAnsi="Bahnschrift SemiLight"/>
        </w:rPr>
        <w:t xml:space="preserve">For this project, I decided to use a </w:t>
      </w:r>
      <w:r w:rsidRPr="003D5835">
        <w:rPr>
          <w:rFonts w:ascii="Bahnschrift SemiLight" w:hAnsi="Bahnschrift SemiLight"/>
          <w:b/>
          <w:bCs/>
        </w:rPr>
        <w:t>modular approach</w:t>
      </w:r>
      <w:r w:rsidRPr="003D5835">
        <w:rPr>
          <w:rFonts w:ascii="Bahnschrift SemiLight" w:hAnsi="Bahnschrift SemiLight"/>
        </w:rPr>
        <w:t xml:space="preserve">, creating separate functions for each currency pair to ensure the code was organized and easy to test. I opted for </w:t>
      </w:r>
      <w:r w:rsidRPr="003D5835">
        <w:rPr>
          <w:rFonts w:ascii="Bahnschrift SemiLight" w:hAnsi="Bahnschrift SemiLight"/>
          <w:b/>
          <w:bCs/>
        </w:rPr>
        <w:t>fixed exchange rates</w:t>
      </w:r>
      <w:r w:rsidRPr="003D5835">
        <w:rPr>
          <w:rFonts w:ascii="Bahnschrift SemiLight" w:hAnsi="Bahnschrift SemiLight"/>
        </w:rPr>
        <w:t xml:space="preserve"> to minimize external dependencies, allowing the application to run offline. To enhance usability, I implemented a </w:t>
      </w:r>
      <w:r w:rsidRPr="003D5835">
        <w:rPr>
          <w:rFonts w:ascii="Bahnschrift SemiLight" w:hAnsi="Bahnschrift SemiLight"/>
          <w:b/>
          <w:bCs/>
        </w:rPr>
        <w:t>continuous while loop</w:t>
      </w:r>
      <w:r w:rsidRPr="003D5835">
        <w:rPr>
          <w:rFonts w:ascii="Bahnschrift SemiLight" w:hAnsi="Bahnschrift SemiLight"/>
        </w:rPr>
        <w:t xml:space="preserve">, so users don't have to restart the script for every new calculation. Finally, all inputs are cast to </w:t>
      </w:r>
      <w:r w:rsidRPr="003D5835">
        <w:rPr>
          <w:rFonts w:ascii="Bahnschrift SemiLight" w:hAnsi="Bahnschrift SemiLight"/>
          <w:b/>
          <w:bCs/>
        </w:rPr>
        <w:t>floats</w:t>
      </w:r>
      <w:r w:rsidRPr="003D5835">
        <w:rPr>
          <w:rFonts w:ascii="Bahnschrift SemiLight" w:hAnsi="Bahnschrift SemiLight"/>
        </w:rPr>
        <w:t xml:space="preserve"> to handle decimal values accurately, which is essential for financial calculations.</w:t>
      </w:r>
    </w:p>
    <w:p w14:paraId="62255764" w14:textId="77777777" w:rsidR="00DC6C60" w:rsidRDefault="00000000">
      <w:pPr>
        <w:pStyle w:val="Heading1"/>
        <w:ind w:left="487" w:hanging="502"/>
      </w:pPr>
      <w:bookmarkStart w:id="7" w:name="_Toc5284"/>
      <w:r>
        <w:t>Implementation Details</w:t>
      </w:r>
      <w:bookmarkEnd w:id="7"/>
    </w:p>
    <w:p w14:paraId="4D9688B2" w14:textId="77777777" w:rsidR="00DC6C60" w:rsidRDefault="00000000">
      <w:pPr>
        <w:spacing w:after="421"/>
        <w:ind w:left="-5"/>
      </w:pPr>
      <w:r>
        <w:t>The project is implemented in Python 3.</w:t>
      </w:r>
    </w:p>
    <w:p w14:paraId="2306E7B0" w14:textId="77777777" w:rsidR="00DC6C60" w:rsidRDefault="00000000">
      <w:pPr>
        <w:pStyle w:val="Heading3"/>
        <w:ind w:left="-5"/>
      </w:pPr>
      <w:r>
        <w:t>Exchange Rates Used</w:t>
      </w:r>
    </w:p>
    <w:p w14:paraId="5AF3084D" w14:textId="77777777" w:rsidR="00DC6C60" w:rsidRDefault="00000000">
      <w:pPr>
        <w:numPr>
          <w:ilvl w:val="0"/>
          <w:numId w:val="4"/>
        </w:numPr>
        <w:ind w:right="3045" w:hanging="302"/>
      </w:pPr>
      <w:r>
        <w:t>1 USD = 89.60 INR</w:t>
      </w:r>
    </w:p>
    <w:tbl>
      <w:tblPr>
        <w:tblStyle w:val="TableGrid"/>
        <w:tblW w:w="9063" w:type="dxa"/>
        <w:tblInd w:w="4" w:type="dxa"/>
        <w:tblCellMar>
          <w:left w:w="124" w:type="dxa"/>
          <w:right w:w="124" w:type="dxa"/>
        </w:tblCellMar>
        <w:tblLook w:val="04A0" w:firstRow="1" w:lastRow="0" w:firstColumn="1" w:lastColumn="0" w:noHBand="0" w:noVBand="1"/>
      </w:tblPr>
      <w:tblGrid>
        <w:gridCol w:w="2657"/>
        <w:gridCol w:w="6406"/>
      </w:tblGrid>
      <w:tr w:rsidR="00DC6C60" w14:paraId="50665E6F" w14:textId="77777777">
        <w:trPr>
          <w:trHeight w:val="297"/>
        </w:trPr>
        <w:tc>
          <w:tcPr>
            <w:tcW w:w="2657" w:type="dxa"/>
            <w:tcBorders>
              <w:top w:val="single" w:sz="3" w:space="0" w:color="000000"/>
              <w:left w:val="single" w:sz="3" w:space="0" w:color="000000"/>
              <w:bottom w:val="single" w:sz="3" w:space="0" w:color="000000"/>
              <w:right w:val="single" w:sz="3" w:space="0" w:color="000000"/>
            </w:tcBorders>
          </w:tcPr>
          <w:p w14:paraId="3892691C" w14:textId="77777777" w:rsidR="00DC6C60" w:rsidRDefault="00000000">
            <w:pPr>
              <w:spacing w:after="0" w:line="259" w:lineRule="auto"/>
              <w:ind w:left="0" w:firstLine="0"/>
              <w:jc w:val="left"/>
            </w:pPr>
            <w:r>
              <w:t>Decision</w:t>
            </w:r>
          </w:p>
        </w:tc>
        <w:tc>
          <w:tcPr>
            <w:tcW w:w="6406" w:type="dxa"/>
            <w:tcBorders>
              <w:top w:val="single" w:sz="3" w:space="0" w:color="000000"/>
              <w:left w:val="single" w:sz="3" w:space="0" w:color="000000"/>
              <w:bottom w:val="single" w:sz="3" w:space="0" w:color="000000"/>
              <w:right w:val="single" w:sz="3" w:space="0" w:color="000000"/>
            </w:tcBorders>
          </w:tcPr>
          <w:p w14:paraId="63D729AB" w14:textId="77777777" w:rsidR="00DC6C60" w:rsidRDefault="00000000">
            <w:pPr>
              <w:spacing w:after="0" w:line="259" w:lineRule="auto"/>
              <w:ind w:left="0" w:firstLine="0"/>
              <w:jc w:val="left"/>
            </w:pPr>
            <w:r>
              <w:t>Rationale</w:t>
            </w:r>
          </w:p>
        </w:tc>
      </w:tr>
      <w:tr w:rsidR="00DC6C60" w14:paraId="180914FE" w14:textId="77777777">
        <w:trPr>
          <w:trHeight w:val="875"/>
        </w:trPr>
        <w:tc>
          <w:tcPr>
            <w:tcW w:w="2657" w:type="dxa"/>
            <w:tcBorders>
              <w:top w:val="single" w:sz="3" w:space="0" w:color="000000"/>
              <w:left w:val="single" w:sz="3" w:space="0" w:color="000000"/>
              <w:bottom w:val="single" w:sz="3" w:space="0" w:color="000000"/>
              <w:right w:val="single" w:sz="3" w:space="0" w:color="000000"/>
            </w:tcBorders>
          </w:tcPr>
          <w:p w14:paraId="0241B5F3" w14:textId="77777777" w:rsidR="00DC6C60" w:rsidRDefault="00000000">
            <w:pPr>
              <w:spacing w:after="0" w:line="259" w:lineRule="auto"/>
              <w:ind w:left="0" w:firstLine="0"/>
              <w:jc w:val="left"/>
            </w:pPr>
            <w:r>
              <w:t>Fixed Exchange Rates</w:t>
            </w:r>
          </w:p>
        </w:tc>
        <w:tc>
          <w:tcPr>
            <w:tcW w:w="6406" w:type="dxa"/>
            <w:tcBorders>
              <w:top w:val="single" w:sz="3" w:space="0" w:color="000000"/>
              <w:left w:val="single" w:sz="3" w:space="0" w:color="000000"/>
              <w:bottom w:val="single" w:sz="3" w:space="0" w:color="000000"/>
              <w:right w:val="single" w:sz="3" w:space="0" w:color="000000"/>
            </w:tcBorders>
          </w:tcPr>
          <w:p w14:paraId="2DEDD4CA" w14:textId="77777777" w:rsidR="00DC6C60" w:rsidRDefault="00000000">
            <w:pPr>
              <w:spacing w:after="0" w:line="259" w:lineRule="auto"/>
              <w:ind w:left="0" w:firstLine="0"/>
            </w:pPr>
            <w:r>
              <w:t>For simplicity and to focus on core programming logic, rates are hardcoded. This avoids the complexity of API calls for real-time rates.</w:t>
            </w:r>
          </w:p>
        </w:tc>
      </w:tr>
      <w:tr w:rsidR="00DC6C60" w14:paraId="51BA555F" w14:textId="77777777">
        <w:trPr>
          <w:trHeight w:val="875"/>
        </w:trPr>
        <w:tc>
          <w:tcPr>
            <w:tcW w:w="2657" w:type="dxa"/>
            <w:tcBorders>
              <w:top w:val="single" w:sz="3" w:space="0" w:color="000000"/>
              <w:left w:val="single" w:sz="3" w:space="0" w:color="000000"/>
              <w:bottom w:val="single" w:sz="3" w:space="0" w:color="000000"/>
              <w:right w:val="single" w:sz="3" w:space="0" w:color="000000"/>
            </w:tcBorders>
          </w:tcPr>
          <w:p w14:paraId="2F7702F5" w14:textId="77777777" w:rsidR="00DC6C60" w:rsidRDefault="00000000">
            <w:pPr>
              <w:spacing w:after="0" w:line="259" w:lineRule="auto"/>
              <w:ind w:left="0" w:firstLine="0"/>
              <w:jc w:val="left"/>
            </w:pPr>
            <w:r>
              <w:t>Modular Functions</w:t>
            </w:r>
          </w:p>
        </w:tc>
        <w:tc>
          <w:tcPr>
            <w:tcW w:w="6406" w:type="dxa"/>
            <w:tcBorders>
              <w:top w:val="single" w:sz="3" w:space="0" w:color="000000"/>
              <w:left w:val="single" w:sz="3" w:space="0" w:color="000000"/>
              <w:bottom w:val="single" w:sz="3" w:space="0" w:color="000000"/>
              <w:right w:val="single" w:sz="3" w:space="0" w:color="000000"/>
            </w:tcBorders>
          </w:tcPr>
          <w:p w14:paraId="03B92AB4" w14:textId="77777777" w:rsidR="00DC6C60" w:rsidRDefault="00000000">
            <w:pPr>
              <w:spacing w:after="0" w:line="259" w:lineRule="auto"/>
              <w:ind w:left="0" w:firstLine="0"/>
              <w:jc w:val="left"/>
            </w:pPr>
            <w:r>
              <w:t>Each conversion pair is encapsulated in a separate function</w:t>
            </w:r>
          </w:p>
          <w:p w14:paraId="71A7E99E" w14:textId="77777777" w:rsidR="00DC6C60" w:rsidRDefault="00000000">
            <w:pPr>
              <w:spacing w:after="0" w:line="259" w:lineRule="auto"/>
              <w:ind w:left="0" w:firstLine="0"/>
              <w:jc w:val="left"/>
            </w:pPr>
            <w:r>
              <w:t>(e.g., usd_to_rupee). This promotes reusability and readability.</w:t>
            </w:r>
          </w:p>
        </w:tc>
      </w:tr>
      <w:tr w:rsidR="00DC6C60" w14:paraId="464EC043" w14:textId="77777777">
        <w:trPr>
          <w:trHeight w:val="586"/>
        </w:trPr>
        <w:tc>
          <w:tcPr>
            <w:tcW w:w="2657" w:type="dxa"/>
            <w:tcBorders>
              <w:top w:val="single" w:sz="3" w:space="0" w:color="000000"/>
              <w:left w:val="single" w:sz="3" w:space="0" w:color="000000"/>
              <w:bottom w:val="single" w:sz="3" w:space="0" w:color="000000"/>
              <w:right w:val="single" w:sz="3" w:space="0" w:color="000000"/>
            </w:tcBorders>
          </w:tcPr>
          <w:p w14:paraId="746A0AD4" w14:textId="77777777" w:rsidR="00DC6C60" w:rsidRDefault="00000000">
            <w:pPr>
              <w:spacing w:after="0" w:line="259" w:lineRule="auto"/>
              <w:ind w:left="0" w:firstLine="0"/>
              <w:jc w:val="left"/>
            </w:pPr>
            <w:r>
              <w:t>While Loop for Control</w:t>
            </w:r>
          </w:p>
        </w:tc>
        <w:tc>
          <w:tcPr>
            <w:tcW w:w="6406" w:type="dxa"/>
            <w:tcBorders>
              <w:top w:val="single" w:sz="3" w:space="0" w:color="000000"/>
              <w:left w:val="single" w:sz="3" w:space="0" w:color="000000"/>
              <w:bottom w:val="single" w:sz="3" w:space="0" w:color="000000"/>
              <w:right w:val="single" w:sz="3" w:space="0" w:color="000000"/>
            </w:tcBorders>
          </w:tcPr>
          <w:p w14:paraId="232E67BF" w14:textId="77777777" w:rsidR="00DC6C60" w:rsidRDefault="00000000">
            <w:pPr>
              <w:spacing w:after="0" w:line="259" w:lineRule="auto"/>
              <w:ind w:left="0" w:firstLine="0"/>
            </w:pPr>
            <w:r>
              <w:t>A while loop is used to keep the calculator running indefinitely until a break condition is met. This improves usability.</w:t>
            </w:r>
          </w:p>
        </w:tc>
      </w:tr>
      <w:tr w:rsidR="00DC6C60" w14:paraId="7CBC9F67" w14:textId="77777777">
        <w:trPr>
          <w:trHeight w:val="586"/>
        </w:trPr>
        <w:tc>
          <w:tcPr>
            <w:tcW w:w="2657" w:type="dxa"/>
            <w:tcBorders>
              <w:top w:val="single" w:sz="3" w:space="0" w:color="000000"/>
              <w:left w:val="single" w:sz="3" w:space="0" w:color="000000"/>
              <w:bottom w:val="single" w:sz="3" w:space="0" w:color="000000"/>
              <w:right w:val="single" w:sz="3" w:space="0" w:color="000000"/>
            </w:tcBorders>
          </w:tcPr>
          <w:p w14:paraId="563294D1" w14:textId="77777777" w:rsidR="00DC6C60" w:rsidRDefault="00000000">
            <w:pPr>
              <w:spacing w:after="0" w:line="259" w:lineRule="auto"/>
              <w:ind w:left="0" w:firstLine="0"/>
              <w:jc w:val="left"/>
            </w:pPr>
            <w:r>
              <w:t>Rounding (2 Decimals)</w:t>
            </w:r>
          </w:p>
        </w:tc>
        <w:tc>
          <w:tcPr>
            <w:tcW w:w="6406" w:type="dxa"/>
            <w:tcBorders>
              <w:top w:val="single" w:sz="3" w:space="0" w:color="000000"/>
              <w:left w:val="single" w:sz="3" w:space="0" w:color="000000"/>
              <w:bottom w:val="single" w:sz="3" w:space="0" w:color="000000"/>
              <w:right w:val="single" w:sz="3" w:space="0" w:color="000000"/>
            </w:tcBorders>
          </w:tcPr>
          <w:p w14:paraId="6D8404E4" w14:textId="77777777" w:rsidR="00DC6C60" w:rsidRDefault="00000000">
            <w:pPr>
              <w:spacing w:after="0" w:line="259" w:lineRule="auto"/>
              <w:ind w:left="0" w:firstLine="0"/>
            </w:pPr>
            <w:r>
              <w:t>The round(..., 2) function is used to ensure the output adheres to standard currency formatting.</w:t>
            </w:r>
          </w:p>
        </w:tc>
      </w:tr>
    </w:tbl>
    <w:p w14:paraId="6B3C26EE" w14:textId="77777777" w:rsidR="00DC6C60" w:rsidRDefault="00000000">
      <w:pPr>
        <w:numPr>
          <w:ilvl w:val="0"/>
          <w:numId w:val="4"/>
        </w:numPr>
        <w:spacing w:line="437" w:lineRule="auto"/>
        <w:ind w:right="3045" w:hanging="302"/>
      </w:pPr>
      <w:r>
        <w:t>1 EUR = 103.14 INR• 1 GBP = 117.45 INR</w:t>
      </w:r>
    </w:p>
    <w:p w14:paraId="7DAE63AE" w14:textId="77777777" w:rsidR="00DC6C60" w:rsidRDefault="00000000">
      <w:pPr>
        <w:pStyle w:val="Heading3"/>
        <w:ind w:left="-5"/>
      </w:pPr>
      <w:r>
        <w:t>Conversion Logic</w:t>
      </w:r>
    </w:p>
    <w:p w14:paraId="263307B8" w14:textId="77777777" w:rsidR="00DC6C60" w:rsidRDefault="00000000">
      <w:pPr>
        <w:numPr>
          <w:ilvl w:val="0"/>
          <w:numId w:val="5"/>
        </w:numPr>
        <w:spacing w:after="234" w:line="259" w:lineRule="auto"/>
        <w:ind w:hanging="302"/>
        <w:jc w:val="left"/>
      </w:pPr>
      <w:r>
        <w:t>Foreign to Rupee: rupee = amount * rate</w:t>
      </w:r>
    </w:p>
    <w:p w14:paraId="0EBBDAEA" w14:textId="77777777" w:rsidR="00DC6C60" w:rsidRDefault="00000000">
      <w:pPr>
        <w:numPr>
          <w:ilvl w:val="0"/>
          <w:numId w:val="5"/>
        </w:numPr>
        <w:spacing w:after="435" w:line="259" w:lineRule="auto"/>
        <w:ind w:hanging="302"/>
        <w:jc w:val="left"/>
      </w:pPr>
      <w:r>
        <w:t>Rupee to Foreign: foreign = amount / rate</w:t>
      </w:r>
    </w:p>
    <w:p w14:paraId="57C9F7E8" w14:textId="77777777" w:rsidR="00DC6C60" w:rsidRDefault="00000000">
      <w:pPr>
        <w:pStyle w:val="Heading3"/>
        <w:ind w:left="-5"/>
      </w:pPr>
      <w:r>
        <w:t>Input Validation</w:t>
      </w:r>
    </w:p>
    <w:p w14:paraId="7A386242" w14:textId="77777777" w:rsidR="00DC6C60" w:rsidRDefault="00000000">
      <w:pPr>
        <w:ind w:left="-5"/>
      </w:pPr>
      <w:r>
        <w:t>A basic validation check (if currency &gt; 0:) is included in each function to ensure nonnegative amounts are processed.</w:t>
      </w:r>
    </w:p>
    <w:p w14:paraId="601E7C27" w14:textId="77777777" w:rsidR="00DC6C60" w:rsidRDefault="00000000">
      <w:pPr>
        <w:pStyle w:val="Heading1"/>
        <w:spacing w:after="2270"/>
        <w:ind w:left="487" w:hanging="502"/>
      </w:pPr>
      <w:bookmarkStart w:id="8" w:name="_Toc5285"/>
      <w:r>
        <w:t>Screenshots / Results</w:t>
      </w:r>
      <w:bookmarkEnd w:id="8"/>
    </w:p>
    <w:p w14:paraId="0C8DDFE1" w14:textId="77777777" w:rsidR="00DC6C60" w:rsidRDefault="00000000">
      <w:pPr>
        <w:pBdr>
          <w:top w:val="single" w:sz="8" w:space="0" w:color="000000"/>
          <w:left w:val="single" w:sz="8" w:space="0" w:color="000000"/>
          <w:bottom w:val="single" w:sz="8" w:space="0" w:color="000000"/>
          <w:right w:val="single" w:sz="8" w:space="0" w:color="000000"/>
        </w:pBdr>
        <w:spacing w:after="295" w:line="265" w:lineRule="auto"/>
        <w:ind w:left="1468" w:right="793"/>
        <w:jc w:val="left"/>
      </w:pPr>
      <w:r>
        <w:t>[INSERT Menu Display HERE]</w:t>
      </w:r>
    </w:p>
    <w:p w14:paraId="39D269F2" w14:textId="77777777" w:rsidR="00DC6C60" w:rsidRDefault="00000000">
      <w:pPr>
        <w:pBdr>
          <w:top w:val="single" w:sz="8" w:space="0" w:color="000000"/>
          <w:left w:val="single" w:sz="8" w:space="0" w:color="000000"/>
          <w:bottom w:val="single" w:sz="8" w:space="0" w:color="000000"/>
          <w:right w:val="single" w:sz="8" w:space="0" w:color="000000"/>
        </w:pBdr>
        <w:spacing w:after="1380" w:line="868" w:lineRule="auto"/>
        <w:ind w:left="1468" w:right="793"/>
        <w:jc w:val="right"/>
      </w:pPr>
      <w:r>
        <w:t>Screenshot showing the initial output of the menu options.</w:t>
      </w:r>
    </w:p>
    <w:p w14:paraId="58372D06" w14:textId="77777777" w:rsidR="00DC6C60" w:rsidRDefault="00000000">
      <w:pPr>
        <w:spacing w:after="2348" w:line="265" w:lineRule="auto"/>
        <w:jc w:val="center"/>
      </w:pPr>
      <w:r>
        <w:t>Figure 5: Menu Display</w:t>
      </w:r>
    </w:p>
    <w:p w14:paraId="57C71D4A" w14:textId="77777777" w:rsidR="00DC6C60" w:rsidRDefault="00000000">
      <w:pPr>
        <w:pBdr>
          <w:top w:val="single" w:sz="8" w:space="0" w:color="000000"/>
          <w:left w:val="single" w:sz="8" w:space="0" w:color="000000"/>
          <w:bottom w:val="single" w:sz="8" w:space="0" w:color="000000"/>
          <w:right w:val="single" w:sz="8" w:space="0" w:color="000000"/>
        </w:pBdr>
        <w:spacing w:after="295" w:line="265" w:lineRule="auto"/>
        <w:ind w:left="1201" w:right="793"/>
        <w:jc w:val="left"/>
      </w:pPr>
      <w:r>
        <w:t>[INSERT USD to INR Conversion HERE]</w:t>
      </w:r>
    </w:p>
    <w:p w14:paraId="0CBB7F1F" w14:textId="77777777" w:rsidR="00DC6C60" w:rsidRDefault="00000000">
      <w:pPr>
        <w:pBdr>
          <w:top w:val="single" w:sz="8" w:space="0" w:color="000000"/>
          <w:left w:val="single" w:sz="8" w:space="0" w:color="000000"/>
          <w:bottom w:val="single" w:sz="8" w:space="0" w:color="000000"/>
          <w:right w:val="single" w:sz="8" w:space="0" w:color="000000"/>
        </w:pBdr>
        <w:spacing w:after="1380" w:line="868" w:lineRule="auto"/>
        <w:ind w:left="1201" w:right="793"/>
        <w:jc w:val="right"/>
      </w:pPr>
      <w:r>
        <w:t>Screenshot showing the user inputting choice 1 and result.</w:t>
      </w:r>
    </w:p>
    <w:p w14:paraId="10087692" w14:textId="77777777" w:rsidR="00DC6C60" w:rsidRDefault="00000000">
      <w:pPr>
        <w:ind w:left="2791"/>
      </w:pPr>
      <w:r>
        <w:t>Figure 6: USD to INR Conversion</w:t>
      </w:r>
    </w:p>
    <w:p w14:paraId="2FB97C42" w14:textId="77777777" w:rsidR="00DC6C60" w:rsidRDefault="00000000">
      <w:pPr>
        <w:pBdr>
          <w:top w:val="single" w:sz="8" w:space="0" w:color="000000"/>
          <w:left w:val="single" w:sz="8" w:space="0" w:color="000000"/>
          <w:bottom w:val="single" w:sz="8" w:space="0" w:color="000000"/>
          <w:right w:val="single" w:sz="8" w:space="0" w:color="000000"/>
        </w:pBdr>
        <w:spacing w:after="295" w:line="265" w:lineRule="auto"/>
        <w:ind w:right="52"/>
        <w:jc w:val="center"/>
      </w:pPr>
      <w:r>
        <w:t>[INSERT INR to EUR Conversion HERE]</w:t>
      </w:r>
    </w:p>
    <w:p w14:paraId="79E0B2CF" w14:textId="77777777" w:rsidR="00DC6C60" w:rsidRDefault="00000000">
      <w:pPr>
        <w:pBdr>
          <w:top w:val="single" w:sz="8" w:space="0" w:color="000000"/>
          <w:left w:val="single" w:sz="8" w:space="0" w:color="000000"/>
          <w:bottom w:val="single" w:sz="8" w:space="0" w:color="000000"/>
          <w:right w:val="single" w:sz="8" w:space="0" w:color="000000"/>
        </w:pBdr>
        <w:spacing w:after="1981" w:line="265" w:lineRule="auto"/>
        <w:ind w:right="52"/>
        <w:jc w:val="center"/>
      </w:pPr>
      <w:r>
        <w:t>Screenshot showing the user inputting choice 5 and result.</w:t>
      </w:r>
    </w:p>
    <w:p w14:paraId="3C38B04D" w14:textId="77777777" w:rsidR="00DC6C60" w:rsidRDefault="00000000">
      <w:pPr>
        <w:spacing w:after="511" w:line="265" w:lineRule="auto"/>
        <w:jc w:val="center"/>
      </w:pPr>
      <w:r>
        <w:t>Figure 7: INR to EUR Conversion</w:t>
      </w:r>
    </w:p>
    <w:p w14:paraId="65D0529C" w14:textId="77777777" w:rsidR="00DC6C60" w:rsidRDefault="00000000">
      <w:pPr>
        <w:pStyle w:val="Heading1"/>
        <w:ind w:left="645" w:hanging="660"/>
      </w:pPr>
      <w:bookmarkStart w:id="9" w:name="_Toc5286"/>
      <w:r>
        <w:t>Testing Approach</w:t>
      </w:r>
      <w:bookmarkEnd w:id="9"/>
    </w:p>
    <w:p w14:paraId="03FE264F" w14:textId="77777777" w:rsidR="00DC6C60" w:rsidRDefault="00000000">
      <w:pPr>
        <w:spacing w:after="278"/>
        <w:ind w:left="-5"/>
      </w:pPr>
      <w:r>
        <w:t>A Unit Testing approach was used, focusing on the core calculation functions.</w:t>
      </w:r>
    </w:p>
    <w:p w14:paraId="48104CF0" w14:textId="77777777" w:rsidR="00DC6C60" w:rsidRDefault="00000000">
      <w:pPr>
        <w:numPr>
          <w:ilvl w:val="0"/>
          <w:numId w:val="6"/>
        </w:numPr>
        <w:spacing w:after="54"/>
        <w:ind w:hanging="302"/>
      </w:pPr>
      <w:r>
        <w:t>Positive Case: Input: 10 USD. Expected Output: 896.00 INR (</w:t>
      </w:r>
      <w:r>
        <w:rPr>
          <w:rFonts w:ascii="Cambria" w:eastAsia="Cambria" w:hAnsi="Cambria" w:cs="Cambria"/>
          <w:sz w:val="37"/>
          <w:vertAlign w:val="subscript"/>
        </w:rPr>
        <w:t>10×89</w:t>
      </w:r>
      <w:r>
        <w:rPr>
          <w:rFonts w:ascii="Cambria" w:eastAsia="Cambria" w:hAnsi="Cambria" w:cs="Cambria"/>
          <w:i/>
          <w:sz w:val="37"/>
          <w:vertAlign w:val="subscript"/>
        </w:rPr>
        <w:t>.</w:t>
      </w:r>
      <w:r>
        <w:rPr>
          <w:rFonts w:ascii="Cambria" w:eastAsia="Cambria" w:hAnsi="Cambria" w:cs="Cambria"/>
          <w:sz w:val="37"/>
          <w:vertAlign w:val="subscript"/>
        </w:rPr>
        <w:t>60</w:t>
      </w:r>
      <w:r>
        <w:t>).</w:t>
      </w:r>
    </w:p>
    <w:p w14:paraId="34645B6B" w14:textId="77777777" w:rsidR="00DC6C60" w:rsidRDefault="00000000">
      <w:pPr>
        <w:numPr>
          <w:ilvl w:val="0"/>
          <w:numId w:val="6"/>
        </w:numPr>
        <w:ind w:hanging="302"/>
      </w:pPr>
      <w:r>
        <w:t>Edge Case (Zero): Input: 0 USD. Expected Behavior: No output (due to validationcheck).</w:t>
      </w:r>
    </w:p>
    <w:p w14:paraId="0913F59C" w14:textId="77777777" w:rsidR="00DC6C60" w:rsidRDefault="00000000">
      <w:pPr>
        <w:numPr>
          <w:ilvl w:val="0"/>
          <w:numId w:val="6"/>
        </w:numPr>
        <w:spacing w:after="265"/>
        <w:ind w:hanging="302"/>
      </w:pPr>
      <w:r>
        <w:t>Large Value Case: Input: 1000 USD. Expected Output: 89600.00 INR.</w:t>
      </w:r>
    </w:p>
    <w:p w14:paraId="5DC21E10" w14:textId="77777777" w:rsidR="00DC6C60" w:rsidRDefault="00000000">
      <w:pPr>
        <w:spacing w:after="536"/>
        <w:ind w:left="-15" w:firstLine="359"/>
      </w:pPr>
      <w:r>
        <w:t>Manual Testing: The application was manually tested by running the script and verifying the results against external simple calculations for each of the six conversion paths.</w:t>
      </w:r>
    </w:p>
    <w:p w14:paraId="7B083515" w14:textId="77777777" w:rsidR="00DC6C60" w:rsidRDefault="00000000">
      <w:pPr>
        <w:pStyle w:val="Heading1"/>
        <w:ind w:left="645" w:hanging="660"/>
      </w:pPr>
      <w:bookmarkStart w:id="10" w:name="_Toc5287"/>
      <w:r>
        <w:t>Challenges Faced</w:t>
      </w:r>
      <w:bookmarkEnd w:id="10"/>
    </w:p>
    <w:p w14:paraId="04E96EB4" w14:textId="107C9F89" w:rsidR="00DC6C60" w:rsidRDefault="00000000">
      <w:pPr>
        <w:numPr>
          <w:ilvl w:val="0"/>
          <w:numId w:val="7"/>
        </w:numPr>
        <w:ind w:hanging="302"/>
      </w:pPr>
      <w:r>
        <w:t>Handling User Input Errors: A primary challenge was ensuring the program didn’t</w:t>
      </w:r>
      <w:r w:rsidR="003D5835">
        <w:t xml:space="preserve"> </w:t>
      </w:r>
      <w:r>
        <w:t>crash on invalid input (e.g., user enters text instead of a number).</w:t>
      </w:r>
    </w:p>
    <w:p w14:paraId="0A489D7A" w14:textId="77777777" w:rsidR="00DC6C60" w:rsidRDefault="00000000">
      <w:pPr>
        <w:numPr>
          <w:ilvl w:val="0"/>
          <w:numId w:val="7"/>
        </w:numPr>
        <w:ind w:hanging="302"/>
      </w:pPr>
      <w:r>
        <w:t>Resolution: Implemented basic input validation (future enhancement involves tryexcept blocks).</w:t>
      </w:r>
    </w:p>
    <w:p w14:paraId="1ECDF9A2" w14:textId="18011207" w:rsidR="00DC6C60" w:rsidRDefault="00000000">
      <w:pPr>
        <w:numPr>
          <w:ilvl w:val="0"/>
          <w:numId w:val="7"/>
        </w:numPr>
        <w:ind w:hanging="302"/>
      </w:pPr>
      <w:r>
        <w:t>Maintaining Precision: Ensuring the conversion results were correctly rounded to</w:t>
      </w:r>
      <w:r w:rsidR="003D5835">
        <w:t xml:space="preserve"> </w:t>
      </w:r>
      <w:r>
        <w:t>two decimal places required using the round() function effectively.</w:t>
      </w:r>
    </w:p>
    <w:p w14:paraId="5EEE8B0D" w14:textId="77777777" w:rsidR="00DC6C60" w:rsidRDefault="00000000">
      <w:pPr>
        <w:pStyle w:val="Heading1"/>
        <w:ind w:left="645" w:hanging="660"/>
      </w:pPr>
      <w:bookmarkStart w:id="11" w:name="_Toc5288"/>
      <w:r>
        <w:t>Learnings &amp; Key Takeaways</w:t>
      </w:r>
      <w:bookmarkEnd w:id="11"/>
    </w:p>
    <w:p w14:paraId="00594B57" w14:textId="7C1D666A" w:rsidR="00DC6C60" w:rsidRDefault="00000000">
      <w:pPr>
        <w:numPr>
          <w:ilvl w:val="0"/>
          <w:numId w:val="8"/>
        </w:numPr>
        <w:ind w:hanging="302"/>
      </w:pPr>
      <w:r>
        <w:t>Modular Programming: Gained practical experience in breaking down a problem</w:t>
      </w:r>
      <w:r w:rsidR="003D5835">
        <w:t xml:space="preserve"> </w:t>
      </w:r>
      <w:r>
        <w:t>into reusable and testable functions.</w:t>
      </w:r>
    </w:p>
    <w:p w14:paraId="7CAC055E" w14:textId="0EEEE27A" w:rsidR="00DC6C60" w:rsidRDefault="00000000">
      <w:pPr>
        <w:numPr>
          <w:ilvl w:val="0"/>
          <w:numId w:val="8"/>
        </w:numPr>
        <w:ind w:hanging="302"/>
      </w:pPr>
      <w:r>
        <w:t>Control Flow: Reinforced understanding of while loops and if/elif</w:t>
      </w:r>
      <w:r w:rsidR="003D5835">
        <w:t xml:space="preserve"> </w:t>
      </w:r>
      <w:r>
        <w:t>/else structures.</w:t>
      </w:r>
    </w:p>
    <w:p w14:paraId="6E56F343" w14:textId="77777777" w:rsidR="00DC6C60" w:rsidRDefault="00000000">
      <w:pPr>
        <w:numPr>
          <w:ilvl w:val="0"/>
          <w:numId w:val="8"/>
        </w:numPr>
        <w:spacing w:after="536"/>
        <w:ind w:hanging="302"/>
      </w:pPr>
      <w:r>
        <w:t>Data Types: Understood the necessity of explicitly converting input from strings tofloating-point numbers.</w:t>
      </w:r>
    </w:p>
    <w:p w14:paraId="18BF5331" w14:textId="77777777" w:rsidR="00DC6C60" w:rsidRDefault="00000000">
      <w:pPr>
        <w:pStyle w:val="Heading1"/>
        <w:ind w:left="645" w:hanging="660"/>
      </w:pPr>
      <w:bookmarkStart w:id="12" w:name="_Toc5289"/>
      <w:r>
        <w:t>Future Enhancements</w:t>
      </w:r>
      <w:bookmarkEnd w:id="12"/>
    </w:p>
    <w:p w14:paraId="7EE75065" w14:textId="7D73206F" w:rsidR="00DC6C60" w:rsidRDefault="00000000">
      <w:pPr>
        <w:numPr>
          <w:ilvl w:val="0"/>
          <w:numId w:val="9"/>
        </w:numPr>
        <w:ind w:hanging="302"/>
      </w:pPr>
      <w:r>
        <w:t>Real-Time Exchange Rates: Implement an API call to fetch current exchange rates</w:t>
      </w:r>
      <w:r w:rsidR="003D5835">
        <w:t xml:space="preserve"> </w:t>
      </w:r>
      <w:r>
        <w:t>instead of fixed values.</w:t>
      </w:r>
    </w:p>
    <w:p w14:paraId="0B042B7B" w14:textId="77777777" w:rsidR="00DC6C60" w:rsidRDefault="00000000">
      <w:pPr>
        <w:numPr>
          <w:ilvl w:val="0"/>
          <w:numId w:val="9"/>
        </w:numPr>
        <w:ind w:hanging="302"/>
      </w:pPr>
      <w:r>
        <w:t>Error Handling: Implement robust try-except blocks to prevent crashes on nonnumeric input.</w:t>
      </w:r>
    </w:p>
    <w:p w14:paraId="3A04B9AB" w14:textId="44B0326B" w:rsidR="00DC6C60" w:rsidRDefault="00000000">
      <w:pPr>
        <w:numPr>
          <w:ilvl w:val="0"/>
          <w:numId w:val="9"/>
        </w:numPr>
        <w:ind w:hanging="302"/>
      </w:pPr>
      <w:r>
        <w:t>Exit Functionality: Properly implement the option to turn off the calculator using</w:t>
      </w:r>
      <w:r w:rsidR="003D5835">
        <w:t xml:space="preserve"> </w:t>
      </w:r>
      <w:r>
        <w:t>a break statement.</w:t>
      </w:r>
    </w:p>
    <w:p w14:paraId="6253A07F" w14:textId="368B0285" w:rsidR="00DC6C60" w:rsidRDefault="00000000">
      <w:pPr>
        <w:numPr>
          <w:ilvl w:val="0"/>
          <w:numId w:val="9"/>
        </w:numPr>
        <w:spacing w:after="536"/>
        <w:ind w:hanging="302"/>
      </w:pPr>
      <w:r>
        <w:t>More Currencies: Expand the calculator to include additional global currencies (e.g.,</w:t>
      </w:r>
      <w:r w:rsidR="003D5835">
        <w:t xml:space="preserve"> </w:t>
      </w:r>
      <w:r>
        <w:t>JPY, AUD).</w:t>
      </w:r>
    </w:p>
    <w:p w14:paraId="3D411E00" w14:textId="77777777" w:rsidR="00DC6C60" w:rsidRDefault="00000000">
      <w:pPr>
        <w:pStyle w:val="Heading1"/>
        <w:ind w:left="645" w:hanging="660"/>
      </w:pPr>
      <w:bookmarkStart w:id="13" w:name="_Toc5290"/>
      <w:r>
        <w:t>References</w:t>
      </w:r>
      <w:bookmarkEnd w:id="13"/>
    </w:p>
    <w:p w14:paraId="0628B521" w14:textId="77777777" w:rsidR="00DC6C60" w:rsidRDefault="00000000">
      <w:pPr>
        <w:numPr>
          <w:ilvl w:val="0"/>
          <w:numId w:val="10"/>
        </w:numPr>
        <w:ind w:hanging="302"/>
      </w:pPr>
      <w:r>
        <w:t>Python Documentation (docs.python.org)</w:t>
      </w:r>
    </w:p>
    <w:p w14:paraId="62B95F45" w14:textId="77777777" w:rsidR="00DC6C60" w:rsidRDefault="00000000">
      <w:pPr>
        <w:numPr>
          <w:ilvl w:val="0"/>
          <w:numId w:val="10"/>
        </w:numPr>
        <w:ind w:hanging="302"/>
      </w:pPr>
      <w:r>
        <w:t>Currency Rates source: [Hypothetical exchange rates as of Submission Date]</w:t>
      </w:r>
    </w:p>
    <w:sectPr w:rsidR="00DC6C60">
      <w:footerReference w:type="even" r:id="rId11"/>
      <w:footerReference w:type="default" r:id="rId12"/>
      <w:footerReference w:type="first" r:id="rId13"/>
      <w:pgSz w:w="11906" w:h="16838"/>
      <w:pgMar w:top="1383" w:right="1417" w:bottom="1350" w:left="1417"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B2AB4" w14:textId="77777777" w:rsidR="00851A69" w:rsidRDefault="00851A69">
      <w:pPr>
        <w:spacing w:after="0" w:line="240" w:lineRule="auto"/>
      </w:pPr>
      <w:r>
        <w:separator/>
      </w:r>
    </w:p>
  </w:endnote>
  <w:endnote w:type="continuationSeparator" w:id="0">
    <w:p w14:paraId="62328B57" w14:textId="77777777" w:rsidR="00851A69" w:rsidRDefault="00851A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hnschrift SemiLight">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792FA" w14:textId="77777777" w:rsidR="00DC6C60" w:rsidRDefault="00000000">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0F426" w14:textId="77777777" w:rsidR="00DC6C60" w:rsidRDefault="00000000">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09FA7" w14:textId="77777777" w:rsidR="00DC6C60" w:rsidRDefault="00DC6C60">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AF5C5" w14:textId="77777777" w:rsidR="00851A69" w:rsidRDefault="00851A69">
      <w:pPr>
        <w:spacing w:after="0" w:line="240" w:lineRule="auto"/>
      </w:pPr>
      <w:r>
        <w:separator/>
      </w:r>
    </w:p>
  </w:footnote>
  <w:footnote w:type="continuationSeparator" w:id="0">
    <w:p w14:paraId="749DAC17" w14:textId="77777777" w:rsidR="00851A69" w:rsidRDefault="00851A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767B7"/>
    <w:multiLevelType w:val="hybridMultilevel"/>
    <w:tmpl w:val="4B902822"/>
    <w:lvl w:ilvl="0" w:tplc="05804DD6">
      <w:start w:val="1"/>
      <w:numFmt w:val="bullet"/>
      <w:lvlText w:val="•"/>
      <w:lvlJc w:val="left"/>
      <w:pPr>
        <w:ind w:left="5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0B40F58">
      <w:start w:val="1"/>
      <w:numFmt w:val="bullet"/>
      <w:lvlText w:val="o"/>
      <w:lvlJc w:val="left"/>
      <w:pPr>
        <w:ind w:left="1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9F853E2">
      <w:start w:val="1"/>
      <w:numFmt w:val="bullet"/>
      <w:lvlText w:val="▪"/>
      <w:lvlJc w:val="left"/>
      <w:pPr>
        <w:ind w:left="2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29077BE">
      <w:start w:val="1"/>
      <w:numFmt w:val="bullet"/>
      <w:lvlText w:val="•"/>
      <w:lvlJc w:val="left"/>
      <w:pPr>
        <w:ind w:left="2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9021A40">
      <w:start w:val="1"/>
      <w:numFmt w:val="bullet"/>
      <w:lvlText w:val="o"/>
      <w:lvlJc w:val="left"/>
      <w:pPr>
        <w:ind w:left="3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ADACAA2">
      <w:start w:val="1"/>
      <w:numFmt w:val="bullet"/>
      <w:lvlText w:val="▪"/>
      <w:lvlJc w:val="left"/>
      <w:pPr>
        <w:ind w:left="4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ABA5C16">
      <w:start w:val="1"/>
      <w:numFmt w:val="bullet"/>
      <w:lvlText w:val="•"/>
      <w:lvlJc w:val="left"/>
      <w:pPr>
        <w:ind w:left="49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79A3D12">
      <w:start w:val="1"/>
      <w:numFmt w:val="bullet"/>
      <w:lvlText w:val="o"/>
      <w:lvlJc w:val="left"/>
      <w:pPr>
        <w:ind w:left="56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9F6BABE">
      <w:start w:val="1"/>
      <w:numFmt w:val="bullet"/>
      <w:lvlText w:val="▪"/>
      <w:lvlJc w:val="left"/>
      <w:pPr>
        <w:ind w:left="64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7535914"/>
    <w:multiLevelType w:val="hybridMultilevel"/>
    <w:tmpl w:val="393073F6"/>
    <w:lvl w:ilvl="0" w:tplc="018E1B96">
      <w:start w:val="1"/>
      <w:numFmt w:val="bullet"/>
      <w:lvlText w:val="•"/>
      <w:lvlJc w:val="left"/>
      <w:pPr>
        <w:ind w:left="5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F68CDAA">
      <w:start w:val="1"/>
      <w:numFmt w:val="bullet"/>
      <w:lvlText w:val="o"/>
      <w:lvlJc w:val="left"/>
      <w:pPr>
        <w:ind w:left="1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80A524C">
      <w:start w:val="1"/>
      <w:numFmt w:val="bullet"/>
      <w:lvlText w:val="▪"/>
      <w:lvlJc w:val="left"/>
      <w:pPr>
        <w:ind w:left="2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D825576">
      <w:start w:val="1"/>
      <w:numFmt w:val="bullet"/>
      <w:lvlText w:val="•"/>
      <w:lvlJc w:val="left"/>
      <w:pPr>
        <w:ind w:left="2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6445AA8">
      <w:start w:val="1"/>
      <w:numFmt w:val="bullet"/>
      <w:lvlText w:val="o"/>
      <w:lvlJc w:val="left"/>
      <w:pPr>
        <w:ind w:left="3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FCEB65E">
      <w:start w:val="1"/>
      <w:numFmt w:val="bullet"/>
      <w:lvlText w:val="▪"/>
      <w:lvlJc w:val="left"/>
      <w:pPr>
        <w:ind w:left="4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C6A5E22">
      <w:start w:val="1"/>
      <w:numFmt w:val="bullet"/>
      <w:lvlText w:val="•"/>
      <w:lvlJc w:val="left"/>
      <w:pPr>
        <w:ind w:left="49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15E8256">
      <w:start w:val="1"/>
      <w:numFmt w:val="bullet"/>
      <w:lvlText w:val="o"/>
      <w:lvlJc w:val="left"/>
      <w:pPr>
        <w:ind w:left="56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988C2BC">
      <w:start w:val="1"/>
      <w:numFmt w:val="bullet"/>
      <w:lvlText w:val="▪"/>
      <w:lvlJc w:val="left"/>
      <w:pPr>
        <w:ind w:left="64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92C424D"/>
    <w:multiLevelType w:val="hybridMultilevel"/>
    <w:tmpl w:val="675CA710"/>
    <w:lvl w:ilvl="0" w:tplc="7BACE9F8">
      <w:start w:val="1"/>
      <w:numFmt w:val="decimal"/>
      <w:lvlText w:val="%1."/>
      <w:lvlJc w:val="left"/>
      <w:pPr>
        <w:ind w:left="5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048B2F0">
      <w:start w:val="1"/>
      <w:numFmt w:val="lowerLetter"/>
      <w:lvlText w:val="%2"/>
      <w:lvlJc w:val="left"/>
      <w:pPr>
        <w:ind w:left="1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A4220E2">
      <w:start w:val="1"/>
      <w:numFmt w:val="lowerRoman"/>
      <w:lvlText w:val="%3"/>
      <w:lvlJc w:val="left"/>
      <w:pPr>
        <w:ind w:left="2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0B0C2D2">
      <w:start w:val="1"/>
      <w:numFmt w:val="decimal"/>
      <w:lvlText w:val="%4"/>
      <w:lvlJc w:val="left"/>
      <w:pPr>
        <w:ind w:left="2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D72484A">
      <w:start w:val="1"/>
      <w:numFmt w:val="lowerLetter"/>
      <w:lvlText w:val="%5"/>
      <w:lvlJc w:val="left"/>
      <w:pPr>
        <w:ind w:left="3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B9E25F2">
      <w:start w:val="1"/>
      <w:numFmt w:val="lowerRoman"/>
      <w:lvlText w:val="%6"/>
      <w:lvlJc w:val="left"/>
      <w:pPr>
        <w:ind w:left="4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8B66B08">
      <w:start w:val="1"/>
      <w:numFmt w:val="decimal"/>
      <w:lvlText w:val="%7"/>
      <w:lvlJc w:val="left"/>
      <w:pPr>
        <w:ind w:left="49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A949DC8">
      <w:start w:val="1"/>
      <w:numFmt w:val="lowerLetter"/>
      <w:lvlText w:val="%8"/>
      <w:lvlJc w:val="left"/>
      <w:pPr>
        <w:ind w:left="56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7162898">
      <w:start w:val="1"/>
      <w:numFmt w:val="lowerRoman"/>
      <w:lvlText w:val="%9"/>
      <w:lvlJc w:val="left"/>
      <w:pPr>
        <w:ind w:left="64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ACB5979"/>
    <w:multiLevelType w:val="hybridMultilevel"/>
    <w:tmpl w:val="7250D680"/>
    <w:lvl w:ilvl="0" w:tplc="6C4AE8EA">
      <w:start w:val="1"/>
      <w:numFmt w:val="bullet"/>
      <w:lvlText w:val="•"/>
      <w:lvlJc w:val="left"/>
      <w:pPr>
        <w:ind w:left="3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7FE8828">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3D0556C">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0F2FD66">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770B888">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354B892">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D4C7700">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3E49D9A">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5C4CB44">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E4D404C"/>
    <w:multiLevelType w:val="hybridMultilevel"/>
    <w:tmpl w:val="80082384"/>
    <w:lvl w:ilvl="0" w:tplc="CD84D3C4">
      <w:start w:val="1"/>
      <w:numFmt w:val="bullet"/>
      <w:lvlText w:val="•"/>
      <w:lvlJc w:val="left"/>
      <w:pPr>
        <w:ind w:left="3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DA28166">
      <w:start w:val="1"/>
      <w:numFmt w:val="bullet"/>
      <w:lvlText w:val="–"/>
      <w:lvlJc w:val="left"/>
      <w:pPr>
        <w:ind w:left="8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9CC19A2">
      <w:start w:val="1"/>
      <w:numFmt w:val="bullet"/>
      <w:lvlText w:val="▪"/>
      <w:lvlJc w:val="left"/>
      <w:pPr>
        <w:ind w:left="16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09C6C50">
      <w:start w:val="1"/>
      <w:numFmt w:val="bullet"/>
      <w:lvlText w:val="•"/>
      <w:lvlJc w:val="left"/>
      <w:pPr>
        <w:ind w:left="23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7383E48">
      <w:start w:val="1"/>
      <w:numFmt w:val="bullet"/>
      <w:lvlText w:val="o"/>
      <w:lvlJc w:val="left"/>
      <w:pPr>
        <w:ind w:left="31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CEC17D2">
      <w:start w:val="1"/>
      <w:numFmt w:val="bullet"/>
      <w:lvlText w:val="▪"/>
      <w:lvlJc w:val="left"/>
      <w:pPr>
        <w:ind w:left="38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7C62490">
      <w:start w:val="1"/>
      <w:numFmt w:val="bullet"/>
      <w:lvlText w:val="•"/>
      <w:lvlJc w:val="left"/>
      <w:pPr>
        <w:ind w:left="45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CCE5498">
      <w:start w:val="1"/>
      <w:numFmt w:val="bullet"/>
      <w:lvlText w:val="o"/>
      <w:lvlJc w:val="left"/>
      <w:pPr>
        <w:ind w:left="52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0B6B4FE">
      <w:start w:val="1"/>
      <w:numFmt w:val="bullet"/>
      <w:lvlText w:val="▪"/>
      <w:lvlJc w:val="left"/>
      <w:pPr>
        <w:ind w:left="59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4177765"/>
    <w:multiLevelType w:val="hybridMultilevel"/>
    <w:tmpl w:val="60169376"/>
    <w:lvl w:ilvl="0" w:tplc="829AC2E8">
      <w:start w:val="1"/>
      <w:numFmt w:val="bullet"/>
      <w:lvlText w:val="•"/>
      <w:lvlJc w:val="left"/>
      <w:pPr>
        <w:ind w:left="5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C604F3A">
      <w:start w:val="1"/>
      <w:numFmt w:val="bullet"/>
      <w:lvlText w:val="o"/>
      <w:lvlJc w:val="left"/>
      <w:pPr>
        <w:ind w:left="1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46C1614">
      <w:start w:val="1"/>
      <w:numFmt w:val="bullet"/>
      <w:lvlText w:val="▪"/>
      <w:lvlJc w:val="left"/>
      <w:pPr>
        <w:ind w:left="2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CD46560">
      <w:start w:val="1"/>
      <w:numFmt w:val="bullet"/>
      <w:lvlText w:val="•"/>
      <w:lvlJc w:val="left"/>
      <w:pPr>
        <w:ind w:left="2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3A4962C">
      <w:start w:val="1"/>
      <w:numFmt w:val="bullet"/>
      <w:lvlText w:val="o"/>
      <w:lvlJc w:val="left"/>
      <w:pPr>
        <w:ind w:left="3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C5214A0">
      <w:start w:val="1"/>
      <w:numFmt w:val="bullet"/>
      <w:lvlText w:val="▪"/>
      <w:lvlJc w:val="left"/>
      <w:pPr>
        <w:ind w:left="4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A26EDAC">
      <w:start w:val="1"/>
      <w:numFmt w:val="bullet"/>
      <w:lvlText w:val="•"/>
      <w:lvlJc w:val="left"/>
      <w:pPr>
        <w:ind w:left="49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0803EB0">
      <w:start w:val="1"/>
      <w:numFmt w:val="bullet"/>
      <w:lvlText w:val="o"/>
      <w:lvlJc w:val="left"/>
      <w:pPr>
        <w:ind w:left="56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946FA1C">
      <w:start w:val="1"/>
      <w:numFmt w:val="bullet"/>
      <w:lvlText w:val="▪"/>
      <w:lvlJc w:val="left"/>
      <w:pPr>
        <w:ind w:left="64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80C484C"/>
    <w:multiLevelType w:val="hybridMultilevel"/>
    <w:tmpl w:val="B850776C"/>
    <w:lvl w:ilvl="0" w:tplc="D3DC1ECC">
      <w:start w:val="1"/>
      <w:numFmt w:val="decimal"/>
      <w:pStyle w:val="Heading1"/>
      <w:lvlText w:val="%1"/>
      <w:lvlJc w:val="left"/>
      <w:pPr>
        <w:ind w:left="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1" w:tplc="E8D49726">
      <w:start w:val="1"/>
      <w:numFmt w:val="lowerLetter"/>
      <w:lvlText w:val="%2"/>
      <w:lvlJc w:val="left"/>
      <w:pPr>
        <w:ind w:left="108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2" w:tplc="15BA08BC">
      <w:start w:val="1"/>
      <w:numFmt w:val="lowerRoman"/>
      <w:lvlText w:val="%3"/>
      <w:lvlJc w:val="left"/>
      <w:pPr>
        <w:ind w:left="180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3" w:tplc="7006F572">
      <w:start w:val="1"/>
      <w:numFmt w:val="decimal"/>
      <w:lvlText w:val="%4"/>
      <w:lvlJc w:val="left"/>
      <w:pPr>
        <w:ind w:left="252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4" w:tplc="9C8E701C">
      <w:start w:val="1"/>
      <w:numFmt w:val="lowerLetter"/>
      <w:lvlText w:val="%5"/>
      <w:lvlJc w:val="left"/>
      <w:pPr>
        <w:ind w:left="324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5" w:tplc="4E801C1E">
      <w:start w:val="1"/>
      <w:numFmt w:val="lowerRoman"/>
      <w:lvlText w:val="%6"/>
      <w:lvlJc w:val="left"/>
      <w:pPr>
        <w:ind w:left="396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6" w:tplc="26DC426E">
      <w:start w:val="1"/>
      <w:numFmt w:val="decimal"/>
      <w:lvlText w:val="%7"/>
      <w:lvlJc w:val="left"/>
      <w:pPr>
        <w:ind w:left="468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7" w:tplc="D68C610E">
      <w:start w:val="1"/>
      <w:numFmt w:val="lowerLetter"/>
      <w:lvlText w:val="%8"/>
      <w:lvlJc w:val="left"/>
      <w:pPr>
        <w:ind w:left="540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8" w:tplc="E8E8A950">
      <w:start w:val="1"/>
      <w:numFmt w:val="lowerRoman"/>
      <w:lvlText w:val="%9"/>
      <w:lvlJc w:val="left"/>
      <w:pPr>
        <w:ind w:left="612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abstractNum>
  <w:abstractNum w:abstractNumId="7" w15:restartNumberingAfterBreak="0">
    <w:nsid w:val="48B8797D"/>
    <w:multiLevelType w:val="hybridMultilevel"/>
    <w:tmpl w:val="E9060DBC"/>
    <w:lvl w:ilvl="0" w:tplc="44586E98">
      <w:start w:val="1"/>
      <w:numFmt w:val="bullet"/>
      <w:lvlText w:val="•"/>
      <w:lvlJc w:val="left"/>
      <w:pPr>
        <w:ind w:left="5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4BE8010">
      <w:start w:val="1"/>
      <w:numFmt w:val="bullet"/>
      <w:lvlText w:val="o"/>
      <w:lvlJc w:val="left"/>
      <w:pPr>
        <w:ind w:left="1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65C6A72">
      <w:start w:val="1"/>
      <w:numFmt w:val="bullet"/>
      <w:lvlText w:val="▪"/>
      <w:lvlJc w:val="left"/>
      <w:pPr>
        <w:ind w:left="2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4E0D41E">
      <w:start w:val="1"/>
      <w:numFmt w:val="bullet"/>
      <w:lvlText w:val="•"/>
      <w:lvlJc w:val="left"/>
      <w:pPr>
        <w:ind w:left="2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7D0B414">
      <w:start w:val="1"/>
      <w:numFmt w:val="bullet"/>
      <w:lvlText w:val="o"/>
      <w:lvlJc w:val="left"/>
      <w:pPr>
        <w:ind w:left="3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FBA8B4E">
      <w:start w:val="1"/>
      <w:numFmt w:val="bullet"/>
      <w:lvlText w:val="▪"/>
      <w:lvlJc w:val="left"/>
      <w:pPr>
        <w:ind w:left="4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998AA78">
      <w:start w:val="1"/>
      <w:numFmt w:val="bullet"/>
      <w:lvlText w:val="•"/>
      <w:lvlJc w:val="left"/>
      <w:pPr>
        <w:ind w:left="49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F9A2C74">
      <w:start w:val="1"/>
      <w:numFmt w:val="bullet"/>
      <w:lvlText w:val="o"/>
      <w:lvlJc w:val="left"/>
      <w:pPr>
        <w:ind w:left="56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F408ADE">
      <w:start w:val="1"/>
      <w:numFmt w:val="bullet"/>
      <w:lvlText w:val="▪"/>
      <w:lvlJc w:val="left"/>
      <w:pPr>
        <w:ind w:left="64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95D0B62"/>
    <w:multiLevelType w:val="hybridMultilevel"/>
    <w:tmpl w:val="CE786870"/>
    <w:lvl w:ilvl="0" w:tplc="11822F6A">
      <w:start w:val="1"/>
      <w:numFmt w:val="bullet"/>
      <w:lvlText w:val="•"/>
      <w:lvlJc w:val="left"/>
      <w:pPr>
        <w:ind w:left="5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B22C234">
      <w:start w:val="1"/>
      <w:numFmt w:val="bullet"/>
      <w:lvlText w:val="o"/>
      <w:lvlJc w:val="left"/>
      <w:pPr>
        <w:ind w:left="1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0ACCFB2">
      <w:start w:val="1"/>
      <w:numFmt w:val="bullet"/>
      <w:lvlText w:val="▪"/>
      <w:lvlJc w:val="left"/>
      <w:pPr>
        <w:ind w:left="2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7EED796">
      <w:start w:val="1"/>
      <w:numFmt w:val="bullet"/>
      <w:lvlText w:val="•"/>
      <w:lvlJc w:val="left"/>
      <w:pPr>
        <w:ind w:left="2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57282B6">
      <w:start w:val="1"/>
      <w:numFmt w:val="bullet"/>
      <w:lvlText w:val="o"/>
      <w:lvlJc w:val="left"/>
      <w:pPr>
        <w:ind w:left="3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8746D86">
      <w:start w:val="1"/>
      <w:numFmt w:val="bullet"/>
      <w:lvlText w:val="▪"/>
      <w:lvlJc w:val="left"/>
      <w:pPr>
        <w:ind w:left="4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66482EC">
      <w:start w:val="1"/>
      <w:numFmt w:val="bullet"/>
      <w:lvlText w:val="•"/>
      <w:lvlJc w:val="left"/>
      <w:pPr>
        <w:ind w:left="49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81A0E7C">
      <w:start w:val="1"/>
      <w:numFmt w:val="bullet"/>
      <w:lvlText w:val="o"/>
      <w:lvlJc w:val="left"/>
      <w:pPr>
        <w:ind w:left="56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2884698">
      <w:start w:val="1"/>
      <w:numFmt w:val="bullet"/>
      <w:lvlText w:val="▪"/>
      <w:lvlJc w:val="left"/>
      <w:pPr>
        <w:ind w:left="64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596495C"/>
    <w:multiLevelType w:val="hybridMultilevel"/>
    <w:tmpl w:val="2834C062"/>
    <w:lvl w:ilvl="0" w:tplc="1EE8F010">
      <w:start w:val="1"/>
      <w:numFmt w:val="bullet"/>
      <w:lvlText w:val="•"/>
      <w:lvlJc w:val="left"/>
      <w:pPr>
        <w:ind w:left="5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F1C199C">
      <w:start w:val="1"/>
      <w:numFmt w:val="bullet"/>
      <w:lvlText w:val="o"/>
      <w:lvlJc w:val="left"/>
      <w:pPr>
        <w:ind w:left="1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942725E">
      <w:start w:val="1"/>
      <w:numFmt w:val="bullet"/>
      <w:lvlText w:val="▪"/>
      <w:lvlJc w:val="left"/>
      <w:pPr>
        <w:ind w:left="2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FA66C4C">
      <w:start w:val="1"/>
      <w:numFmt w:val="bullet"/>
      <w:lvlText w:val="•"/>
      <w:lvlJc w:val="left"/>
      <w:pPr>
        <w:ind w:left="2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E82E71A">
      <w:start w:val="1"/>
      <w:numFmt w:val="bullet"/>
      <w:lvlText w:val="o"/>
      <w:lvlJc w:val="left"/>
      <w:pPr>
        <w:ind w:left="3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2CCAFB2">
      <w:start w:val="1"/>
      <w:numFmt w:val="bullet"/>
      <w:lvlText w:val="▪"/>
      <w:lvlJc w:val="left"/>
      <w:pPr>
        <w:ind w:left="4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15EC996">
      <w:start w:val="1"/>
      <w:numFmt w:val="bullet"/>
      <w:lvlText w:val="•"/>
      <w:lvlJc w:val="left"/>
      <w:pPr>
        <w:ind w:left="49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7DEC57C">
      <w:start w:val="1"/>
      <w:numFmt w:val="bullet"/>
      <w:lvlText w:val="o"/>
      <w:lvlJc w:val="left"/>
      <w:pPr>
        <w:ind w:left="56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67C0E3E">
      <w:start w:val="1"/>
      <w:numFmt w:val="bullet"/>
      <w:lvlText w:val="▪"/>
      <w:lvlJc w:val="left"/>
      <w:pPr>
        <w:ind w:left="64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A364688"/>
    <w:multiLevelType w:val="hybridMultilevel"/>
    <w:tmpl w:val="1222FD30"/>
    <w:lvl w:ilvl="0" w:tplc="CE204D4E">
      <w:start w:val="1"/>
      <w:numFmt w:val="bullet"/>
      <w:lvlText w:val="•"/>
      <w:lvlJc w:val="left"/>
      <w:pPr>
        <w:ind w:left="5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3522CF8">
      <w:start w:val="1"/>
      <w:numFmt w:val="bullet"/>
      <w:lvlText w:val="o"/>
      <w:lvlJc w:val="left"/>
      <w:pPr>
        <w:ind w:left="1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88ADA22">
      <w:start w:val="1"/>
      <w:numFmt w:val="bullet"/>
      <w:lvlText w:val="▪"/>
      <w:lvlJc w:val="left"/>
      <w:pPr>
        <w:ind w:left="2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A70E406">
      <w:start w:val="1"/>
      <w:numFmt w:val="bullet"/>
      <w:lvlText w:val="•"/>
      <w:lvlJc w:val="left"/>
      <w:pPr>
        <w:ind w:left="2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BD6521E">
      <w:start w:val="1"/>
      <w:numFmt w:val="bullet"/>
      <w:lvlText w:val="o"/>
      <w:lvlJc w:val="left"/>
      <w:pPr>
        <w:ind w:left="3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0CAA18C">
      <w:start w:val="1"/>
      <w:numFmt w:val="bullet"/>
      <w:lvlText w:val="▪"/>
      <w:lvlJc w:val="left"/>
      <w:pPr>
        <w:ind w:left="4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7C2B412">
      <w:start w:val="1"/>
      <w:numFmt w:val="bullet"/>
      <w:lvlText w:val="•"/>
      <w:lvlJc w:val="left"/>
      <w:pPr>
        <w:ind w:left="49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DD28838">
      <w:start w:val="1"/>
      <w:numFmt w:val="bullet"/>
      <w:lvlText w:val="o"/>
      <w:lvlJc w:val="left"/>
      <w:pPr>
        <w:ind w:left="56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0A223A4">
      <w:start w:val="1"/>
      <w:numFmt w:val="bullet"/>
      <w:lvlText w:val="▪"/>
      <w:lvlJc w:val="left"/>
      <w:pPr>
        <w:ind w:left="64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70949569">
    <w:abstractNumId w:val="4"/>
  </w:num>
  <w:num w:numId="2" w16cid:durableId="1858810083">
    <w:abstractNumId w:val="3"/>
  </w:num>
  <w:num w:numId="3" w16cid:durableId="2140880169">
    <w:abstractNumId w:val="7"/>
  </w:num>
  <w:num w:numId="4" w16cid:durableId="1145197053">
    <w:abstractNumId w:val="5"/>
  </w:num>
  <w:num w:numId="5" w16cid:durableId="34700511">
    <w:abstractNumId w:val="10"/>
  </w:num>
  <w:num w:numId="6" w16cid:durableId="582761233">
    <w:abstractNumId w:val="8"/>
  </w:num>
  <w:num w:numId="7" w16cid:durableId="2117869815">
    <w:abstractNumId w:val="0"/>
  </w:num>
  <w:num w:numId="8" w16cid:durableId="1778910999">
    <w:abstractNumId w:val="9"/>
  </w:num>
  <w:num w:numId="9" w16cid:durableId="793450059">
    <w:abstractNumId w:val="2"/>
  </w:num>
  <w:num w:numId="10" w16cid:durableId="1041901276">
    <w:abstractNumId w:val="1"/>
  </w:num>
  <w:num w:numId="11" w16cid:durableId="15106329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C60"/>
    <w:rsid w:val="003D5835"/>
    <w:rsid w:val="00582190"/>
    <w:rsid w:val="005D04E9"/>
    <w:rsid w:val="005E5D8E"/>
    <w:rsid w:val="00851A69"/>
    <w:rsid w:val="00DC6C60"/>
    <w:rsid w:val="00E4152C"/>
    <w:rsid w:val="00F97E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02582"/>
  <w15:docId w15:val="{CBF9ACE4-5126-4932-8941-C3CC7A730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5" w:line="270" w:lineRule="auto"/>
      <w:ind w:left="10"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numPr>
        <w:numId w:val="11"/>
      </w:numPr>
      <w:spacing w:after="107" w:line="265" w:lineRule="auto"/>
      <w:ind w:left="10" w:hanging="10"/>
      <w:outlineLvl w:val="0"/>
    </w:pPr>
    <w:rPr>
      <w:rFonts w:ascii="Calibri" w:eastAsia="Calibri" w:hAnsi="Calibri" w:cs="Calibri"/>
      <w:color w:val="000000"/>
      <w:sz w:val="34"/>
    </w:rPr>
  </w:style>
  <w:style w:type="paragraph" w:styleId="Heading2">
    <w:name w:val="heading 2"/>
    <w:next w:val="Normal"/>
    <w:link w:val="Heading2Char"/>
    <w:uiPriority w:val="9"/>
    <w:unhideWhenUsed/>
    <w:qFormat/>
    <w:pPr>
      <w:keepNext/>
      <w:keepLines/>
      <w:spacing w:after="107" w:line="265" w:lineRule="auto"/>
      <w:ind w:left="10" w:hanging="10"/>
      <w:outlineLvl w:val="1"/>
    </w:pPr>
    <w:rPr>
      <w:rFonts w:ascii="Calibri" w:eastAsia="Calibri" w:hAnsi="Calibri" w:cs="Calibri"/>
      <w:color w:val="000000"/>
      <w:sz w:val="34"/>
    </w:rPr>
  </w:style>
  <w:style w:type="paragraph" w:styleId="Heading3">
    <w:name w:val="heading 3"/>
    <w:next w:val="Normal"/>
    <w:link w:val="Heading3Char"/>
    <w:uiPriority w:val="9"/>
    <w:unhideWhenUsed/>
    <w:qFormat/>
    <w:pPr>
      <w:keepNext/>
      <w:keepLines/>
      <w:spacing w:after="111" w:line="259" w:lineRule="auto"/>
      <w:ind w:left="10" w:hanging="10"/>
      <w:outlineLvl w:val="2"/>
    </w:pPr>
    <w:rPr>
      <w:rFonts w:ascii="Calibri" w:eastAsia="Calibri" w:hAnsi="Calibri" w:cs="Calibri"/>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000000"/>
      <w:sz w:val="29"/>
    </w:rPr>
  </w:style>
  <w:style w:type="character" w:customStyle="1" w:styleId="Heading2Char">
    <w:name w:val="Heading 2 Char"/>
    <w:link w:val="Heading2"/>
    <w:rPr>
      <w:rFonts w:ascii="Calibri" w:eastAsia="Calibri" w:hAnsi="Calibri" w:cs="Calibri"/>
      <w:color w:val="000000"/>
      <w:sz w:val="34"/>
    </w:rPr>
  </w:style>
  <w:style w:type="character" w:customStyle="1" w:styleId="Heading1Char">
    <w:name w:val="Heading 1 Char"/>
    <w:link w:val="Heading1"/>
    <w:rPr>
      <w:rFonts w:ascii="Calibri" w:eastAsia="Calibri" w:hAnsi="Calibri" w:cs="Calibri"/>
      <w:color w:val="000000"/>
      <w:sz w:val="34"/>
    </w:rPr>
  </w:style>
  <w:style w:type="paragraph" w:styleId="TOC1">
    <w:name w:val="toc 1"/>
    <w:hidden/>
    <w:pPr>
      <w:spacing w:after="246" w:line="270" w:lineRule="auto"/>
      <w:ind w:left="25" w:right="23" w:hanging="10"/>
      <w:jc w:val="both"/>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1155</Words>
  <Characters>6589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Agarwal</dc:creator>
  <cp:keywords/>
  <cp:lastModifiedBy>Jiya Napa</cp:lastModifiedBy>
  <cp:revision>2</cp:revision>
  <dcterms:created xsi:type="dcterms:W3CDTF">2025-11-24T16:24:00Z</dcterms:created>
  <dcterms:modified xsi:type="dcterms:W3CDTF">2025-11-24T16:24:00Z</dcterms:modified>
</cp:coreProperties>
</file>