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基于Python的办公自动化处理</w:t>
      </w:r>
    </w:p>
    <w:p>
      <w:r>
        <w:t>段落1:Word自动化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章节2-1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章节3-1</w:t>
      </w:r>
    </w:p>
    <w:p>
      <w:pPr>
        <w:pStyle w:val="Title"/>
      </w:pPr>
      <w:r>
        <w:t>标题：楼宇进出人员名单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温度</w:t>
            </w:r>
          </w:p>
        </w:tc>
        <w:tc>
          <w:tcPr>
            <w:tcW w:type="dxa" w:w="2880"/>
          </w:tcPr>
          <w:p>
            <w:r>
              <w:t>时间</w:t>
            </w:r>
          </w:p>
        </w:tc>
      </w:tr>
      <w:tr>
        <w:tc>
          <w:tcPr>
            <w:tcW w:type="dxa" w:w="2880"/>
          </w:tcPr>
          <w:p>
            <w:r>
              <w:t>张飞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关羽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