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before="0" w:line="288" w:lineRule="auto"/>
        <w:jc w:val="center"/>
        <w:rPr>
          <w:color w:val="274e13"/>
        </w:rPr>
      </w:pPr>
      <w:bookmarkStart w:colFirst="0" w:colLast="0" w:name="_7a2ri83tej0k" w:id="0"/>
      <w:bookmarkEnd w:id="0"/>
      <w:r w:rsidDel="00000000" w:rsidR="00000000" w:rsidRPr="00000000">
        <w:rPr>
          <w:rFonts w:ascii="Roboto" w:cs="Roboto" w:eastAsia="Roboto" w:hAnsi="Roboto"/>
          <w:color w:val="f63779"/>
          <w:sz w:val="46"/>
          <w:szCs w:val="46"/>
          <w:rtl w:val="0"/>
        </w:rPr>
        <w:t xml:space="preserve">Breast Cancer Recurrence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spacing w:line="480" w:lineRule="auto"/>
        <w:jc w:val="center"/>
        <w:rPr/>
      </w:pPr>
      <w:bookmarkStart w:colFirst="0" w:colLast="0" w:name="_dufuh4paeik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Submission Date: 12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th</w:t>
      </w:r>
      <w:r w:rsidDel="00000000" w:rsidR="00000000" w:rsidRPr="00000000">
        <w:rPr>
          <w:sz w:val="24"/>
          <w:szCs w:val="24"/>
          <w:rtl w:val="0"/>
        </w:rPr>
        <w:t xml:space="preserve"> April, 2022</w:t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Course: COMP377 (Section 001)</w:t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Instructor: Arindam Das</w:t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2</w:t>
      </w:r>
    </w:p>
    <w:p w:rsidR="00000000" w:rsidDel="00000000" w:rsidP="00000000" w:rsidRDefault="00000000" w:rsidRPr="00000000" w14:paraId="0000000D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Team Members:</w:t>
      </w:r>
    </w:p>
    <w:p w:rsidR="00000000" w:rsidDel="00000000" w:rsidP="00000000" w:rsidRDefault="00000000" w:rsidRPr="00000000" w14:paraId="00000010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1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70"/>
        <w:gridCol w:w="1575"/>
        <w:tblGridChange w:id="0">
          <w:tblGrid>
            <w:gridCol w:w="3570"/>
            <w:gridCol w:w="1575"/>
          </w:tblGrid>
        </w:tblGridChange>
      </w:tblGrid>
      <w:tr>
        <w:trPr>
          <w:cantSplit w:val="0"/>
          <w:tblHeader w:val="0"/>
        </w:trPr>
        <w:tc>
          <w:tcPr>
            <w:shd w:fill="fbee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fbee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12529"/>
                <w:sz w:val="24"/>
                <w:szCs w:val="24"/>
                <w:highlight w:val="white"/>
                <w:rtl w:val="0"/>
              </w:rPr>
              <w:t xml:space="preserve">Marianne Palmer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12529"/>
                <w:sz w:val="24"/>
                <w:szCs w:val="24"/>
                <w:highlight w:val="white"/>
                <w:rtl w:val="0"/>
              </w:rPr>
              <w:t xml:space="preserve">301122149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12529"/>
                <w:sz w:val="24"/>
                <w:szCs w:val="24"/>
                <w:highlight w:val="white"/>
                <w:rtl w:val="0"/>
              </w:rPr>
              <w:t xml:space="preserve">Ting 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12529"/>
                <w:sz w:val="24"/>
                <w:szCs w:val="24"/>
                <w:highlight w:val="white"/>
                <w:rtl w:val="0"/>
              </w:rPr>
              <w:t xml:space="preserve">301025864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12529"/>
                <w:sz w:val="24"/>
                <w:szCs w:val="24"/>
                <w:highlight w:val="white"/>
                <w:rtl w:val="0"/>
              </w:rPr>
              <w:t xml:space="preserve">Hong Viet Nguyen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12529"/>
                <w:sz w:val="24"/>
                <w:szCs w:val="24"/>
                <w:highlight w:val="white"/>
                <w:rtl w:val="0"/>
              </w:rPr>
              <w:t xml:space="preserve">301086374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color w:val="212529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12529"/>
                <w:sz w:val="24"/>
                <w:szCs w:val="24"/>
                <w:highlight w:val="white"/>
                <w:rtl w:val="0"/>
              </w:rPr>
              <w:t xml:space="preserve">Jiye Yu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12529"/>
                <w:sz w:val="24"/>
                <w:szCs w:val="24"/>
                <w:highlight w:val="white"/>
                <w:rtl w:val="0"/>
              </w:rPr>
              <w:t xml:space="preserve">301116244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color w:val="212529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12529"/>
                <w:sz w:val="24"/>
                <w:szCs w:val="24"/>
                <w:highlight w:val="white"/>
                <w:rtl w:val="0"/>
              </w:rPr>
              <w:t xml:space="preserve">Yash Sanjaykumar Kachhiyapatel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12529"/>
                <w:sz w:val="24"/>
                <w:szCs w:val="24"/>
                <w:highlight w:val="white"/>
                <w:rtl w:val="0"/>
              </w:rPr>
              <w:t xml:space="preserve">301171192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Front-end Libraries: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afterAutospacing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React </w:t>
      </w:r>
      <w:r w:rsidDel="00000000" w:rsidR="00000000" w:rsidRPr="00000000">
        <w:rPr>
          <w:sz w:val="24"/>
          <w:szCs w:val="24"/>
          <w:rtl w:val="0"/>
        </w:rPr>
        <w:t xml:space="preserve">-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https://reactjs.org/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Bootstrap </w:t>
      </w:r>
      <w:r w:rsidDel="00000000" w:rsidR="00000000" w:rsidRPr="00000000">
        <w:rPr>
          <w:sz w:val="24"/>
          <w:szCs w:val="24"/>
          <w:rtl w:val="0"/>
        </w:rPr>
        <w:t xml:space="preserve">-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https://getbootstrap.com/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240" w:before="0" w:beforeAutospacing="0"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Axios </w:t>
      </w:r>
      <w:r w:rsidDel="00000000" w:rsidR="00000000" w:rsidRPr="00000000">
        <w:rPr>
          <w:sz w:val="24"/>
          <w:szCs w:val="24"/>
          <w:rtl w:val="0"/>
        </w:rPr>
        <w:t xml:space="preserve">-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https://www.npmjs.com/package/axios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Backend Libraries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240"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Flask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https://flask.palletsprojects.com/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240" w:before="0" w:beforeAutospacing="0"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Scikit-learn -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https://scikit-learn.org/stable/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="48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DataSet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https://datahub.io/machine-learning/breast-cancer#python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 of the selected dataset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7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are going to use the Breast Cancer dataset to predict the recurrence and non-recurrence condition of the treated patients.</w:t>
      </w:r>
    </w:p>
    <w:p w:rsidR="00000000" w:rsidDel="00000000" w:rsidP="00000000" w:rsidRDefault="00000000" w:rsidRPr="00000000" w14:paraId="00000028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dataset contains breast cancer data obtained from the University Medical Centre, Institute of Oncology, Ljubljana, Yugoslavia. There are 286 cases and described in 9 attributes, we are going to analyze these data and build the machine learning model for the prediction.</w:t>
      </w:r>
    </w:p>
    <w:p w:rsidR="00000000" w:rsidDel="00000000" w:rsidP="00000000" w:rsidRDefault="00000000" w:rsidRPr="00000000" w14:paraId="00000029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accuracy has been approved by the other researchers which is over 66%, including</w:t>
      </w:r>
    </w:p>
    <w:p w:rsidR="00000000" w:rsidDel="00000000" w:rsidP="00000000" w:rsidRDefault="00000000" w:rsidRPr="00000000" w14:paraId="0000002A">
      <w:pPr>
        <w:spacing w:after="240" w:before="240" w:line="276" w:lineRule="auto"/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Accuracy range: 66%-72% – Clark,P. &amp; Niblett,T. (1987).</w:t>
      </w:r>
    </w:p>
    <w:p w:rsidR="00000000" w:rsidDel="00000000" w:rsidP="00000000" w:rsidRDefault="00000000" w:rsidRPr="00000000" w14:paraId="0000002B">
      <w:pPr>
        <w:spacing w:after="240" w:before="240" w:line="276" w:lineRule="auto"/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Test results were given: 65%-72% accuracy range – Tan, M., &amp; Eshelman, L. (1988).</w:t>
      </w:r>
    </w:p>
    <w:p w:rsidR="00000000" w:rsidDel="00000000" w:rsidP="00000000" w:rsidRDefault="00000000" w:rsidRPr="00000000" w14:paraId="0000002C">
      <w:pPr>
        <w:spacing w:after="240" w:before="240" w:line="276" w:lineRule="auto"/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Accuracy range was 68%-73.5% – Cestnik,G., Konenenko,I, &amp; Bratko,I. (1987).</w:t>
      </w:r>
    </w:p>
    <w:p w:rsidR="00000000" w:rsidDel="00000000" w:rsidP="00000000" w:rsidRDefault="00000000" w:rsidRPr="00000000" w14:paraId="0000002D">
      <w:pPr>
        <w:spacing w:after="240" w:before="240" w:line="276" w:lineRule="auto"/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Assistant-86: A Knowledge-Elicitation Tool for Sophisticated Users. In I.Bratko &amp; N.Lavrac (Eds.) Progress in Machine Learning, 31-45, Sigma Press. – Assistant-86: 78% accuracy</w:t>
      </w:r>
    </w:p>
    <w:p w:rsidR="00000000" w:rsidDel="00000000" w:rsidP="00000000" w:rsidRDefault="00000000" w:rsidRPr="00000000" w14:paraId="0000002E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Features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F">
      <w:pPr>
        <w:spacing w:after="240" w:before="240" w:line="276" w:lineRule="auto"/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      Class (target class to determine recurrence/not recurrence)</w:t>
      </w:r>
    </w:p>
    <w:p w:rsidR="00000000" w:rsidDel="00000000" w:rsidP="00000000" w:rsidRDefault="00000000" w:rsidRPr="00000000" w14:paraId="00000030">
      <w:pPr>
        <w:spacing w:after="240" w:before="240" w:line="276" w:lineRule="auto"/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      age</w:t>
      </w:r>
    </w:p>
    <w:p w:rsidR="00000000" w:rsidDel="00000000" w:rsidP="00000000" w:rsidRDefault="00000000" w:rsidRPr="00000000" w14:paraId="00000031">
      <w:pPr>
        <w:spacing w:after="240" w:before="240" w:line="276" w:lineRule="auto"/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      menopause</w:t>
      </w:r>
    </w:p>
    <w:p w:rsidR="00000000" w:rsidDel="00000000" w:rsidP="00000000" w:rsidRDefault="00000000" w:rsidRPr="00000000" w14:paraId="00000032">
      <w:pPr>
        <w:spacing w:after="240" w:before="240" w:line="276" w:lineRule="auto"/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      tumor-size</w:t>
      </w:r>
    </w:p>
    <w:p w:rsidR="00000000" w:rsidDel="00000000" w:rsidP="00000000" w:rsidRDefault="00000000" w:rsidRPr="00000000" w14:paraId="00000033">
      <w:pPr>
        <w:spacing w:after="240" w:before="240" w:line="276" w:lineRule="auto"/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      inv-nodes</w:t>
      </w:r>
    </w:p>
    <w:p w:rsidR="00000000" w:rsidDel="00000000" w:rsidP="00000000" w:rsidRDefault="00000000" w:rsidRPr="00000000" w14:paraId="00000034">
      <w:pPr>
        <w:spacing w:after="240" w:before="240" w:line="276" w:lineRule="auto"/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      node-caps</w:t>
      </w:r>
    </w:p>
    <w:p w:rsidR="00000000" w:rsidDel="00000000" w:rsidP="00000000" w:rsidRDefault="00000000" w:rsidRPr="00000000" w14:paraId="00000035">
      <w:pPr>
        <w:spacing w:after="240" w:before="240" w:line="276" w:lineRule="auto"/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      deg-malig</w:t>
      </w:r>
    </w:p>
    <w:p w:rsidR="00000000" w:rsidDel="00000000" w:rsidP="00000000" w:rsidRDefault="00000000" w:rsidRPr="00000000" w14:paraId="00000036">
      <w:pPr>
        <w:spacing w:after="240" w:before="240" w:line="276" w:lineRule="auto"/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      breast</w:t>
      </w:r>
    </w:p>
    <w:p w:rsidR="00000000" w:rsidDel="00000000" w:rsidP="00000000" w:rsidRDefault="00000000" w:rsidRPr="00000000" w14:paraId="00000037">
      <w:pPr>
        <w:spacing w:after="240" w:before="240" w:line="276" w:lineRule="auto"/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       breast-quad</w:t>
      </w:r>
    </w:p>
    <w:p w:rsidR="00000000" w:rsidDel="00000000" w:rsidP="00000000" w:rsidRDefault="00000000" w:rsidRPr="00000000" w14:paraId="00000038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Guide: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Run the flask API file for the backend, which lets user to create lightweight RESTful APIs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Using Spyder 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Using VS Code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Shift + Control + P (Shift + Command + P for Mac) &gt; select Python select Interpreter &gt; select your virtual environment</w:t>
      </w:r>
    </w:p>
    <w:p w:rsidR="00000000" w:rsidDel="00000000" w:rsidP="00000000" w:rsidRDefault="00000000" w:rsidRPr="00000000" w14:paraId="00000042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5338763" cy="319128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3191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67338" cy="3208839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208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Install </w:t>
      </w:r>
      <w:r w:rsidDel="00000000" w:rsidR="00000000" w:rsidRPr="00000000">
        <w:rPr>
          <w:b w:val="1"/>
          <w:rtl w:val="0"/>
        </w:rPr>
        <w:t xml:space="preserve">pip install flask</w:t>
      </w:r>
      <w:r w:rsidDel="00000000" w:rsidR="00000000" w:rsidRPr="00000000">
        <w:rPr>
          <w:rtl w:val="0"/>
        </w:rPr>
        <w:t xml:space="preserve"> if you do not have it</w:t>
      </w:r>
    </w:p>
    <w:p w:rsidR="00000000" w:rsidDel="00000000" w:rsidP="00000000" w:rsidRDefault="00000000" w:rsidRPr="00000000" w14:paraId="00000044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5224847" cy="175736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847" cy="175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rtl w:val="0"/>
        </w:rPr>
        <w:t xml:space="preserve">flask-app using command </w:t>
      </w:r>
      <w:r w:rsidDel="00000000" w:rsidR="00000000" w:rsidRPr="00000000">
        <w:rPr>
          <w:b w:val="1"/>
          <w:rtl w:val="0"/>
        </w:rPr>
        <w:t xml:space="preserve">cd flask-app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Run the backend using command </w:t>
      </w:r>
      <w:r w:rsidDel="00000000" w:rsidR="00000000" w:rsidRPr="00000000">
        <w:rPr>
          <w:b w:val="1"/>
          <w:rtl w:val="0"/>
        </w:rPr>
        <w:t xml:space="preserve">python api_lr.py</w:t>
      </w:r>
    </w:p>
    <w:p w:rsidR="00000000" w:rsidDel="00000000" w:rsidP="00000000" w:rsidRDefault="00000000" w:rsidRPr="00000000" w14:paraId="0000004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956415" cy="2689126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6415" cy="2689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For the user interface, run frontend, which is a react application.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For that, just run “</w:t>
      </w:r>
      <w:r w:rsidDel="00000000" w:rsidR="00000000" w:rsidRPr="00000000">
        <w:rPr>
          <w:b w:val="1"/>
          <w:rtl w:val="0"/>
        </w:rPr>
        <w:t xml:space="preserve">npm install</w:t>
      </w:r>
      <w:r w:rsidDel="00000000" w:rsidR="00000000" w:rsidRPr="00000000">
        <w:rPr>
          <w:rtl w:val="0"/>
        </w:rPr>
        <w:t xml:space="preserve">”, to install dependencies. And then “</w:t>
      </w:r>
      <w:r w:rsidDel="00000000" w:rsidR="00000000" w:rsidRPr="00000000">
        <w:rPr>
          <w:b w:val="1"/>
          <w:rtl w:val="0"/>
        </w:rPr>
        <w:t xml:space="preserve">npm start</w:t>
      </w:r>
      <w:r w:rsidDel="00000000" w:rsidR="00000000" w:rsidRPr="00000000">
        <w:rPr>
          <w:rtl w:val="0"/>
        </w:rPr>
        <w:t xml:space="preserve">” to run the project. Then see the result at “localhost:3000” port.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11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User can fill the form to see the predicted result of Breast Cancer.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473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508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hyperlink" Target="https://datahub.io/machine-learning/breast-cancer#python" TargetMode="External"/><Relationship Id="rId10" Type="http://schemas.openxmlformats.org/officeDocument/2006/relationships/hyperlink" Target="https://scikit-learn.org/stable/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lask.palletsprojects.com/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hyperlink" Target="https://reactjs.org/" TargetMode="External"/><Relationship Id="rId18" Type="http://schemas.openxmlformats.org/officeDocument/2006/relationships/image" Target="media/image4.png"/><Relationship Id="rId7" Type="http://schemas.openxmlformats.org/officeDocument/2006/relationships/hyperlink" Target="https://getbootstrap.com/" TargetMode="External"/><Relationship Id="rId8" Type="http://schemas.openxmlformats.org/officeDocument/2006/relationships/hyperlink" Target="https://www.npmjs.com/package/axio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