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Malgun Gothic" w:hAnsi="Malgun Gothic" w:eastAsia="Malgun Gothic"/>
          <w:b/>
          <w:color w:val="07509F"/>
          <w:sz w:val="18"/>
        </w:rPr>
        <w:t>AI 업무 워크플로우 실습 양식</w:t>
      </w:r>
    </w:p>
    <w:p>
      <w:pPr>
        <w:spacing w:after="80"/>
      </w:pPr>
      <w:r>
        <w:rPr>
          <w:rFonts w:ascii="Malgun Gothic" w:hAnsi="Malgun Gothic" w:eastAsia="Malgun Gothic"/>
          <w:b/>
          <w:color w:val="06366F"/>
          <w:sz w:val="42"/>
        </w:rPr>
        <w:t>공개자료 조사·비교 보고서</w:t>
      </w:r>
    </w:p>
    <w:p>
      <w:pPr>
        <w:spacing w:after="240"/>
      </w:pPr>
      <w:r>
        <w:rPr>
          <w:rFonts w:ascii="Malgun Gothic" w:hAnsi="Malgun Gothic" w:eastAsia="Malgun Gothic"/>
          <w:color w:val="51687F"/>
          <w:sz w:val="20"/>
        </w:rPr>
        <w:t>공개 공고·규정·운영 사례를 비교하고, 활용 가능한 사실과 확인 과제를 정리합니다.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AF3FB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315A80"/>
                <w:sz w:val="18"/>
              </w:rPr>
              <w:t>작성 원칙  |  Perplexity·Liner에서 수집한 공개 URL·게시일·기준일을 먼저 붙여 넣고, 확인되지 않은 내용은 [담당자 확인 필요]로 표시합니다.</w:t>
            </w:r>
          </w:p>
        </w:tc>
      </w:tr>
    </w:tbl>
    <w:p>
      <w:pPr>
        <w:pStyle w:val="Heading1"/>
      </w:pPr>
      <w:r>
        <w:t>1. 조사 개요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조사 목적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[예: 대학 수강신청 공개 안내 비교]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조사 범위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[기관·대상·기간 입력]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기준일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[YYYY.MM.DD]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활용 문서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[안내문 / FAQ / 운영 참고안 등]</w:t>
            </w:r>
          </w:p>
        </w:tc>
      </w:tr>
    </w:tbl>
    <w:p>
      <w:pPr>
        <w:pStyle w:val="Heading1"/>
      </w:pPr>
      <w:r>
        <w:t>출처 목록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0"/>
        <w:gridCol w:w="4100"/>
        <w:gridCol w:w="1700"/>
        <w:gridCol w:w="2860"/>
      </w:tblGrid>
      <w:tr>
        <w:tc>
          <w:tcPr>
            <w:tcW w:type="dxa" w:w="7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번호</w:t>
            </w:r>
          </w:p>
        </w:tc>
        <w:tc>
          <w:tcPr>
            <w:tcW w:type="dxa" w:w="41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출처명·URL</w:t>
            </w:r>
          </w:p>
        </w:tc>
        <w:tc>
          <w:tcPr>
            <w:tcW w:type="dxa" w:w="17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게시·수정일</w:t>
            </w:r>
          </w:p>
        </w:tc>
        <w:tc>
          <w:tcPr>
            <w:tcW w:type="dxa" w:w="286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활용 내용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1</w:t>
            </w:r>
          </w:p>
        </w:tc>
        <w:tc>
          <w:tcPr>
            <w:tcW w:type="dxa" w:w="41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[출처명 / URL 입력]</w:t>
            </w:r>
          </w:p>
        </w:tc>
        <w:tc>
          <w:tcPr>
            <w:tcW w:type="dxa" w:w="1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[날짜]</w:t>
            </w:r>
          </w:p>
        </w:tc>
        <w:tc>
          <w:tcPr>
            <w:tcW w:type="dxa" w:w="28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[활용한 사실·수치]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2</w:t>
            </w:r>
          </w:p>
        </w:tc>
        <w:tc>
          <w:tcPr>
            <w:tcW w:type="dxa" w:w="41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[출처명 / URL 입력]</w:t>
            </w:r>
          </w:p>
        </w:tc>
        <w:tc>
          <w:tcPr>
            <w:tcW w:type="dxa" w:w="1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[날짜]</w:t>
            </w:r>
          </w:p>
        </w:tc>
        <w:tc>
          <w:tcPr>
            <w:tcW w:type="dxa" w:w="28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[활용한 사실·수치]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3</w:t>
            </w:r>
          </w:p>
        </w:tc>
        <w:tc>
          <w:tcPr>
            <w:tcW w:type="dxa" w:w="41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[출처명 / URL 입력]</w:t>
            </w:r>
          </w:p>
        </w:tc>
        <w:tc>
          <w:tcPr>
            <w:tcW w:type="dxa" w:w="1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[날짜]</w:t>
            </w:r>
          </w:p>
        </w:tc>
        <w:tc>
          <w:tcPr>
            <w:tcW w:type="dxa" w:w="28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[활용한 사실·수치]</w:t>
            </w:r>
          </w:p>
        </w:tc>
      </w:tr>
    </w:tbl>
    <w:p>
      <w:pPr>
        <w:pStyle w:val="Heading1"/>
      </w:pPr>
      <w:r>
        <w:t>2. 핵심 비교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2500"/>
        <w:gridCol w:w="2500"/>
        <w:gridCol w:w="2560"/>
      </w:tblGrid>
      <w:tr>
        <w:tc>
          <w:tcPr>
            <w:tcW w:type="dxa" w:w="18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비교 항목</w:t>
            </w:r>
          </w:p>
        </w:tc>
        <w:tc>
          <w:tcPr>
            <w:tcW w:type="dxa" w:w="25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기관·자료 A</w:t>
            </w:r>
          </w:p>
        </w:tc>
        <w:tc>
          <w:tcPr>
            <w:tcW w:type="dxa" w:w="25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기관·자료 B</w:t>
            </w:r>
          </w:p>
        </w:tc>
        <w:tc>
          <w:tcPr>
            <w:tcW w:type="dxa" w:w="256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확인할 차이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대상·자격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5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일정·기간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5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절차·제출물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5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문의처·공식 확인 경로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5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25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</w:tbl>
    <w:p>
      <w:pPr>
        <w:pStyle w:val="Heading1"/>
      </w:pPr>
      <w:r>
        <w:t>3. 활용 시사점과 확인 사항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문서화에 사용할 공개 사실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[출처와 함께 입력]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참고할 운영 방식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[우리 업무에 적용 전 검토할 점]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담당자 확인 필요 사항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[내부 기준·최신성·권한 확인]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08" w:left="1123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71859A"/>
        <w:sz w:val="16"/>
      </w:rPr>
      <w:t>교육용 참고 양식 · 실제 업무 적용 전 최신 공식 기준과 담당자 확인 필요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607891"/>
        <w:sz w:val="16"/>
      </w:rPr>
      <w:t>AI WORKFLOW PRACTICE  |  외부 공개자료 기반 문서 양식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7509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6366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