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黑体" w:hAnsi="黑体" w:eastAsia="黑体"/>
        </w:rPr>
        <w:t>权利要求书</w:t>
      </w:r>
    </w:p>
    <w:p>
      <w:pPr>
        <w:spacing w:after="120" w:line="276" w:lineRule="auto"/>
      </w:pPr>
      <w:r>
        <w:rPr>
          <w:rFonts w:ascii="宋体" w:hAnsi="宋体" w:eastAsia="宋体"/>
          <w:b/>
          <w:sz w:val="21"/>
        </w:rPr>
        <w:t>对应案件名称</w:t>
      </w:r>
      <w:r>
        <w:rPr>
          <w:rFonts w:ascii="宋体" w:hAnsi="宋体" w:eastAsia="宋体"/>
          <w:sz w:val="21"/>
        </w:rPr>
        <w:t>：一种宠物机器人端侧多模态陪伴行为自动编排方法及系统</w:t>
      </w:r>
    </w:p>
    <w:p>
      <w:pPr>
        <w:spacing w:after="120" w:line="276" w:lineRule="auto"/>
      </w:pPr>
      <w:r>
        <w:rPr>
          <w:rFonts w:ascii="宋体" w:hAnsi="宋体" w:eastAsia="宋体"/>
          <w:b/>
          <w:sz w:val="21"/>
        </w:rPr>
        <w:t>1. 一种宠物机器人端侧多模态陪伴行为自动编排方法，其特征在于，包括：</w:t>
      </w:r>
    </w:p>
    <w:p>
      <w:pPr>
        <w:spacing w:after="120" w:line="276" w:lineRule="auto"/>
      </w:pPr>
      <w:r>
        <w:rPr>
          <w:rFonts w:ascii="宋体" w:hAnsi="宋体" w:eastAsia="宋体"/>
          <w:sz w:val="21"/>
        </w:rPr>
        <w:t>在宠物机器人端侧加载行为配置和音频资源配置，所述行为配置包括寻宠、自动跟随、温和接近、弱势撤退、友好互动、低功耗观察和回充中的至少两种行为模板；</w:t>
      </w:r>
    </w:p>
    <w:p>
      <w:pPr>
        <w:spacing w:after="120" w:line="276" w:lineRule="auto"/>
      </w:pPr>
      <w:r>
        <w:rPr>
          <w:rFonts w:ascii="宋体" w:hAnsi="宋体" w:eastAsia="宋体"/>
          <w:sz w:val="21"/>
        </w:rPr>
        <w:t>通过消息主题总线接收多模态状态，所述多模态状态包括视觉目标状态、距离状态、IMU 状态、音频状态、电池状态、充电状态、时间窗状态和用户或 AI 助手意图状态中的至少两种；</w:t>
      </w:r>
    </w:p>
    <w:p>
      <w:pPr>
        <w:spacing w:after="120" w:line="276" w:lineRule="auto"/>
      </w:pPr>
      <w:r>
        <w:rPr>
          <w:rFonts w:ascii="宋体" w:hAnsi="宋体" w:eastAsia="宋体"/>
          <w:sz w:val="21"/>
        </w:rPr>
        <w:t>将所述多模态状态写入黑板状态模块，所述黑板状态模块保存宠物检测结果、目标置信度、目标距离、目标丢失时长、语音活动状态、电池电量、充电状态、倾斜状态、抱起状态、任务冷却状态和当前行为状态中的至少两种；</w:t>
      </w:r>
    </w:p>
    <w:p>
      <w:pPr>
        <w:spacing w:after="120" w:line="276" w:lineRule="auto"/>
      </w:pPr>
      <w:r>
        <w:rPr>
          <w:rFonts w:ascii="宋体" w:hAnsi="宋体" w:eastAsia="宋体"/>
          <w:sz w:val="21"/>
        </w:rPr>
        <w:t>由行为编排器根据所述行为配置、所述音频资源配置和所述黑板状态模块执行行为优先级仲裁，并确定当前目标行为；</w:t>
      </w:r>
    </w:p>
    <w:p>
      <w:pPr>
        <w:spacing w:after="120" w:line="276" w:lineRule="auto"/>
      </w:pPr>
      <w:r>
        <w:rPr>
          <w:rFonts w:ascii="宋体" w:hAnsi="宋体" w:eastAsia="宋体"/>
          <w:sz w:val="21"/>
        </w:rPr>
        <w:t>当所述当前目标行为为自动寻宠行为时，根据时间窗、电量、充电状态和冷却状态判断是否离开充电座或进入巡航，并在未检测到宠物目标时播放吸引宠物的音频资源，在检测到宠物目标时转入温和接近或自动跟随；</w:t>
      </w:r>
    </w:p>
    <w:p>
      <w:pPr>
        <w:spacing w:after="120" w:line="276" w:lineRule="auto"/>
      </w:pPr>
      <w:r>
        <w:rPr>
          <w:rFonts w:ascii="宋体" w:hAnsi="宋体" w:eastAsia="宋体"/>
          <w:sz w:val="21"/>
        </w:rPr>
        <w:t>当所述当前目标行为为温和接近、自动跟随、弱势撤退或友好互动中的一种时，根据视觉目标状态、距离状态、IMU 状态和宠物友好约束生成运动控制指令和音频播放指令；</w:t>
      </w:r>
    </w:p>
    <w:p>
      <w:pPr>
        <w:spacing w:after="120" w:line="276" w:lineRule="auto"/>
      </w:pPr>
      <w:r>
        <w:rPr>
          <w:rFonts w:ascii="宋体" w:hAnsi="宋体" w:eastAsia="宋体"/>
          <w:sz w:val="21"/>
        </w:rPr>
        <w:t>当检测到高优先级事件时，暂停、终止或抢占低优先级行为，所述高优先级事件包括低电、系统升级保护、抱起、倾倒、近距离风险、用户显式命令和回充需求中的至少一种；</w:t>
      </w:r>
    </w:p>
    <w:p>
      <w:pPr>
        <w:spacing w:after="120" w:line="276" w:lineRule="auto"/>
      </w:pPr>
      <w:r>
        <w:rPr>
          <w:rFonts w:ascii="宋体" w:hAnsi="宋体" w:eastAsia="宋体"/>
          <w:sz w:val="21"/>
        </w:rPr>
        <w:t>记录行为执行结果，并根据所述行为执行结果调整后续行为参数或音频资源选择权重。</w:t>
      </w:r>
    </w:p>
    <w:p>
      <w:pPr>
        <w:spacing w:after="120" w:line="276" w:lineRule="auto"/>
      </w:pPr>
      <w:r>
        <w:rPr>
          <w:rFonts w:ascii="宋体" w:hAnsi="宋体" w:eastAsia="宋体"/>
          <w:b/>
          <w:sz w:val="21"/>
        </w:rPr>
        <w:t>2. 根据权利要求 1 所述的方法，其特征在于，所述行为配置包括自动寻宠的启用状态、工作日限制、工作时间窗、首次离桩电量、寻到后的重试间隔、未寻到后的重试间隔、寻宠超时时间和自动回充阈值中的至少两种。</w:t>
      </w:r>
    </w:p>
    <w:p>
      <w:pPr>
        <w:spacing w:after="120" w:line="276" w:lineRule="auto"/>
      </w:pPr>
      <w:r>
        <w:rPr>
          <w:rFonts w:ascii="宋体" w:hAnsi="宋体" w:eastAsia="宋体"/>
          <w:b/>
          <w:sz w:val="21"/>
        </w:rPr>
        <w:t>3. 根据权利要求 1 所述的方法，其特征在于，所述消息主题总线包括 sensor、motion、vision、audio、laser 和 battery 中的至少两个主题域，行为编排器通过所述主题域接收状态或下发运动、音频、激光、显示、回充中的至少一种控制指令。</w:t>
      </w:r>
    </w:p>
    <w:p>
      <w:pPr>
        <w:spacing w:after="120" w:line="276" w:lineRule="auto"/>
      </w:pPr>
      <w:r>
        <w:rPr>
          <w:rFonts w:ascii="宋体" w:hAnsi="宋体" w:eastAsia="宋体"/>
          <w:b/>
          <w:sz w:val="21"/>
        </w:rPr>
        <w:t>4. 根据权利要求 1 所述的方法，其特征在于，所述行为优先级仲裁按照安全抢占、升级保护、低电回充、抱起或倾倒响应、避障或近距离保护、用户显式命令、自动寻宠、自动跟随、友好互动、低功耗观察和空闲中的至少两个优先级执行。</w:t>
      </w:r>
    </w:p>
    <w:p>
      <w:pPr>
        <w:spacing w:after="120" w:line="276" w:lineRule="auto"/>
      </w:pPr>
      <w:r>
        <w:rPr>
          <w:rFonts w:ascii="宋体" w:hAnsi="宋体" w:eastAsia="宋体"/>
          <w:b/>
          <w:sz w:val="21"/>
        </w:rPr>
        <w:t>5. 根据权利要求 1 所述的方法，其特征在于，所述宠物友好约束包括近距离降音量、低速短步进接近、目标过近时后退、互动冷却、有限时长友好动作和目标丢失后停止追踪中的至少两种。</w:t>
      </w:r>
    </w:p>
    <w:p>
      <w:pPr>
        <w:spacing w:after="120" w:line="276" w:lineRule="auto"/>
      </w:pPr>
      <w:r>
        <w:rPr>
          <w:rFonts w:ascii="宋体" w:hAnsi="宋体" w:eastAsia="宋体"/>
          <w:b/>
          <w:sz w:val="21"/>
        </w:rPr>
        <w:t>6. 根据权利要求 1 所述的方法，其特征在于，所述音频资源配置按语义类别组织音频资源，所述语义类别包括吸引宠物音、猎物模拟音、宠物语言音、白噪音和系统提示音中的至少两种；行为编排器根据当前行为阶段、目标距离和宠物检测结果选择音频类别、播放音量或循环策略。</w:t>
      </w:r>
    </w:p>
    <w:p>
      <w:pPr>
        <w:spacing w:after="120" w:line="276" w:lineRule="auto"/>
      </w:pPr>
      <w:r>
        <w:rPr>
          <w:rFonts w:ascii="宋体" w:hAnsi="宋体" w:eastAsia="宋体"/>
          <w:b/>
          <w:sz w:val="21"/>
        </w:rPr>
        <w:t>7. 根据权利要求 1 所述的方法，其特征在于，所述音频状态包括 VAD 语音活动状态，所述 VAD 语音活动状态通过连续音频帧窗口统计得到；当所述连续音频帧窗口内语音活动帧数达到阈值时，开启语音唤醒或语音命令识别，否则维持音频监测状态。</w:t>
      </w:r>
    </w:p>
    <w:p>
      <w:pPr>
        <w:spacing w:after="120" w:line="276" w:lineRule="auto"/>
      </w:pPr>
      <w:r>
        <w:rPr>
          <w:rFonts w:ascii="宋体" w:hAnsi="宋体" w:eastAsia="宋体"/>
          <w:b/>
          <w:sz w:val="21"/>
        </w:rPr>
        <w:t>8. 根据权利要求 1 所述的方法，其特征在于，所述用户或 AI 助手意图状态由手机端或 AI 助手生成的高层意图转换得到，所述高层意图被转换为端侧白名单行为模板参数，并经过参数范围校验、安全规则校验和行为冲突校验后写入黑板状态模块或行为配置。</w:t>
      </w:r>
    </w:p>
    <w:p>
      <w:pPr>
        <w:spacing w:after="120" w:line="276" w:lineRule="auto"/>
      </w:pPr>
      <w:r>
        <w:rPr>
          <w:rFonts w:ascii="宋体" w:hAnsi="宋体" w:eastAsia="宋体"/>
          <w:b/>
          <w:sz w:val="21"/>
        </w:rPr>
        <w:t>9. 根据权利要求 1 所述的方法，其特征在于，所述低功耗观察行为在空闲持续时间达到阈值后进入，并在检测到视觉目标、声音事件、按键事件、计划任务触发或用户命令时退出并恢复至相应行为。</w:t>
      </w:r>
    </w:p>
    <w:p>
      <w:pPr>
        <w:spacing w:after="120" w:line="276" w:lineRule="auto"/>
      </w:pPr>
      <w:r>
        <w:rPr>
          <w:rFonts w:ascii="宋体" w:hAnsi="宋体" w:eastAsia="宋体"/>
          <w:b/>
          <w:sz w:val="21"/>
        </w:rPr>
        <w:t>10. 根据权利要求 1 所述的方法，其特征在于，所述 IMU 状态包括倾斜状态和抱起状态，所述倾斜状态由倾斜角阈值和恢复角阈值确定，所述抱起状态由加速度变化、轮式运动忽略窗口、确认帧数和序列超时中的至少两种条件确定。</w:t>
      </w:r>
    </w:p>
    <w:p>
      <w:pPr>
        <w:spacing w:after="120" w:line="276" w:lineRule="auto"/>
      </w:pPr>
      <w:r>
        <w:rPr>
          <w:rFonts w:ascii="宋体" w:hAnsi="宋体" w:eastAsia="宋体"/>
          <w:b/>
          <w:sz w:val="21"/>
        </w:rPr>
        <w:t>11. 根据权利要求 1 所述的方法，其特征在于，所述行为执行结果包括行为标识、开始时间、结束时间、是否找到宠物、找到耗时、目标丢失次数、近距离触发次数、音频资源类别、撤退次数、电量消耗、用户停止事件和失败原因中的至少两种；行为编排器根据所述行为执行结果调整寻宠时间、重试间隔、音频资源选择权重、运动速度、撤退距离或近距离音量比例中的至少一种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