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0DACCE">
      <w:pPr>
        <w:wordWrap w:val="0"/>
        <w:jc w:val="right"/>
        <w:rPr>
          <w:rFonts w:hint="eastAsia" w:ascii="宋体" w:hAnsi="宋体"/>
          <w:b/>
          <w:szCs w:val="24"/>
          <w:u w:val="single"/>
        </w:rPr>
      </w:pPr>
      <w:r>
        <w:rPr>
          <w:rFonts w:hint="eastAsia" w:ascii="宋体" w:hAnsi="宋体"/>
          <w:b/>
          <w:szCs w:val="24"/>
        </w:rPr>
        <w:t>序号：</w:t>
      </w:r>
      <w:r>
        <w:rPr>
          <w:rFonts w:hint="eastAsia" w:ascii="宋体" w:hAnsi="宋体"/>
          <w:b/>
          <w:szCs w:val="24"/>
          <w:u w:val="single"/>
        </w:rPr>
        <w:t xml:space="preserve"> </w:t>
      </w:r>
      <w:r>
        <w:rPr>
          <w:rFonts w:ascii="宋体" w:hAnsi="宋体"/>
          <w:b/>
          <w:szCs w:val="24"/>
          <w:u w:val="single"/>
        </w:rPr>
        <w:t xml:space="preserve">       </w:t>
      </w:r>
    </w:p>
    <w:p w14:paraId="05AB6336">
      <w:pPr>
        <w:jc w:val="center"/>
        <w:rPr>
          <w:rFonts w:hint="eastAsia" w:ascii="华文行楷" w:eastAsia="华文行楷"/>
          <w:szCs w:val="24"/>
        </w:rPr>
      </w:pPr>
    </w:p>
    <w:p w14:paraId="1B09B236">
      <w:pPr>
        <w:spacing w:line="240" w:lineRule="auto"/>
        <w:jc w:val="center"/>
        <w:rPr>
          <w:rFonts w:hint="eastAsia" w:ascii="华文行楷" w:eastAsia="华文行楷"/>
          <w:sz w:val="144"/>
          <w:szCs w:val="84"/>
        </w:rPr>
      </w:pPr>
      <w:r>
        <w:rPr>
          <w:rFonts w:hint="eastAsia" w:cs="宋体"/>
          <w:color w:val="000000"/>
          <w:sz w:val="72"/>
          <w:szCs w:val="72"/>
        </w:rPr>
        <w:t>项目报告</w:t>
      </w:r>
    </w:p>
    <w:p w14:paraId="5E067FCE">
      <w:pPr>
        <w:spacing w:before="312" w:beforeLines="100" w:after="312" w:afterLines="100"/>
        <w:jc w:val="center"/>
        <w:rPr>
          <w:rFonts w:hint="eastAsia" w:cs="宋体"/>
          <w:color w:val="000000"/>
          <w:sz w:val="72"/>
          <w:szCs w:val="72"/>
        </w:rPr>
      </w:pPr>
    </w:p>
    <w:p w14:paraId="3A61F8E6">
      <w:pPr>
        <w:spacing w:before="312" w:beforeLines="100" w:after="312" w:afterLines="100"/>
        <w:jc w:val="center"/>
        <w:rPr>
          <w:rFonts w:hint="eastAsia" w:cs="宋体"/>
          <w:color w:val="000000"/>
          <w:sz w:val="72"/>
          <w:szCs w:val="72"/>
        </w:rPr>
      </w:pPr>
    </w:p>
    <w:p w14:paraId="5B965B15">
      <w:pPr>
        <w:pStyle w:val="20"/>
        <w:spacing w:before="312" w:beforeLines="100" w:after="312" w:afterLines="100"/>
        <w:rPr>
          <w:rFonts w:hint="eastAsia" w:hAnsi="宋体" w:cs="华文中宋"/>
          <w:b/>
          <w:sz w:val="28"/>
          <w:szCs w:val="28"/>
          <w:u w:val="single"/>
        </w:rPr>
      </w:pPr>
      <w:r>
        <w:rPr>
          <w:rFonts w:hint="eastAsia" w:hAnsi="宋体" w:cs="华文中宋"/>
          <w:b/>
          <w:spacing w:val="10"/>
          <w:sz w:val="28"/>
          <w:szCs w:val="28"/>
        </w:rPr>
        <w:t>课程名称</w:t>
      </w:r>
      <w:r>
        <w:rPr>
          <w:rFonts w:hint="eastAsia" w:hAnsi="宋体" w:cs="华文中宋"/>
          <w:b/>
          <w:sz w:val="28"/>
          <w:szCs w:val="28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          </w:t>
      </w:r>
      <w:r>
        <w:rPr>
          <w:rFonts w:hint="eastAsia" w:hAnsi="宋体" w:cs="华文中宋"/>
          <w:b/>
          <w:sz w:val="28"/>
          <w:szCs w:val="28"/>
          <w:u w:val="single"/>
        </w:rPr>
        <w:t>《提出问题与提示工程》</w:t>
      </w:r>
      <w:r>
        <w:rPr>
          <w:rFonts w:hAnsi="宋体" w:cs="华文中宋"/>
          <w:b/>
          <w:sz w:val="28"/>
          <w:szCs w:val="28"/>
          <w:u w:val="single"/>
        </w:rPr>
        <w:t xml:space="preserve">   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    </w:t>
      </w:r>
    </w:p>
    <w:p w14:paraId="32311211">
      <w:pPr>
        <w:pStyle w:val="20"/>
        <w:spacing w:before="312" w:beforeLines="100" w:after="312" w:afterLines="100"/>
        <w:rPr>
          <w:rFonts w:hint="eastAsia" w:hAnsi="宋体" w:cs="华文中宋"/>
          <w:b/>
          <w:sz w:val="28"/>
          <w:szCs w:val="28"/>
          <w:u w:val="single"/>
        </w:rPr>
      </w:pPr>
      <w:r>
        <w:rPr>
          <w:rFonts w:hint="eastAsia" w:hAnsi="宋体" w:cs="华文中宋"/>
          <w:b/>
          <w:sz w:val="28"/>
          <w:szCs w:val="28"/>
        </w:rPr>
        <w:t xml:space="preserve">题     目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钢材表面缺陷检测流水线助手                </w:t>
      </w:r>
      <w:r>
        <w:rPr>
          <w:rFonts w:hAnsi="宋体" w:cs="华文中宋"/>
          <w:b/>
          <w:sz w:val="28"/>
          <w:szCs w:val="28"/>
          <w:u w:val="single"/>
        </w:rPr>
        <w:t xml:space="preserve"> 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       </w:t>
      </w:r>
    </w:p>
    <w:p w14:paraId="1F8EDD0F">
      <w:pPr>
        <w:pStyle w:val="20"/>
        <w:spacing w:before="312" w:beforeLines="100" w:after="312" w:afterLines="100"/>
        <w:rPr>
          <w:rFonts w:hint="eastAsia" w:hAnsi="宋体" w:cs="华文中宋"/>
          <w:b/>
          <w:sz w:val="28"/>
          <w:szCs w:val="28"/>
          <w:u w:val="single"/>
        </w:rPr>
      </w:pPr>
      <w:r>
        <w:rPr>
          <w:rFonts w:hint="eastAsia" w:hAnsi="宋体" w:cs="华文中宋"/>
          <w:b/>
          <w:sz w:val="28"/>
          <w:szCs w:val="28"/>
        </w:rPr>
        <w:t xml:space="preserve">专     业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          机械             </w:t>
      </w:r>
      <w:r>
        <w:rPr>
          <w:rFonts w:hAnsi="宋体" w:cs="华文中宋"/>
          <w:b/>
          <w:sz w:val="28"/>
          <w:szCs w:val="28"/>
          <w:u w:val="single"/>
        </w:rPr>
        <w:t xml:space="preserve"> 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       </w:t>
      </w:r>
    </w:p>
    <w:p w14:paraId="46C35BD8">
      <w:pPr>
        <w:pStyle w:val="20"/>
        <w:spacing w:before="312" w:beforeLines="100" w:after="312" w:afterLines="100"/>
        <w:rPr>
          <w:rFonts w:hint="eastAsia" w:hAnsi="宋体" w:cs="华文中宋"/>
          <w:b/>
          <w:sz w:val="28"/>
          <w:szCs w:val="28"/>
          <w:u w:val="single"/>
        </w:rPr>
      </w:pPr>
      <w:r>
        <w:rPr>
          <w:rFonts w:hint="eastAsia" w:hAnsi="宋体" w:cs="华文中宋"/>
          <w:b/>
          <w:sz w:val="28"/>
          <w:szCs w:val="28"/>
        </w:rPr>
        <w:t xml:space="preserve">班     级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        机械10班               </w:t>
      </w:r>
      <w:r>
        <w:rPr>
          <w:rFonts w:hAnsi="宋体" w:cs="华文中宋"/>
          <w:b/>
          <w:sz w:val="28"/>
          <w:szCs w:val="28"/>
          <w:u w:val="single"/>
        </w:rPr>
        <w:t xml:space="preserve"> 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       </w:t>
      </w:r>
    </w:p>
    <w:p w14:paraId="4FA74DAD">
      <w:pPr>
        <w:pStyle w:val="20"/>
        <w:spacing w:before="312" w:beforeLines="100" w:after="312" w:afterLines="100"/>
        <w:rPr>
          <w:rFonts w:hint="eastAsia" w:hAnsi="宋体" w:cs="华文中宋"/>
          <w:b/>
          <w:spacing w:val="10"/>
          <w:sz w:val="28"/>
          <w:szCs w:val="28"/>
        </w:rPr>
      </w:pPr>
      <w:r>
        <w:rPr>
          <w:rFonts w:hint="eastAsia" w:hAnsi="宋体" w:cs="华文中宋"/>
          <w:b/>
          <w:sz w:val="28"/>
          <w:szCs w:val="28"/>
        </w:rPr>
        <w:t xml:space="preserve">学     号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       2024201343            </w:t>
      </w:r>
      <w:r>
        <w:rPr>
          <w:rFonts w:hAnsi="宋体" w:cs="华文中宋"/>
          <w:b/>
          <w:sz w:val="28"/>
          <w:szCs w:val="28"/>
          <w:u w:val="single"/>
        </w:rPr>
        <w:t xml:space="preserve"> 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       </w:t>
      </w:r>
    </w:p>
    <w:p w14:paraId="605BC860">
      <w:pPr>
        <w:pStyle w:val="20"/>
        <w:spacing w:before="312" w:beforeLines="100" w:after="312" w:afterLines="100"/>
        <w:jc w:val="both"/>
        <w:rPr>
          <w:rFonts w:hint="eastAsia" w:hAnsi="宋体" w:cs="华文中宋"/>
          <w:b/>
          <w:sz w:val="28"/>
          <w:szCs w:val="28"/>
          <w:u w:val="single"/>
        </w:rPr>
      </w:pPr>
      <w:r>
        <w:rPr>
          <w:rFonts w:hint="eastAsia" w:hAnsi="宋体" w:cs="华文中宋"/>
          <w:b/>
          <w:spacing w:val="10"/>
          <w:sz w:val="28"/>
          <w:szCs w:val="28"/>
        </w:rPr>
        <w:t>学生姓名</w:t>
      </w:r>
      <w:r>
        <w:rPr>
          <w:rFonts w:hint="eastAsia" w:hAnsi="宋体" w:cs="华文中宋"/>
          <w:b/>
          <w:sz w:val="28"/>
          <w:szCs w:val="28"/>
        </w:rPr>
        <w:t xml:space="preserve">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                 </w:t>
      </w:r>
      <w:r>
        <w:rPr>
          <w:rFonts w:hint="eastAsia" w:hAnsi="宋体" w:cs="华文中宋"/>
          <w:b/>
          <w:sz w:val="28"/>
          <w:szCs w:val="28"/>
          <w:u w:val="single"/>
        </w:rPr>
        <w:t>严杰</w:t>
      </w:r>
      <w:r>
        <w:rPr>
          <w:rFonts w:hAnsi="宋体" w:cs="华文中宋"/>
          <w:b/>
          <w:sz w:val="28"/>
          <w:szCs w:val="28"/>
          <w:u w:val="single"/>
        </w:rPr>
        <w:t xml:space="preserve">                             </w:t>
      </w:r>
      <w:r>
        <w:rPr>
          <w:rFonts w:hint="eastAsia" w:hAnsi="宋体" w:cs="华文中宋"/>
          <w:b/>
          <w:sz w:val="28"/>
          <w:szCs w:val="28"/>
          <w:u w:val="single"/>
        </w:rPr>
        <w:t xml:space="preserve"> </w:t>
      </w:r>
    </w:p>
    <w:p w14:paraId="3C23059C">
      <w:pPr>
        <w:pStyle w:val="20"/>
        <w:rPr>
          <w:rFonts w:hint="eastAsia" w:hAnsi="宋体" w:cs="华文中宋"/>
          <w:b/>
          <w:sz w:val="28"/>
          <w:szCs w:val="28"/>
        </w:rPr>
        <w:sectPr>
          <w:footerReference r:id="rId7" w:type="first"/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 w:hAnsi="宋体" w:cs="华文中宋"/>
          <w:b/>
          <w:spacing w:val="10"/>
          <w:sz w:val="28"/>
          <w:szCs w:val="28"/>
        </w:rPr>
        <w:t>设计时间</w:t>
      </w:r>
      <w:r>
        <w:rPr>
          <w:rFonts w:hint="eastAsia" w:hAnsi="宋体" w:cs="华文中宋"/>
          <w:b/>
          <w:sz w:val="28"/>
          <w:szCs w:val="28"/>
        </w:rPr>
        <w:t xml:space="preserve"> 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  <w:u w:val="single"/>
        </w:rPr>
        <w:t>20</w:t>
      </w:r>
      <w:r>
        <w:rPr>
          <w:rFonts w:hAnsi="宋体" w:cs="华文中宋"/>
          <w:b/>
          <w:sz w:val="28"/>
          <w:szCs w:val="28"/>
          <w:u w:val="single"/>
        </w:rPr>
        <w:t xml:space="preserve">25 </w:t>
      </w:r>
      <w:r>
        <w:rPr>
          <w:rFonts w:hint="eastAsia" w:hAnsi="宋体" w:cs="华文中宋"/>
          <w:b/>
          <w:sz w:val="28"/>
          <w:szCs w:val="28"/>
        </w:rPr>
        <w:t xml:space="preserve">年 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  <w:u w:val="single"/>
        </w:rPr>
        <w:t>6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</w:rPr>
        <w:t>月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  <w:u w:val="single"/>
        </w:rPr>
        <w:t>7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</w:rPr>
        <w:t xml:space="preserve">日  </w:t>
      </w:r>
      <w:r>
        <w:rPr>
          <w:rFonts w:ascii="Symbol" w:hAnsi="Symbol" w:cs="Symbol"/>
          <w:sz w:val="28"/>
          <w:szCs w:val="28"/>
        </w:rPr>
        <w:t>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  <w:u w:val="single"/>
        </w:rPr>
        <w:t>20</w:t>
      </w:r>
      <w:r>
        <w:rPr>
          <w:rFonts w:hAnsi="宋体" w:cs="华文中宋"/>
          <w:b/>
          <w:sz w:val="28"/>
          <w:szCs w:val="28"/>
          <w:u w:val="single"/>
        </w:rPr>
        <w:t xml:space="preserve">25 </w:t>
      </w:r>
      <w:r>
        <w:rPr>
          <w:rFonts w:hint="eastAsia" w:hAnsi="宋体" w:cs="华文中宋"/>
          <w:b/>
          <w:sz w:val="28"/>
          <w:szCs w:val="28"/>
        </w:rPr>
        <w:t>年</w:t>
      </w:r>
      <w:r>
        <w:rPr>
          <w:rFonts w:hAnsi="宋体" w:cs="华文中宋"/>
          <w:b/>
          <w:sz w:val="28"/>
          <w:szCs w:val="28"/>
          <w:u w:val="single"/>
        </w:rPr>
        <w:t xml:space="preserve"> 6 </w:t>
      </w:r>
      <w:r>
        <w:rPr>
          <w:rFonts w:hint="eastAsia" w:hAnsi="宋体" w:cs="华文中宋"/>
          <w:b/>
          <w:sz w:val="28"/>
          <w:szCs w:val="28"/>
        </w:rPr>
        <w:t>月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  <w:u w:val="single"/>
        </w:rPr>
        <w:t>22</w:t>
      </w:r>
      <w:r>
        <w:rPr>
          <w:rFonts w:hAnsi="宋体" w:cs="华文中宋"/>
          <w:b/>
          <w:sz w:val="28"/>
          <w:szCs w:val="28"/>
          <w:u w:val="single"/>
        </w:rPr>
        <w:t xml:space="preserve"> </w:t>
      </w:r>
      <w:r>
        <w:rPr>
          <w:rFonts w:hint="eastAsia" w:hAnsi="宋体" w:cs="华文中宋"/>
          <w:b/>
          <w:sz w:val="28"/>
          <w:szCs w:val="28"/>
        </w:rPr>
        <w:t>日</w:t>
      </w:r>
    </w:p>
    <w:p w14:paraId="269AF961">
      <w:pPr>
        <w:jc w:val="center"/>
        <w:rPr>
          <w:rFonts w:hint="eastAsia"/>
        </w:rPr>
      </w:pPr>
      <w:r>
        <w:rPr>
          <w:rFonts w:hint="eastAsia"/>
          <w:b/>
        </w:rPr>
        <w:t>目录</w:t>
      </w:r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</w:p>
    <w:p w14:paraId="225DD190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"_Toc12496" </w:instrText>
      </w:r>
      <w:r>
        <w:fldChar w:fldCharType="separate"/>
      </w:r>
      <w:r>
        <w:rPr>
          <w:rFonts w:hint="eastAsia"/>
        </w:rPr>
        <w:t>一、项目说明</w:t>
      </w:r>
      <w:r>
        <w:tab/>
      </w:r>
      <w:r>
        <w:fldChar w:fldCharType="begin"/>
      </w:r>
      <w:r>
        <w:instrText xml:space="preserve"> PAGEREF _Toc12496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043D3431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"_Toc13713" </w:instrText>
      </w:r>
      <w:r>
        <w:fldChar w:fldCharType="separate"/>
      </w:r>
      <w:r>
        <w:rPr>
          <w:rFonts w:hint="eastAsia"/>
        </w:rPr>
        <w:t>1</w:t>
      </w:r>
      <w:r>
        <w:t>.1</w:t>
      </w:r>
      <w:r>
        <w:rPr>
          <w:rFonts w:hint="eastAsia"/>
        </w:rPr>
        <w:t xml:space="preserve"> 项目背景</w:t>
      </w:r>
      <w:r>
        <w:tab/>
      </w:r>
      <w:r>
        <w:fldChar w:fldCharType="begin"/>
      </w:r>
      <w:r>
        <w:instrText xml:space="preserve"> PAGEREF _Toc13713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B07FC17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"_Toc7084" </w:instrText>
      </w:r>
      <w:r>
        <w:fldChar w:fldCharType="separate"/>
      </w: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项目内容</w:t>
      </w:r>
      <w:r>
        <w:tab/>
      </w:r>
      <w:r>
        <w:fldChar w:fldCharType="begin"/>
      </w:r>
      <w:r>
        <w:instrText xml:space="preserve"> PAGEREF _Toc7084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C5ED25A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"_Toc8435" </w:instrText>
      </w:r>
      <w:r>
        <w:fldChar w:fldCharType="separate"/>
      </w:r>
      <w:r>
        <w:rPr>
          <w:rFonts w:hint="eastAsia"/>
        </w:rPr>
        <w:t>二、工具与TOOLS设计</w:t>
      </w:r>
      <w:r>
        <w:tab/>
      </w:r>
      <w:r>
        <w:fldChar w:fldCharType="begin"/>
      </w:r>
      <w:r>
        <w:instrText xml:space="preserve"> PAGEREF _Toc8435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CB891ED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"_Toc27721" </w:instrText>
      </w:r>
      <w:r>
        <w:fldChar w:fldCharType="separate"/>
      </w: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整体思路</w:t>
      </w:r>
      <w:r>
        <w:tab/>
      </w:r>
      <w:r>
        <w:fldChar w:fldCharType="begin"/>
      </w:r>
      <w:r>
        <w:instrText xml:space="preserve"> PAGEREF _Toc27721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6FC2F2A8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"_Toc13052" </w:instrText>
      </w:r>
      <w:r>
        <w:fldChar w:fldCharType="separate"/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技术实现</w:t>
      </w:r>
      <w:r>
        <w:tab/>
      </w:r>
      <w:r>
        <w:fldChar w:fldCharType="begin"/>
      </w:r>
      <w:r>
        <w:instrText xml:space="preserve"> PAGEREF _Toc13052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4E414C3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"_Toc30257" </w:instrText>
      </w:r>
      <w:r>
        <w:fldChar w:fldCharType="separate"/>
      </w:r>
      <w:r>
        <w:rPr>
          <w:rFonts w:hint="eastAsia"/>
        </w:rPr>
        <w:t>三、短期记忆设计</w:t>
      </w:r>
      <w:r>
        <w:tab/>
      </w:r>
      <w:r>
        <w:fldChar w:fldCharType="begin"/>
      </w:r>
      <w:r>
        <w:instrText xml:space="preserve"> PAGEREF _Toc30257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CFD4EE3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"_Toc29268" </w:instrText>
      </w:r>
      <w:r>
        <w:fldChar w:fldCharType="separate"/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整体思路</w:t>
      </w:r>
      <w:r>
        <w:tab/>
      </w:r>
      <w:r>
        <w:fldChar w:fldCharType="begin"/>
      </w:r>
      <w:r>
        <w:instrText xml:space="preserve"> PAGEREF _Toc29268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7CC83054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"_Toc18836" </w:instrText>
      </w:r>
      <w:r>
        <w:fldChar w:fldCharType="separate"/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技术实现</w:t>
      </w:r>
      <w:r>
        <w:tab/>
      </w:r>
      <w:r>
        <w:fldChar w:fldCharType="begin"/>
      </w:r>
      <w:r>
        <w:instrText xml:space="preserve"> PAGEREF _Toc18836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6F30CDD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"_Toc18954" </w:instrText>
      </w:r>
      <w:r>
        <w:fldChar w:fldCharType="separate"/>
      </w: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优化方案</w:t>
      </w:r>
      <w:r>
        <w:tab/>
      </w:r>
      <w:r>
        <w:fldChar w:fldCharType="begin"/>
      </w:r>
      <w:r>
        <w:instrText xml:space="preserve"> PAGEREF _Toc18954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54147FC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"_Toc14964" </w:instrText>
      </w:r>
      <w:r>
        <w:fldChar w:fldCharType="separate"/>
      </w:r>
      <w:r>
        <w:rPr>
          <w:rFonts w:hint="eastAsia"/>
        </w:rPr>
        <w:t>四、长期记忆设计</w:t>
      </w:r>
      <w:r>
        <w:tab/>
      </w:r>
      <w:r>
        <w:fldChar w:fldCharType="begin"/>
      </w:r>
      <w:r>
        <w:instrText xml:space="preserve"> PAGEREF _Toc14964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473763F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"_Toc18048" </w:instrText>
      </w:r>
      <w:r>
        <w:fldChar w:fldCharType="separate"/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整体思路</w:t>
      </w:r>
      <w:r>
        <w:tab/>
      </w:r>
      <w:r>
        <w:fldChar w:fldCharType="begin"/>
      </w:r>
      <w:r>
        <w:instrText xml:space="preserve"> PAGEREF _Toc18048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C8C37B7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"_Toc12914" </w:instrText>
      </w:r>
      <w:r>
        <w:fldChar w:fldCharType="separate"/>
      </w: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技术实现</w:t>
      </w:r>
      <w:r>
        <w:tab/>
      </w:r>
      <w:r>
        <w:fldChar w:fldCharType="begin"/>
      </w:r>
      <w:r>
        <w:instrText xml:space="preserve"> PAGEREF _Toc12914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A421F60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"_Toc1679" </w:instrText>
      </w:r>
      <w: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优化方案</w:t>
      </w:r>
      <w:r>
        <w:tab/>
      </w:r>
      <w:r>
        <w:fldChar w:fldCharType="begin"/>
      </w:r>
      <w:r>
        <w:instrText xml:space="preserve"> PAGEREF _Toc1679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5BA930B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"_Toc10701" </w:instrText>
      </w:r>
      <w:r>
        <w:fldChar w:fldCharType="separate"/>
      </w:r>
      <w:r>
        <w:rPr>
          <w:rFonts w:hint="eastAsia"/>
        </w:rPr>
        <w:t>五、多轮对话设计</w:t>
      </w:r>
      <w:r>
        <w:tab/>
      </w:r>
      <w:r>
        <w:fldChar w:fldCharType="begin"/>
      </w:r>
      <w:r>
        <w:instrText xml:space="preserve"> PAGEREF _Toc10701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1A7FFC9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"_Toc27392" </w:instrText>
      </w:r>
      <w:r>
        <w:fldChar w:fldCharType="separate"/>
      </w: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整体思路</w:t>
      </w:r>
      <w:r>
        <w:tab/>
      </w:r>
      <w:r>
        <w:fldChar w:fldCharType="begin"/>
      </w:r>
      <w:r>
        <w:instrText xml:space="preserve"> PAGEREF _Toc27392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50CA659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"_Toc18834" </w:instrText>
      </w:r>
      <w:r>
        <w:fldChar w:fldCharType="separate"/>
      </w: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技术实现</w:t>
      </w:r>
      <w:r>
        <w:tab/>
      </w:r>
      <w:r>
        <w:fldChar w:fldCharType="begin"/>
      </w:r>
      <w:r>
        <w:instrText xml:space="preserve"> PAGEREF _Toc18834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156867D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"_Toc7818" </w:instrText>
      </w:r>
      <w:r>
        <w:fldChar w:fldCharType="separate"/>
      </w:r>
      <w:r>
        <w:rPr>
          <w:rFonts w:hint="eastAsia"/>
        </w:rPr>
        <w:t>六、 新增模块设计</w:t>
      </w:r>
      <w:r>
        <w:tab/>
      </w:r>
      <w:r>
        <w:fldChar w:fldCharType="begin"/>
      </w:r>
      <w:r>
        <w:instrText xml:space="preserve"> PAGEREF _Toc7818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F72414D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"_Toc2061" </w:instrText>
      </w:r>
      <w:r>
        <w:fldChar w:fldCharType="separate"/>
      </w: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整体思路</w:t>
      </w:r>
      <w:r>
        <w:tab/>
      </w:r>
      <w:r>
        <w:fldChar w:fldCharType="begin"/>
      </w:r>
      <w:r>
        <w:instrText xml:space="preserve"> PAGEREF _Toc2061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D400349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"_Toc8943" </w:instrText>
      </w:r>
      <w:r>
        <w:fldChar w:fldCharType="separate"/>
      </w: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新增模块</w:t>
      </w:r>
      <w:r>
        <w:tab/>
      </w:r>
      <w:r>
        <w:fldChar w:fldCharType="begin"/>
      </w:r>
      <w:r>
        <w:instrText xml:space="preserve"> PAGEREF _Toc8943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BCAD8F7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"_Toc23033" </w:instrText>
      </w:r>
      <w:r>
        <w:fldChar w:fldCharType="separate"/>
      </w:r>
      <w:r>
        <w:rPr>
          <w:rFonts w:hint="eastAsia"/>
        </w:rPr>
        <w:t>七、 智能体核心功能演示</w:t>
      </w:r>
      <w:r>
        <w:tab/>
      </w:r>
      <w:r>
        <w:fldChar w:fldCharType="begin"/>
      </w:r>
      <w:r>
        <w:instrText xml:space="preserve"> PAGEREF _Toc23033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FF26695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"_Toc13306" </w:instrText>
      </w:r>
      <w:r>
        <w:fldChar w:fldCharType="separate"/>
      </w: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演示思路</w:t>
      </w:r>
      <w:r>
        <w:tab/>
      </w:r>
      <w:r>
        <w:fldChar w:fldCharType="begin"/>
      </w:r>
      <w:r>
        <w:instrText xml:space="preserve"> PAGEREF _Toc13306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6156165A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"_Toc9735" </w:instrText>
      </w:r>
      <w:r>
        <w:fldChar w:fldCharType="separate"/>
      </w: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演示截图</w:t>
      </w:r>
      <w:r>
        <w:tab/>
      </w:r>
      <w:r>
        <w:fldChar w:fldCharType="begin"/>
      </w:r>
      <w:r>
        <w:instrText xml:space="preserve"> PAGEREF _Toc9735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EA46BB0">
      <w:pPr>
        <w:pStyle w:val="12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"_Toc5990" </w:instrText>
      </w:r>
      <w:r>
        <w:fldChar w:fldCharType="separate"/>
      </w:r>
      <w:r>
        <w:rPr>
          <w:rFonts w:hint="eastAsia"/>
        </w:rPr>
        <w:t>八、 项目总结</w:t>
      </w:r>
      <w:r>
        <w:tab/>
      </w:r>
      <w:r>
        <w:fldChar w:fldCharType="begin"/>
      </w:r>
      <w:r>
        <w:instrText xml:space="preserve"> PAGEREF _Toc5990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4C4157B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"_Toc21928" </w:instrText>
      </w:r>
      <w:r>
        <w:fldChar w:fldCharType="separate"/>
      </w: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项目总结</w:t>
      </w:r>
      <w:r>
        <w:tab/>
      </w:r>
      <w:r>
        <w:fldChar w:fldCharType="begin"/>
      </w:r>
      <w:r>
        <w:instrText xml:space="preserve"> PAGEREF _Toc21928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178E1A8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"_Toc26867" </w:instrText>
      </w:r>
      <w:r>
        <w:fldChar w:fldCharType="separate"/>
      </w:r>
      <w:r>
        <w:rPr>
          <w:rFonts w:hint="eastAsia"/>
        </w:rPr>
        <w:t>8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项目亮点</w:t>
      </w:r>
      <w:r>
        <w:tab/>
      </w:r>
      <w:r>
        <w:fldChar w:fldCharType="begin"/>
      </w:r>
      <w:r>
        <w:instrText xml:space="preserve"> PAGEREF _Toc26867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575B8EF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"_Toc30031" </w:instrText>
      </w:r>
      <w:r>
        <w:fldChar w:fldCharType="separate"/>
      </w:r>
      <w:r>
        <w:rPr>
          <w:rFonts w:hint="eastAsia"/>
        </w:rPr>
        <w:t>8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项目不足</w:t>
      </w:r>
      <w:r>
        <w:tab/>
      </w:r>
      <w:r>
        <w:fldChar w:fldCharType="begin"/>
      </w:r>
      <w:r>
        <w:instrText xml:space="preserve"> PAGEREF _Toc30031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0446692">
      <w:pPr>
        <w:pStyle w:val="14"/>
        <w:tabs>
          <w:tab w:val="right" w:leader="dot" w:pos="8306"/>
        </w:tabs>
        <w:rPr>
          <w:rFonts w:hint="eastAsia"/>
        </w:rPr>
      </w:pPr>
      <w:r>
        <w:fldChar w:fldCharType="begin"/>
      </w:r>
      <w:r>
        <w:instrText xml:space="preserve"> HYPERLINK \l "_Toc11319" </w:instrText>
      </w:r>
      <w:r>
        <w:fldChar w:fldCharType="separate"/>
      </w:r>
      <w:r>
        <w:rPr>
          <w:rFonts w:hint="eastAsia"/>
        </w:rPr>
        <w:t>8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项目展望</w:t>
      </w:r>
      <w:r>
        <w:tab/>
      </w:r>
      <w:r>
        <w:fldChar w:fldCharType="begin"/>
      </w:r>
      <w:r>
        <w:instrText xml:space="preserve"> PAGEREF _Toc11319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B1F95EE">
      <w:pPr>
        <w:jc w:val="center"/>
        <w:rPr>
          <w:rFonts w:hint="eastAsia"/>
        </w:rPr>
      </w:pPr>
      <w:r>
        <w:fldChar w:fldCharType="end"/>
      </w:r>
    </w:p>
    <w:p w14:paraId="75C78959">
      <w:pPr>
        <w:pStyle w:val="2"/>
      </w:pPr>
      <w:r>
        <w:rPr>
          <w:rFonts w:ascii="宋体" w:hAnsi="宋体"/>
          <w:szCs w:val="28"/>
        </w:rPr>
        <w:br w:type="page"/>
      </w:r>
      <w:bookmarkStart w:id="0" w:name="_Toc10135_WPSOffice_Level1"/>
      <w:bookmarkStart w:id="1" w:name="_Toc12496"/>
      <w:bookmarkStart w:id="2" w:name="_Toc1314"/>
      <w:r>
        <w:rPr>
          <w:rFonts w:hint="eastAsia"/>
        </w:rPr>
        <w:t>一、项目说明</w:t>
      </w:r>
      <w:bookmarkEnd w:id="0"/>
      <w:bookmarkEnd w:id="1"/>
      <w:bookmarkEnd w:id="2"/>
    </w:p>
    <w:p w14:paraId="02ED1CE3">
      <w:pPr>
        <w:pStyle w:val="3"/>
      </w:pPr>
      <w:bookmarkStart w:id="3" w:name="_Toc21200_WPSOffice_Level2"/>
      <w:bookmarkStart w:id="4" w:name="_Toc32038"/>
      <w:bookmarkStart w:id="5" w:name="_Toc13713"/>
      <w:r>
        <w:rPr>
          <w:rFonts w:hint="eastAsia"/>
        </w:rPr>
        <w:t>1</w:t>
      </w:r>
      <w:r>
        <w:t>.1</w:t>
      </w:r>
      <w:r>
        <w:rPr>
          <w:rFonts w:hint="eastAsia"/>
        </w:rPr>
        <w:t xml:space="preserve"> </w:t>
      </w:r>
      <w:bookmarkEnd w:id="3"/>
      <w:bookmarkEnd w:id="4"/>
      <w:r>
        <w:rPr>
          <w:rFonts w:hint="eastAsia"/>
        </w:rPr>
        <w:t>项目背景</w:t>
      </w:r>
      <w:bookmarkEnd w:id="5"/>
    </w:p>
    <w:p w14:paraId="2F16C7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  <w:lang w:eastAsia="zh-CN"/>
        </w:rPr>
      </w:pPr>
      <w:r>
        <w:rPr>
          <w:rFonts w:hint="eastAsia" w:ascii="Times New Roman" w:hAnsi="Times New Roman"/>
          <w:sz w:val="24"/>
        </w:rPr>
        <w:t>钢材在出厂前必须经过严格的表面缺陷检测，以保障其质量符合国家与行业标准。然而，目前流水线检测过程中仍存在以下问题：其一，检测流程繁琐，设备参数繁多，不利于非专业工人快速掌握；其二，人工查看检测图像效率低、误差大，难以满足高强度生产需求。尤其是对于文化水平不高、首次接触钢材表面检测任务的新入职工人而言，理解整个检测流程、熟悉使用步骤存在较高门槛</w:t>
      </w:r>
      <w:r>
        <w:rPr>
          <w:rFonts w:hint="eastAsia" w:ascii="Times New Roman" w:hAnsi="Times New Roman"/>
          <w:sz w:val="24"/>
          <w:lang w:eastAsia="zh-CN"/>
        </w:rPr>
        <w:t>。</w:t>
      </w:r>
    </w:p>
    <w:p w14:paraId="2880A2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为解决以上问题，本项目设计并实现了一套“钢材表面缺陷检测流水线助手”智能体系统。该系统基于自然语言交互机制，融合视觉检测模型YOLOv11与大语言模型，能够以“提问-解答-调用-反馈”的方式，辅助工人完成以下任务：</w:t>
      </w:r>
    </w:p>
    <w:p w14:paraId="69E0F1D1">
      <w:pPr>
        <w:rPr>
          <w:rFonts w:hint="eastAsia"/>
        </w:rPr>
      </w:pPr>
    </w:p>
    <w:p w14:paraId="75A9D5AF">
      <w:pPr>
        <w:pStyle w:val="2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通过语音或文字提问的方式，获取检测图片中的缺陷信息；</w:t>
      </w:r>
    </w:p>
    <w:p w14:paraId="0F7796F5">
      <w:pPr>
        <w:pStyle w:val="2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指令式训练模型，如“我想继续训练模型，数据在某某路径”；</w:t>
      </w:r>
    </w:p>
    <w:p w14:paraId="79E6FC8F">
      <w:pPr>
        <w:pStyle w:val="2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查询并导出检测日志，方便溯源与追踪；</w:t>
      </w:r>
    </w:p>
    <w:p w14:paraId="2D73E5B3">
      <w:pPr>
        <w:pStyle w:val="2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自动生成任务代码并提示用户是否执行，降低学习成本；</w:t>
      </w:r>
    </w:p>
    <w:p w14:paraId="523FBF4B">
      <w:pPr>
        <w:pStyle w:val="2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在多轮对话中保留对话上下文，提供连贯建议。</w:t>
      </w:r>
    </w:p>
    <w:p w14:paraId="18C2602B">
      <w:pPr>
        <w:rPr>
          <w:rFonts w:hint="eastAsia"/>
        </w:rPr>
      </w:pPr>
    </w:p>
    <w:p w14:paraId="03EEA270">
      <w:pPr>
        <w:pStyle w:val="3"/>
      </w:pPr>
      <w:bookmarkStart w:id="6" w:name="_Toc21030_WPSOffice_Level3"/>
      <w:bookmarkStart w:id="7" w:name="_Toc7084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项目内容</w:t>
      </w:r>
      <w:bookmarkEnd w:id="6"/>
      <w:bookmarkEnd w:id="7"/>
      <w:bookmarkStart w:id="8" w:name="_Toc28764"/>
      <w:bookmarkStart w:id="9" w:name="_Toc1319_WPSOffice_Level1"/>
    </w:p>
    <w:p w14:paraId="74DA58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本项目围绕“钢材表面缺陷检测流水线助手”的智能体系统展开设计与开发，旨在通过自然语言交互和视觉检测算法的结合，为一线检测工人提供简单、直观的技术辅助工具。该智能体集成YOLOv11模型、OpenAI语言模型和本地Python函数工具，具备图像检测、模型训练、日志分析、任务生成等功能，可通过语言提示完成多种任务的自动执行。</w:t>
      </w:r>
    </w:p>
    <w:p w14:paraId="7778D7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项目主要内容包括以下几个方面：</w:t>
      </w:r>
    </w:p>
    <w:p w14:paraId="71E8CAF0"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图像缺陷识别：智能体可根据工人输入的图片路径自动调用YOLOv11模型，完成钢材表面缺陷的目标检测，支持多种缺陷类型（如裂纹、划痕、氧化斑等）的分类与统计，并记录检测日志；</w:t>
      </w:r>
    </w:p>
    <w:p w14:paraId="0ABE3FEB">
      <w:pPr>
        <w:ind w:left="420"/>
        <w:rPr>
          <w:rFonts w:hint="eastAsia"/>
        </w:rPr>
      </w:pPr>
    </w:p>
    <w:p w14:paraId="3FA6CF0C"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模型训练支持：支持用户通过自然语言提示调用继续训练模型的模块，自动读取数据集并配置训练参数，实现对已有模型的增量训练，方便模型的持续优化；</w:t>
      </w:r>
    </w:p>
    <w:p w14:paraId="7D61CD6E">
      <w:pPr>
        <w:ind w:firstLine="420"/>
        <w:rPr>
          <w:rFonts w:hint="eastAsia"/>
        </w:rPr>
      </w:pPr>
    </w:p>
    <w:p w14:paraId="2C12FF81"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日志查询与导出：系统具备日志管理能力，支持训练与检测日志的查询与导出，用户可通过“今天检测了几张图片？”或“导出训练记录”等方式检索结果，系统将结果导出为Excel文件；</w:t>
      </w:r>
    </w:p>
    <w:p w14:paraId="6FE0CC28">
      <w:pPr>
        <w:ind w:firstLine="420"/>
        <w:rPr>
          <w:rFonts w:hint="eastAsia"/>
        </w:rPr>
      </w:pPr>
    </w:p>
    <w:p w14:paraId="1E0501A3"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多轮对话与记忆系统：集成增强版短期记忆与长期记忆模块，短期记忆可根据重要性策略保留关键历史对话，长期记忆支持QA对的关键词分类与存储，提升上下文理解能力；</w:t>
      </w:r>
    </w:p>
    <w:p w14:paraId="411C7B4B">
      <w:pPr>
        <w:ind w:firstLine="420"/>
        <w:rPr>
          <w:rFonts w:hint="eastAsia"/>
        </w:rPr>
      </w:pPr>
    </w:p>
    <w:p w14:paraId="7CB2C51C"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函数调用与任务自动执行：智能体可根据用户语义自动生成Python函数调用格式代码，并在用户确认后执行任务，实现“对话即任务”的交互体验。</w:t>
      </w:r>
    </w:p>
    <w:p w14:paraId="7140AD58">
      <w:pPr>
        <w:ind w:firstLine="420"/>
        <w:rPr>
          <w:rFonts w:hint="eastAsia"/>
        </w:rPr>
      </w:pPr>
    </w:p>
    <w:p w14:paraId="5946F1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整套系统运行于Jupyter Notebook环境中，可部署在本地计算机，也可拓展为服务端应用。项目强调操作门槛低、交互方式自然、功能执行精准，特别适用于希望快速上手钢材检测流程的非专业工人或初级员工。</w:t>
      </w:r>
    </w:p>
    <w:p w14:paraId="46BC6E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br w:type="page"/>
      </w:r>
    </w:p>
    <w:p w14:paraId="51D93A9F">
      <w:pPr>
        <w:pStyle w:val="2"/>
      </w:pPr>
      <w:bookmarkStart w:id="10" w:name="_Toc8435"/>
      <w:r>
        <w:rPr>
          <w:rFonts w:hint="eastAsia"/>
        </w:rPr>
        <w:t>二、工具与TOOLS设计</w:t>
      </w:r>
      <w:bookmarkEnd w:id="10"/>
    </w:p>
    <w:p w14:paraId="15AAD3AF">
      <w:pPr>
        <w:pStyle w:val="3"/>
      </w:pPr>
      <w:bookmarkStart w:id="11" w:name="_Toc27721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整体思路</w:t>
      </w:r>
      <w:bookmarkEnd w:id="11"/>
    </w:p>
    <w:p w14:paraId="5587A5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为了降低一线工人操作检测系统的门槛，本项目在语言模型基础上引入三个核心函数工具，分别完成图像缺陷识别、模型继续训练和日志信息查询导出。这些工具通过函数封装的方式注册至语言模型系统，用户只需用自然语言描述任务，模型即可自动选择并调用对应的函数实现任务执行。这样既简化了操作流程，也增强了系统的智能性与可扩展性。</w:t>
      </w:r>
    </w:p>
    <w:p w14:paraId="4FF6897C">
      <w:pPr>
        <w:pStyle w:val="3"/>
      </w:pPr>
      <w:bookmarkStart w:id="12" w:name="_Toc13052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技术实现</w:t>
      </w:r>
      <w:bookmarkEnd w:id="12"/>
    </w:p>
    <w:p w14:paraId="7F6B1A95">
      <w:pPr>
        <w:pStyle w:val="2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名字：缺陷检测工具</w:t>
      </w:r>
    </w:p>
    <w:p w14:paraId="4AE7D23F">
      <w:pPr>
        <w:ind w:firstLine="420"/>
        <w:rPr>
          <w:rFonts w:hint="eastAsia"/>
        </w:rPr>
      </w:pPr>
      <w:r>
        <w:rPr>
          <w:rFonts w:hint="eastAsia"/>
        </w:rPr>
        <w:t>功能：使用YOLOv11模型对输入图片进行缺陷检测，并保存检测图像和日志。</w:t>
      </w:r>
    </w:p>
    <w:p w14:paraId="3A798823">
      <w:pPr>
        <w:ind w:firstLine="420"/>
      </w:pPr>
      <w:r>
        <w:rPr>
          <w:rFonts w:hint="eastAsia"/>
        </w:rPr>
        <w:t>核心代码：</w:t>
      </w:r>
    </w:p>
    <w:p w14:paraId="63688AF8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1970405"/>
            <wp:effectExtent l="0" t="0" r="4445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2748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bookmarkStart w:id="13" w:name="_Ref403115141"/>
      <w:bookmarkStart w:id="14" w:name="_Toc437353122"/>
      <w:bookmarkStart w:id="15" w:name="_Toc403392856"/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-1</w:t>
      </w:r>
      <w:bookmarkEnd w:id="13"/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bookmarkEnd w:id="14"/>
      <w:bookmarkEnd w:id="15"/>
      <w:r>
        <w:rPr>
          <w:rFonts w:hint="eastAsia" w:ascii="Times New Roman" w:hAnsi="Times New Roman" w:eastAsia="宋体"/>
          <w:b/>
          <w:bCs/>
          <w:sz w:val="21"/>
          <w:szCs w:val="21"/>
        </w:rPr>
        <w:t>缺陷检测工具核心代码</w:t>
      </w:r>
    </w:p>
    <w:p w14:paraId="19F7D12C">
      <w:pPr>
        <w:ind w:firstLine="420"/>
      </w:pPr>
      <w:r>
        <w:rPr>
          <w:rFonts w:hint="eastAsia"/>
        </w:rPr>
        <w:t>测试结果：</w:t>
      </w:r>
    </w:p>
    <w:p w14:paraId="7C718715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1097280"/>
            <wp:effectExtent l="0" t="0" r="4445" b="7620"/>
            <wp:docPr id="1139617190" name="图片 113961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17190" name="图片 113961719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9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27C4">
      <w:pPr>
        <w:pStyle w:val="6"/>
        <w:spacing w:before="62"/>
        <w:ind w:firstLine="0" w:firstLineChars="0"/>
        <w:rPr>
          <w:rFonts w:hint="eastAsia"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缺陷检测工具测试结果</w:t>
      </w:r>
    </w:p>
    <w:p w14:paraId="19168302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1058545" cy="1097280"/>
            <wp:effectExtent l="0" t="0" r="8255" b="7620"/>
            <wp:docPr id="1449502649" name="图片 144950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02649" name="图片 14495026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830" cy="109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B45A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3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缺陷检测工具检测图片</w:t>
      </w:r>
    </w:p>
    <w:p w14:paraId="1F8F8424">
      <w:pPr>
        <w:ind w:firstLine="420"/>
        <w:rPr>
          <w:rFonts w:hint="eastAsia"/>
        </w:rPr>
      </w:pPr>
    </w:p>
    <w:p w14:paraId="618D9476">
      <w:pPr>
        <w:pStyle w:val="2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名字：</w:t>
      </w:r>
      <w:bookmarkStart w:id="16" w:name="_Hlk201509335"/>
      <w:r>
        <w:t>YOLOv11模型继续训练</w:t>
      </w:r>
      <w:bookmarkEnd w:id="16"/>
      <w:r>
        <w:t>工具</w:t>
      </w:r>
    </w:p>
    <w:p w14:paraId="156EC317">
      <w:pPr>
        <w:ind w:firstLine="420"/>
      </w:pPr>
      <w:r>
        <w:rPr>
          <w:rFonts w:hint="eastAsia"/>
        </w:rPr>
        <w:t>功能：根据用户指定的图片数据目录，对YOLOv11模型进行继续训练，支持设置轮数、批大小、图片尺寸等参数。</w:t>
      </w:r>
    </w:p>
    <w:p w14:paraId="07B16F5F">
      <w:pPr>
        <w:ind w:firstLine="420"/>
      </w:pPr>
      <w:r>
        <w:rPr>
          <w:rFonts w:hint="eastAsia"/>
        </w:rPr>
        <w:t>核心代码：</w:t>
      </w:r>
    </w:p>
    <w:p w14:paraId="3D0A33A1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2492375"/>
            <wp:effectExtent l="0" t="0" r="4445" b="3175"/>
            <wp:docPr id="2044629087" name="图片 204462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9087" name="图片 20446290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7018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4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YOLOv11模型继续训练工具核心代码</w:t>
      </w:r>
    </w:p>
    <w:p w14:paraId="73B822EE">
      <w:pPr>
        <w:ind w:firstLine="420"/>
      </w:pPr>
      <w:r>
        <w:rPr>
          <w:rFonts w:hint="eastAsia"/>
        </w:rPr>
        <w:t>测试结果：</w:t>
      </w:r>
    </w:p>
    <w:p w14:paraId="365A54C2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5307330"/>
            <wp:effectExtent l="0" t="0" r="4445" b="7620"/>
            <wp:docPr id="2083730436" name="图片 208373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30436" name="图片 20837304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0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6A52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5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YOLOv11模型继续训练工具测试结果</w:t>
      </w:r>
    </w:p>
    <w:p w14:paraId="6112A4F6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2332355"/>
            <wp:effectExtent l="0" t="0" r="4445" b="0"/>
            <wp:docPr id="774194178" name="图片 77419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4178" name="图片 77419417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4A4F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6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YOLOv11模型继续训练工具训练结果</w:t>
      </w:r>
    </w:p>
    <w:p w14:paraId="2D928F5F">
      <w:pPr>
        <w:ind w:firstLine="420"/>
        <w:rPr>
          <w:rFonts w:hint="eastAsia"/>
        </w:rPr>
      </w:pPr>
    </w:p>
    <w:p w14:paraId="79A7A9EB"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名字：</w:t>
      </w:r>
      <w:r>
        <w:t>日志查询与导出工具</w:t>
      </w:r>
    </w:p>
    <w:p w14:paraId="657839B8">
      <w:pPr>
        <w:ind w:firstLine="420"/>
      </w:pPr>
      <w:r>
        <w:rPr>
          <w:rFonts w:hint="eastAsia"/>
        </w:rPr>
        <w:t>功能：查询并导出检测或训练日志，支持按类型查询并生成 Excel 文件，便于工人回顾检测记录。</w:t>
      </w:r>
    </w:p>
    <w:p w14:paraId="5FF90004">
      <w:pPr>
        <w:ind w:firstLine="420"/>
      </w:pPr>
      <w:r>
        <w:rPr>
          <w:rFonts w:hint="eastAsia"/>
        </w:rPr>
        <w:t>核心代码：</w:t>
      </w:r>
    </w:p>
    <w:p w14:paraId="6E82808D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2977515"/>
            <wp:effectExtent l="0" t="0" r="4445" b="0"/>
            <wp:docPr id="1088271939" name="图片 10882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1939" name="图片 10882719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9F08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7日志查询与导出工具核心代码</w:t>
      </w:r>
    </w:p>
    <w:p w14:paraId="2403A87C">
      <w:pPr>
        <w:ind w:firstLine="420"/>
      </w:pPr>
      <w:r>
        <w:rPr>
          <w:rFonts w:hint="eastAsia"/>
        </w:rPr>
        <w:t>测试结果：</w:t>
      </w:r>
    </w:p>
    <w:p w14:paraId="1944D9C4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756920"/>
            <wp:effectExtent l="0" t="0" r="4445" b="5080"/>
            <wp:docPr id="1702036269" name="图片 170203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6269" name="图片 17020362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E2D0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2</w:t>
      </w:r>
      <w:r>
        <w:rPr>
          <w:rFonts w:ascii="Times New Roman" w:hAnsi="Times New Roman" w:eastAsia="宋体"/>
          <w:b/>
          <w:bCs/>
          <w:sz w:val="21"/>
          <w:szCs w:val="21"/>
        </w:rPr>
        <w:t>-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8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日志查询与导出工具测试结果</w:t>
      </w:r>
    </w:p>
    <w:p w14:paraId="51DCCD4E">
      <w:pPr>
        <w:ind w:firstLine="420"/>
        <w:rPr>
          <w:rFonts w:hint="eastAsia"/>
        </w:rPr>
      </w:pPr>
    </w:p>
    <w:p w14:paraId="55BFCC2C">
      <w:pPr>
        <w:widowControl/>
        <w:spacing w:line="24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2D540974">
      <w:pPr>
        <w:rPr>
          <w:rFonts w:hint="eastAsia"/>
          <w:color w:val="FF0000"/>
        </w:rPr>
      </w:pPr>
    </w:p>
    <w:p w14:paraId="3A088CDA">
      <w:pPr>
        <w:pStyle w:val="2"/>
        <w:rPr>
          <w:color w:val="FF0000"/>
        </w:rPr>
      </w:pPr>
      <w:bookmarkStart w:id="17" w:name="_Toc30257"/>
      <w:r>
        <w:rPr>
          <w:rFonts w:hint="eastAsia"/>
        </w:rPr>
        <w:t>三、</w:t>
      </w:r>
      <w:bookmarkEnd w:id="8"/>
      <w:bookmarkEnd w:id="9"/>
      <w:r>
        <w:rPr>
          <w:rFonts w:hint="eastAsia"/>
        </w:rPr>
        <w:t>短期记忆设计</w:t>
      </w:r>
      <w:bookmarkEnd w:id="17"/>
    </w:p>
    <w:p w14:paraId="75104B01">
      <w:pPr>
        <w:pStyle w:val="3"/>
      </w:pPr>
      <w:bookmarkStart w:id="18" w:name="_Toc2926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整体思路</w:t>
      </w:r>
      <w:bookmarkEnd w:id="18"/>
    </w:p>
    <w:p w14:paraId="0196F3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在“钢材表面缺陷检测流水线助手”系统中，为提升语言模型在多轮对话中的上下文理解能力，引入了“短期记忆”机制。该机制用于在单次会话过程中，保留用户的重要输入与系统的历史响应，帮助模型更连贯地处理连续对话任务。例如，在执行“继续训练模型”后，用户可能紧接着提出“日志在哪里导出？”，此时系统应能理解其上下文关系并准确调用日志工具。</w:t>
      </w:r>
    </w:p>
    <w:p w14:paraId="63CC85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短期记忆主要面向当前对话会话窗口，仅在一轮对话生命周期内有效，当用户中断或刷新对话时，短期记忆将被清空，从而避免“记错内容”或“信息污染”。</w:t>
      </w:r>
    </w:p>
    <w:p w14:paraId="0D1A4DF7">
      <w:pPr>
        <w:rPr>
          <w:rFonts w:hint="eastAsia"/>
        </w:rPr>
      </w:pPr>
    </w:p>
    <w:p w14:paraId="452DC616">
      <w:pPr>
        <w:pStyle w:val="3"/>
      </w:pPr>
      <w:bookmarkStart w:id="19" w:name="_Toc18836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技术实现</w:t>
      </w:r>
      <w:bookmarkEnd w:id="19"/>
    </w:p>
    <w:p w14:paraId="47E7F1E6">
      <w:pPr>
        <w:ind w:firstLine="420"/>
      </w:pPr>
      <w:r>
        <w:rPr>
          <w:rFonts w:hint="eastAsia"/>
        </w:rPr>
        <w:t>核心代码：</w:t>
      </w:r>
    </w:p>
    <w:p w14:paraId="2837E36A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139565" cy="2724150"/>
            <wp:effectExtent l="0" t="0" r="0" b="0"/>
            <wp:docPr id="617748195" name="图片 617748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48195" name="图片 6177481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72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31B4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3-1短期记忆核心代码</w:t>
      </w:r>
    </w:p>
    <w:p w14:paraId="6BAB71D9">
      <w:pPr>
        <w:ind w:firstLine="420"/>
      </w:pPr>
      <w:r>
        <w:rPr>
          <w:rFonts w:hint="eastAsia"/>
        </w:rPr>
        <w:t>测试结果：</w:t>
      </w:r>
    </w:p>
    <w:p w14:paraId="2B3B7929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4490085"/>
            <wp:effectExtent l="0" t="0" r="4445" b="5715"/>
            <wp:docPr id="1123447891" name="图片 112344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47891" name="图片 112344789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9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F6E2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3-2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短期记忆测试结果</w:t>
      </w:r>
    </w:p>
    <w:p w14:paraId="08150D2B">
      <w:pPr>
        <w:rPr>
          <w:rFonts w:hint="eastAsia"/>
          <w:color w:val="FF0000"/>
        </w:rPr>
      </w:pPr>
    </w:p>
    <w:p w14:paraId="2AA6CF90">
      <w:pPr>
        <w:pStyle w:val="3"/>
      </w:pPr>
      <w:bookmarkStart w:id="20" w:name="_Toc18954"/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优化方案</w:t>
      </w:r>
      <w:bookmarkEnd w:id="20"/>
    </w:p>
    <w:p w14:paraId="7CD6C5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在短期记忆模块的设计中，除了课堂中讲授的基本“message追加机制”外，本项目还从功能性、用户体验、系统容错等多个维度进行了优化。</w:t>
      </w:r>
    </w:p>
    <w:p w14:paraId="43B952C0">
      <w:pPr>
        <w:ind w:firstLine="420"/>
        <w:rPr>
          <w:rFonts w:hint="eastAsia"/>
        </w:rPr>
      </w:pPr>
      <w:r>
        <w:rPr>
          <w:rFonts w:hint="eastAsia"/>
        </w:rPr>
        <w:t>优化1：基于“消息重要性”进行记忆权重分配</w:t>
      </w:r>
    </w:p>
    <w:p w14:paraId="40168F12">
      <w:pPr>
        <w:ind w:firstLine="420"/>
      </w:pPr>
      <w:r>
        <w:rPr>
          <w:rFonts w:hint="eastAsia"/>
        </w:rPr>
        <w:t>核心代码：</w:t>
      </w:r>
    </w:p>
    <w:p w14:paraId="3315844D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1015" cy="593090"/>
            <wp:effectExtent l="0" t="0" r="0" b="0"/>
            <wp:docPr id="618109569" name="图片 61810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09569" name="图片 6181095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1" cy="59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7365" cy="1113790"/>
            <wp:effectExtent l="0" t="0" r="6985" b="0"/>
            <wp:docPr id="33223219" name="图片 3322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219" name="图片 332232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16" cy="11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5590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3-3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基于“消息重要性”进行记忆权重分配核心代码</w:t>
      </w:r>
    </w:p>
    <w:p w14:paraId="691A5AAD">
      <w:pPr>
        <w:ind w:firstLine="420"/>
      </w:pPr>
    </w:p>
    <w:p w14:paraId="1251AFF7">
      <w:pPr>
        <w:ind w:firstLine="420"/>
      </w:pPr>
      <w:r>
        <w:rPr>
          <w:rFonts w:hint="eastAsia"/>
        </w:rPr>
        <w:t>【测试结果：</w:t>
      </w:r>
    </w:p>
    <w:p w14:paraId="18D419E2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1892935"/>
            <wp:effectExtent l="0" t="0" r="4445" b="0"/>
            <wp:docPr id="1127523620" name="图片 112752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3620" name="图片 11275236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8FBC">
      <w:pPr>
        <w:pStyle w:val="6"/>
        <w:spacing w:before="62"/>
        <w:ind w:firstLine="0" w:firstLineChars="0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3-4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基于“消息重要性”进行记忆权重分配核心代码测试结果</w:t>
      </w:r>
    </w:p>
    <w:p w14:paraId="73D66AB8">
      <w:pPr>
        <w:ind w:firstLine="420"/>
        <w:rPr>
          <w:rFonts w:hint="eastAsia"/>
        </w:rPr>
      </w:pPr>
      <w:r>
        <w:rPr>
          <w:rFonts w:hint="eastAsia"/>
        </w:rPr>
        <w:t>】</w:t>
      </w:r>
    </w:p>
    <w:p w14:paraId="03C91161">
      <w:pPr>
        <w:widowControl/>
        <w:spacing w:line="24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610D111A">
      <w:pPr>
        <w:rPr>
          <w:rFonts w:hint="eastAsia"/>
          <w:color w:val="FF0000"/>
        </w:rPr>
      </w:pPr>
    </w:p>
    <w:p w14:paraId="53AC6584">
      <w:pPr>
        <w:pStyle w:val="2"/>
      </w:pPr>
      <w:bookmarkStart w:id="21" w:name="_Toc14964"/>
      <w:r>
        <w:rPr>
          <w:rFonts w:hint="eastAsia"/>
        </w:rPr>
        <w:t>四、长期记忆设计</w:t>
      </w:r>
      <w:bookmarkEnd w:id="21"/>
    </w:p>
    <w:p w14:paraId="17BF6A66">
      <w:pPr>
        <w:pStyle w:val="3"/>
      </w:pPr>
      <w:bookmarkStart w:id="22" w:name="_Toc18048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整体思路</w:t>
      </w:r>
      <w:bookmarkEnd w:id="22"/>
    </w:p>
    <w:p w14:paraId="3E4EA2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在多轮对话系统中，长期记忆的引入是为了解决传统短期记忆仅在当前会话窗口内有效、无法跨轮次保持知识状态的问题。本项目通过自定义QA对存储机制实现长期记忆，将用户历史提问与对应的系统响应持久化保存，在未来对话中进行关键词匹配与召回，从而提升系统对用户意图的理解与延续性。</w:t>
      </w:r>
    </w:p>
    <w:p w14:paraId="10E02A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长期记忆系统以问题-答案对（Question-Answer Pair）的形式构建“记忆库”，每轮新对话触发后系统将对用户输入进行关键词解析，并在记忆库中搜索是否存在“相似提问”历史记录。若匹配度高，则优先调用已有答案作为回复模板，或进一步与新工具调用结果进行融合输出，从而达到“以往知识影响当前对话”的效果。</w:t>
      </w:r>
    </w:p>
    <w:p w14:paraId="6C110102">
      <w:pPr>
        <w:rPr>
          <w:rFonts w:hint="eastAsia"/>
        </w:rPr>
      </w:pPr>
    </w:p>
    <w:p w14:paraId="25617EAF">
      <w:pPr>
        <w:pStyle w:val="3"/>
      </w:pPr>
      <w:bookmarkStart w:id="23" w:name="_Toc12914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技术实现</w:t>
      </w:r>
      <w:bookmarkEnd w:id="23"/>
    </w:p>
    <w:p w14:paraId="558B6498">
      <w:pPr>
        <w:ind w:firstLine="420"/>
      </w:pPr>
      <w:r>
        <w:rPr>
          <w:rFonts w:hint="eastAsia"/>
        </w:rPr>
        <w:t>核心代码：</w:t>
      </w:r>
    </w:p>
    <w:p w14:paraId="5F9EFB46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3163570"/>
            <wp:effectExtent l="0" t="0" r="4445" b="0"/>
            <wp:docPr id="1556189531" name="图片 155618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89531" name="图片 15561895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A762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4-1长期记忆核心代码</w:t>
      </w:r>
    </w:p>
    <w:p w14:paraId="26945D94">
      <w:pPr>
        <w:ind w:firstLine="420"/>
      </w:pPr>
      <w:r>
        <w:rPr>
          <w:rFonts w:hint="eastAsia"/>
        </w:rPr>
        <w:t>测试结果：</w:t>
      </w:r>
    </w:p>
    <w:p w14:paraId="24D6BDBA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2879725" cy="4771390"/>
            <wp:effectExtent l="0" t="0" r="0" b="0"/>
            <wp:docPr id="1201334351" name="图片 120133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34351" name="图片 12013343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77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3C92">
      <w:pPr>
        <w:pStyle w:val="6"/>
        <w:spacing w:before="62"/>
        <w:ind w:firstLine="0" w:firstLineChars="0"/>
        <w:rPr>
          <w:rFonts w:hint="eastAsia"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4-2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长期记忆测试结果</w:t>
      </w:r>
    </w:p>
    <w:p w14:paraId="2845B8D2">
      <w:pPr>
        <w:rPr>
          <w:rFonts w:hint="eastAsia"/>
          <w:color w:val="FF0000"/>
        </w:rPr>
      </w:pPr>
    </w:p>
    <w:p w14:paraId="15D02170">
      <w:pPr>
        <w:pStyle w:val="3"/>
      </w:pPr>
      <w:bookmarkStart w:id="24" w:name="_Toc1679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优化方案</w:t>
      </w:r>
      <w:bookmarkEnd w:id="24"/>
    </w:p>
    <w:p w14:paraId="05E80E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bookmarkStart w:id="25" w:name="_Toc10701"/>
      <w:r>
        <w:rPr>
          <w:rFonts w:hint="eastAsia" w:ascii="Times New Roman" w:hAnsi="Times New Roman"/>
          <w:sz w:val="24"/>
        </w:rPr>
        <w:t>在基础的长期记忆机制上，本项目进一步设计并实现了“记忆标签与分类机制”，提升记忆管理的系统性与召回精度。</w:t>
      </w:r>
    </w:p>
    <w:p w14:paraId="64025EC1">
      <w:pPr>
        <w:ind w:firstLine="420"/>
        <w:rPr>
          <w:rFonts w:hint="eastAsia"/>
        </w:rPr>
      </w:pPr>
      <w:r>
        <w:rPr>
          <w:rFonts w:hint="eastAsia"/>
        </w:rPr>
        <w:t>优化1：引入记忆标签与分类机制</w:t>
      </w:r>
    </w:p>
    <w:p w14:paraId="49FA0820">
      <w:pPr>
        <w:ind w:firstLine="420"/>
      </w:pPr>
      <w:r>
        <w:rPr>
          <w:rFonts w:hint="eastAsia"/>
        </w:rPr>
        <w:t>核心代码：</w:t>
      </w:r>
    </w:p>
    <w:p w14:paraId="181690B0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1633855"/>
            <wp:effectExtent l="0" t="0" r="4445" b="4445"/>
            <wp:docPr id="113653555" name="图片 11365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3555" name="图片 1136535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3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2865120"/>
            <wp:effectExtent l="0" t="0" r="4445" b="0"/>
            <wp:docPr id="766518707" name="图片 766518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8707" name="图片 76651870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7A58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-3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记忆标签与分类机制核心代码</w:t>
      </w:r>
    </w:p>
    <w:p w14:paraId="4A97439B">
      <w:pPr>
        <w:ind w:firstLine="420"/>
      </w:pPr>
    </w:p>
    <w:p w14:paraId="28096FA5">
      <w:pPr>
        <w:ind w:firstLine="420"/>
      </w:pPr>
      <w:r>
        <w:rPr>
          <w:rFonts w:hint="eastAsia"/>
        </w:rPr>
        <w:t>【测试结果：</w:t>
      </w:r>
    </w:p>
    <w:p w14:paraId="0D0CDAB8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2606675"/>
            <wp:effectExtent l="0" t="0" r="4445" b="3175"/>
            <wp:docPr id="331254687" name="图片 33125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54687" name="图片 33125468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0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8D26">
      <w:pPr>
        <w:pStyle w:val="6"/>
        <w:spacing w:before="62"/>
        <w:ind w:firstLine="0" w:firstLineChars="0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-4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记忆标签与分类机制测试结果</w:t>
      </w:r>
    </w:p>
    <w:p w14:paraId="5846CF82">
      <w:pPr>
        <w:ind w:firstLine="420"/>
        <w:rPr>
          <w:rFonts w:hint="eastAsia"/>
        </w:rPr>
      </w:pPr>
      <w:r>
        <w:rPr>
          <w:rFonts w:hint="eastAsia"/>
        </w:rPr>
        <w:t>】</w:t>
      </w:r>
    </w:p>
    <w:p w14:paraId="367FCFB7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65813C0">
      <w:pPr>
        <w:ind w:firstLine="420"/>
        <w:rPr>
          <w:rFonts w:hint="eastAsia"/>
        </w:rPr>
      </w:pPr>
    </w:p>
    <w:p w14:paraId="3E0A4D67">
      <w:pPr>
        <w:pStyle w:val="2"/>
      </w:pPr>
      <w:r>
        <w:rPr>
          <w:rFonts w:hint="eastAsia"/>
        </w:rPr>
        <w:t>五、多轮对话设计</w:t>
      </w:r>
      <w:bookmarkEnd w:id="25"/>
    </w:p>
    <w:p w14:paraId="2C483D8A">
      <w:pPr>
        <w:pStyle w:val="3"/>
      </w:pPr>
      <w:bookmarkStart w:id="26" w:name="_Toc27392"/>
      <w:bookmarkStart w:id="27" w:name="_Toc124677719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整体思路</w:t>
      </w:r>
      <w:bookmarkEnd w:id="26"/>
    </w:p>
    <w:p w14:paraId="44603E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在本项目“钢材表面缺陷检测流水线助手”中，用户与系统的交互过程往往不仅仅是“一问一答”，而是存在连续上下文的“多轮对话”场景。例如：</w:t>
      </w:r>
    </w:p>
    <w:p w14:paraId="3B3F3B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用户提问：“检测这张图片有什么问题？”</w:t>
      </w:r>
    </w:p>
    <w:p w14:paraId="5B3670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紧接着：“那这个模型能训练多久？”</w:t>
      </w:r>
    </w:p>
    <w:p w14:paraId="687363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要使系统能够理解后续问题与前提之间的语义联系，必须具备“对话上下文保持能力”。因此，本系统设计并实现了“多轮对话机制”，通过持续维护 messages 列表，记录用户与助手、工具调用等历史信息，从而让大语言模型在任意一轮对话中都能基于前文合理作答。</w:t>
      </w:r>
    </w:p>
    <w:p w14:paraId="6A6D97CB">
      <w:pPr>
        <w:pStyle w:val="3"/>
      </w:pPr>
      <w:bookmarkStart w:id="28" w:name="_Toc18834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技术实现</w:t>
      </w:r>
      <w:bookmarkEnd w:id="28"/>
    </w:p>
    <w:p w14:paraId="68AF5E88">
      <w:pPr>
        <w:ind w:firstLine="420"/>
      </w:pPr>
      <w:r>
        <w:rPr>
          <w:rFonts w:hint="eastAsia"/>
        </w:rPr>
        <w:t>核心代码：</w:t>
      </w:r>
    </w:p>
    <w:p w14:paraId="2ACA74E1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3664585"/>
            <wp:effectExtent l="0" t="0" r="4445" b="0"/>
            <wp:docPr id="1727274679" name="图片 172727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74679" name="图片 172727467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9DAD">
      <w:pPr>
        <w:pStyle w:val="6"/>
        <w:spacing w:before="62"/>
        <w:ind w:firstLine="0" w:firstLineChars="0"/>
        <w:rPr>
          <w:rFonts w:hint="eastAsia"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5-1多轮对话核心代码</w:t>
      </w:r>
    </w:p>
    <w:p w14:paraId="7D97C9B0">
      <w:pPr>
        <w:ind w:firstLine="420"/>
      </w:pPr>
      <w:r>
        <w:rPr>
          <w:rFonts w:hint="eastAsia"/>
        </w:rPr>
        <w:t>测试结果：</w:t>
      </w:r>
    </w:p>
    <w:p w14:paraId="43216EF5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2696845"/>
            <wp:effectExtent l="0" t="0" r="4445" b="8255"/>
            <wp:docPr id="1797018835" name="图片 1797018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18835" name="图片 17970188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9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5A1E">
      <w:pPr>
        <w:pStyle w:val="6"/>
        <w:spacing w:before="62"/>
        <w:ind w:firstLine="0" w:firstLineChars="0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5-2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多轮对话测试结果</w:t>
      </w:r>
    </w:p>
    <w:p w14:paraId="75A17111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AD48342">
      <w:pPr>
        <w:rPr>
          <w:rFonts w:hint="eastAsia"/>
        </w:rPr>
      </w:pPr>
    </w:p>
    <w:p w14:paraId="51A5F455">
      <w:pPr>
        <w:pStyle w:val="2"/>
        <w:numPr>
          <w:ilvl w:val="0"/>
          <w:numId w:val="4"/>
        </w:numPr>
      </w:pPr>
      <w:bookmarkStart w:id="29" w:name="_Toc7818"/>
      <w:r>
        <w:rPr>
          <w:rFonts w:hint="eastAsia"/>
        </w:rPr>
        <w:t>新增模块设计</w:t>
      </w:r>
      <w:bookmarkEnd w:id="29"/>
      <w:r>
        <w:rPr>
          <w:rFonts w:hint="eastAsia"/>
        </w:rPr>
        <w:t>【可选】</w:t>
      </w:r>
    </w:p>
    <w:p w14:paraId="16A649D8">
      <w:pPr>
        <w:ind w:firstLine="420"/>
        <w:rPr>
          <w:rFonts w:hint="eastAsia"/>
          <w:color w:val="FF0000"/>
        </w:rPr>
      </w:pPr>
      <w:r>
        <w:rPr>
          <w:rFonts w:hint="eastAsia"/>
        </w:rPr>
        <w:t>【无】</w:t>
      </w:r>
    </w:p>
    <w:p w14:paraId="2E3A1735">
      <w:pPr>
        <w:pStyle w:val="2"/>
        <w:numPr>
          <w:ilvl w:val="0"/>
          <w:numId w:val="4"/>
        </w:numPr>
      </w:pPr>
      <w:bookmarkStart w:id="30" w:name="_Toc23033"/>
      <w:r>
        <w:rPr>
          <w:rFonts w:hint="eastAsia"/>
        </w:rPr>
        <w:t>智能体核心功能演示</w:t>
      </w:r>
      <w:bookmarkEnd w:id="30"/>
    </w:p>
    <w:p w14:paraId="059925F2">
      <w:pPr>
        <w:pStyle w:val="3"/>
      </w:pPr>
      <w:bookmarkStart w:id="31" w:name="_Toc13306"/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演示思路</w:t>
      </w:r>
      <w:bookmarkEnd w:id="31"/>
    </w:p>
    <w:p w14:paraId="1790CF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为全面展示“钢材表面缺陷检测流水线助手”的智能能力，本章节采用“多轮问答+任务执行+日志反馈”的方式，模拟真实使用场景下工人与智能体的完整交互过程。具体流程如下：</w:t>
      </w:r>
    </w:p>
    <w:p w14:paraId="296665D3">
      <w:pPr>
        <w:ind w:firstLine="420"/>
        <w:rPr>
          <w:rFonts w:hint="eastAsia" w:ascii="Times New Roman" w:hAnsi="Times New Roman"/>
          <w:sz w:val="24"/>
        </w:rPr>
      </w:pPr>
    </w:p>
    <w:p w14:paraId="585D24C5"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用户自然语言提问，触发图像检测、模型训练或日志查询任务；</w:t>
      </w:r>
    </w:p>
    <w:p w14:paraId="08588099"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系统通过 auto_call() 模块判断是否需要函数工具；</w:t>
      </w:r>
    </w:p>
    <w:p w14:paraId="464A17B1"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若有工具调用需求，自动生成代码并请求用户确认是否执行；</w:t>
      </w:r>
    </w:p>
    <w:p w14:paraId="237BBE4A"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执行结果将写入对话记忆中，由语言模型生成自然语言反馈；</w:t>
      </w:r>
    </w:p>
    <w:p w14:paraId="5D3FE051"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所有过程实时展示于 Notebook 交互窗口，支持人工可控与自动响应并存。</w:t>
      </w:r>
    </w:p>
    <w:p w14:paraId="178D604E">
      <w:pPr>
        <w:ind w:firstLine="420"/>
        <w:rPr>
          <w:rFonts w:hint="eastAsia" w:ascii="Times New Roman" w:hAnsi="Times New Roman"/>
          <w:sz w:val="24"/>
        </w:rPr>
      </w:pPr>
    </w:p>
    <w:p w14:paraId="768D6F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通过该方式，系统不仅展现出对“任务型问题”的理解能力，还体现了“函数自动调用”、“代码透明生成”、“上下文记忆推理”等核心智能特征。</w:t>
      </w:r>
    </w:p>
    <w:p w14:paraId="5F5178A6">
      <w:pPr>
        <w:rPr>
          <w:rFonts w:hint="eastAsia"/>
        </w:rPr>
      </w:pPr>
    </w:p>
    <w:p w14:paraId="538E59EF">
      <w:pPr>
        <w:pStyle w:val="3"/>
      </w:pPr>
      <w:bookmarkStart w:id="32" w:name="_Toc9735"/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演示截图</w:t>
      </w:r>
      <w:bookmarkEnd w:id="32"/>
    </w:p>
    <w:p w14:paraId="7E7AF4F3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  <w:lang w:val="en-GB"/>
        </w:rPr>
      </w:pPr>
      <w:r>
        <w:rPr>
          <w:rFonts w:hint="eastAsia"/>
        </w:rPr>
        <w:t>工人向智能体问好并利用自然语言向智能体发布检测任务</w:t>
      </w:r>
    </w:p>
    <w:p w14:paraId="333DF593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1340485"/>
            <wp:effectExtent l="0" t="0" r="4445" b="0"/>
            <wp:docPr id="152672780" name="图片 15267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2780" name="图片 15267278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3" b="3056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4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DAF9">
      <w:pPr>
        <w:pStyle w:val="6"/>
        <w:spacing w:before="62"/>
        <w:ind w:firstLine="0" w:firstLineChars="0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7-1智能体核心功能演示（1）</w:t>
      </w:r>
    </w:p>
    <w:p w14:paraId="46512C32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  <w:lang w:val="en-GB"/>
        </w:rPr>
      </w:pPr>
      <w:r>
        <w:rPr>
          <w:rFonts w:hint="eastAsia"/>
        </w:rPr>
        <w:t>工人利用自然语言向智能体发布训练任务</w:t>
      </w:r>
    </w:p>
    <w:p w14:paraId="6909DDF8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  <w:lang w:val="en-GB"/>
        </w:rPr>
      </w:pPr>
    </w:p>
    <w:p w14:paraId="4F2E9303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2531110"/>
            <wp:effectExtent l="0" t="0" r="0" b="2540"/>
            <wp:docPr id="1334459019" name="图片 133445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59019" name="图片 13344590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9" t="32779" r="-2531" b="2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C46A">
      <w:pPr>
        <w:pStyle w:val="6"/>
        <w:spacing w:before="62"/>
        <w:ind w:firstLine="0" w:firstLineChars="0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7-2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智能体核心功能演示（2）</w:t>
      </w:r>
    </w:p>
    <w:p w14:paraId="30F04C8F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  <w:lang w:val="en-GB"/>
        </w:rPr>
      </w:pPr>
      <w:r>
        <w:rPr>
          <w:rFonts w:hint="eastAsia"/>
        </w:rPr>
        <w:t>工人利用自然语言询问智能体今日检测结果并结束对话</w:t>
      </w:r>
    </w:p>
    <w:p w14:paraId="23E8B18E">
      <w:pPr>
        <w:rPr>
          <w:rFonts w:hint="eastAsia"/>
          <w:lang w:val="en-GB"/>
        </w:rPr>
      </w:pPr>
    </w:p>
    <w:p w14:paraId="69739BDB">
      <w:pPr>
        <w:pStyle w:val="6"/>
        <w:spacing w:before="62"/>
        <w:ind w:firstLine="0"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  <w:lang w:val="en-GB"/>
        </w:rPr>
        <w:drawing>
          <wp:inline distT="0" distB="0" distL="0" distR="0">
            <wp:extent cx="4319905" cy="1661160"/>
            <wp:effectExtent l="0" t="0" r="4445" b="0"/>
            <wp:docPr id="1383923085" name="图片 138392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23085" name="图片 13839230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0B2F">
      <w:pPr>
        <w:pStyle w:val="6"/>
        <w:spacing w:before="62"/>
        <w:ind w:firstLine="0" w:firstLineChars="0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图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7-3</w:t>
      </w:r>
      <w:r>
        <w:rPr>
          <w:rFonts w:ascii="Times New Roman" w:hAnsi="Times New Roman" w:eastAsia="宋体"/>
          <w:b/>
          <w:bCs/>
          <w:sz w:val="21"/>
          <w:szCs w:val="21"/>
        </w:rPr>
        <w:t xml:space="preserve"> 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智能体核心功能演示（3）</w:t>
      </w:r>
    </w:p>
    <w:p w14:paraId="526E618E">
      <w:pPr>
        <w:widowControl/>
        <w:spacing w:line="24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229DE908">
      <w:pPr>
        <w:rPr>
          <w:rFonts w:hint="eastAsia"/>
          <w:color w:val="FF0000"/>
        </w:rPr>
      </w:pPr>
    </w:p>
    <w:p w14:paraId="60225B9A">
      <w:pPr>
        <w:pStyle w:val="2"/>
        <w:numPr>
          <w:ilvl w:val="0"/>
          <w:numId w:val="4"/>
        </w:numPr>
        <w:rPr>
          <w:rFonts w:hint="eastAsia"/>
        </w:rPr>
      </w:pPr>
      <w:bookmarkStart w:id="33" w:name="_Toc5990"/>
      <w:r>
        <w:rPr>
          <w:rFonts w:hint="eastAsia"/>
        </w:rPr>
        <w:t>项目总结</w:t>
      </w:r>
      <w:bookmarkEnd w:id="27"/>
      <w:bookmarkEnd w:id="33"/>
    </w:p>
    <w:p w14:paraId="21210DCC">
      <w:pPr>
        <w:pStyle w:val="3"/>
      </w:pPr>
      <w:bookmarkStart w:id="34" w:name="_Toc21928"/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项目总结</w:t>
      </w:r>
      <w:bookmarkEnd w:id="34"/>
    </w:p>
    <w:p w14:paraId="4A54F5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bookmarkStart w:id="35" w:name="_Toc26867"/>
      <w:r>
        <w:rPr>
          <w:rFonts w:hint="eastAsia" w:ascii="Times New Roman" w:hAnsi="Times New Roman"/>
          <w:sz w:val="24"/>
        </w:rPr>
        <w:t>本项目围绕“钢材表面缺陷检测流水线助手”的智能体构建与实现，系统性集成了YOLOv11视觉模型、OpenAI语言模型以及多类Python函数工具，构建了一个具备“图像识别-模型训练-日志管理-自然语言调用”的复合型智能平台。项目过程中，通过短期记忆增强、长期知识存储、多轮上下文对话机制等模块的协同，逐步完善了系统的交互自然性与任务执行智能度，验证了语言模型辅助工业场景落地的可行路径。</w:t>
      </w:r>
    </w:p>
    <w:p w14:paraId="73A5518D">
      <w:pPr>
        <w:pStyle w:val="3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项目亮点</w:t>
      </w:r>
      <w:bookmarkEnd w:id="35"/>
    </w:p>
    <w:p w14:paraId="729BD535">
      <w:pPr>
        <w:pStyle w:val="3"/>
        <w:numPr>
          <w:ilvl w:val="0"/>
          <w:numId w:val="6"/>
        </w:numPr>
        <w:ind w:left="0" w:leftChars="0" w:firstLine="0" w:firstLineChars="0"/>
        <w:rPr>
          <w:rFonts w:hint="eastAsia" w:asciiTheme="minorHAnsi" w:hAnsiTheme="minorHAnsi" w:cstheme="minorBidi"/>
          <w:b w:val="0"/>
          <w:bCs w:val="0"/>
          <w:szCs w:val="22"/>
        </w:rPr>
      </w:pPr>
      <w:bookmarkStart w:id="36" w:name="_Toc30031"/>
      <w:r>
        <w:rPr>
          <w:rFonts w:hint="eastAsia" w:asciiTheme="minorHAnsi" w:hAnsiTheme="minorHAnsi" w:cstheme="minorBidi"/>
          <w:b w:val="0"/>
          <w:bCs w:val="0"/>
          <w:szCs w:val="22"/>
        </w:rPr>
        <w:t>智能任务驱动机制：用户无需掌握YOLO模型原理，只需自然语言提问即可完成图像检测、模型训练与日志导出等操作；</w:t>
      </w:r>
    </w:p>
    <w:p w14:paraId="5F4F3F46">
      <w:pPr>
        <w:pStyle w:val="3"/>
        <w:numPr>
          <w:ilvl w:val="0"/>
          <w:numId w:val="6"/>
        </w:numPr>
        <w:ind w:left="0" w:leftChars="0" w:firstLine="0" w:firstLineChars="0"/>
        <w:rPr>
          <w:rFonts w:hint="eastAsia" w:asciiTheme="minorHAnsi" w:hAnsiTheme="minorHAnsi" w:cstheme="minorBidi"/>
          <w:b w:val="0"/>
          <w:bCs w:val="0"/>
          <w:szCs w:val="22"/>
        </w:rPr>
      </w:pPr>
      <w:r>
        <w:rPr>
          <w:rFonts w:hint="eastAsia" w:asciiTheme="minorHAnsi" w:hAnsiTheme="minorHAnsi" w:cstheme="minorBidi"/>
          <w:b w:val="0"/>
          <w:bCs w:val="0"/>
          <w:szCs w:val="22"/>
        </w:rPr>
        <w:t>双重记忆系统：短期记忆支持重要内容筛选与对话评分机制，长期记忆支持QA分类检索与标签管理，大幅提升上下文理解力；</w:t>
      </w:r>
    </w:p>
    <w:p w14:paraId="7E3B455B">
      <w:pPr>
        <w:pStyle w:val="3"/>
        <w:numPr>
          <w:ilvl w:val="0"/>
          <w:numId w:val="6"/>
        </w:numPr>
        <w:ind w:left="0" w:leftChars="0" w:firstLine="0" w:firstLineChars="0"/>
        <w:rPr>
          <w:rFonts w:hint="eastAsia" w:asciiTheme="minorHAnsi" w:hAnsiTheme="minorHAnsi" w:cstheme="minorBidi"/>
          <w:b w:val="0"/>
          <w:bCs w:val="0"/>
          <w:szCs w:val="22"/>
        </w:rPr>
      </w:pPr>
      <w:r>
        <w:rPr>
          <w:rFonts w:hint="eastAsia" w:asciiTheme="minorHAnsi" w:hAnsiTheme="minorHAnsi" w:cstheme="minorBidi"/>
          <w:b w:val="0"/>
          <w:bCs w:val="0"/>
          <w:szCs w:val="22"/>
        </w:rPr>
        <w:t>任务调用可控透明：所有任务函数均先以Markdown格式展示代码，再经用户确认是否执行，确保使用安全；</w:t>
      </w:r>
    </w:p>
    <w:p w14:paraId="42E0A799">
      <w:pPr>
        <w:pStyle w:val="3"/>
        <w:numPr>
          <w:ilvl w:val="0"/>
          <w:numId w:val="6"/>
        </w:numPr>
        <w:ind w:left="0" w:leftChars="0" w:firstLine="0" w:firstLineChars="0"/>
        <w:rPr>
          <w:rFonts w:hint="eastAsia" w:asciiTheme="minorHAnsi" w:hAnsiTheme="minorHAnsi" w:cstheme="minorBidi"/>
          <w:b w:val="0"/>
          <w:bCs w:val="0"/>
          <w:szCs w:val="22"/>
        </w:rPr>
      </w:pPr>
      <w:r>
        <w:rPr>
          <w:rFonts w:hint="eastAsia" w:asciiTheme="minorHAnsi" w:hAnsiTheme="minorHAnsi" w:cstheme="minorBidi"/>
          <w:b w:val="0"/>
          <w:bCs w:val="0"/>
          <w:szCs w:val="22"/>
        </w:rPr>
        <w:t>接口高度结构化：所有功能均可拓展至服务化部署或移动终端，有良好的移植性；</w:t>
      </w:r>
    </w:p>
    <w:p w14:paraId="2123BE80">
      <w:pPr>
        <w:pStyle w:val="3"/>
        <w:numPr>
          <w:ilvl w:val="0"/>
          <w:numId w:val="6"/>
        </w:numPr>
        <w:ind w:left="0" w:leftChars="0" w:firstLine="0" w:firstLineChars="0"/>
        <w:rPr>
          <w:rFonts w:asciiTheme="minorHAnsi" w:hAnsiTheme="minorHAnsi" w:cstheme="minorBidi"/>
          <w:b w:val="0"/>
          <w:bCs w:val="0"/>
          <w:szCs w:val="22"/>
        </w:rPr>
      </w:pPr>
      <w:r>
        <w:rPr>
          <w:rFonts w:hint="eastAsia" w:asciiTheme="minorHAnsi" w:hAnsiTheme="minorHAnsi" w:cstheme="minorBidi"/>
          <w:b w:val="0"/>
          <w:bCs w:val="0"/>
          <w:szCs w:val="22"/>
        </w:rPr>
        <w:t>工程可调试性强：集成日志导出、代码可视化、QA导出为Excel等便于测试与人工管理的实用功能。</w:t>
      </w:r>
    </w:p>
    <w:p w14:paraId="5CB7C31A">
      <w:pPr>
        <w:pStyle w:val="3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项目不足</w:t>
      </w:r>
      <w:bookmarkEnd w:id="36"/>
    </w:p>
    <w:p w14:paraId="10C4ACC4">
      <w:pPr>
        <w:ind w:firstLine="420"/>
        <w:rPr>
          <w:rFonts w:hint="eastAsia" w:ascii="Times New Roman" w:hAnsi="Times New Roman" w:eastAsia="宋体"/>
          <w:sz w:val="24"/>
          <w:lang w:eastAsia="zh-CN"/>
        </w:rPr>
      </w:pPr>
      <w:r>
        <w:rPr>
          <w:rFonts w:hint="eastAsia" w:ascii="Times New Roman" w:hAnsi="Times New Roman"/>
          <w:sz w:val="24"/>
        </w:rPr>
        <w:t>总结，目前项目不足地方</w:t>
      </w:r>
      <w:r>
        <w:rPr>
          <w:rFonts w:hint="eastAsia" w:ascii="Times New Roman" w:hAnsi="Times New Roman"/>
          <w:sz w:val="24"/>
          <w:lang w:eastAsia="zh-CN"/>
        </w:rPr>
        <w:t>：</w:t>
      </w:r>
      <w:bookmarkStart w:id="38" w:name="_GoBack"/>
      <w:bookmarkEnd w:id="38"/>
    </w:p>
    <w:p w14:paraId="203DC463">
      <w:pPr>
        <w:numPr>
          <w:ilvl w:val="0"/>
          <w:numId w:val="7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缺陷识别结果仍高度依赖预训练模型效果，当前未引入“多模型集成”或“在线迁移”策略；</w:t>
      </w:r>
    </w:p>
    <w:p w14:paraId="7CA3BC98">
      <w:pPr>
        <w:numPr>
          <w:ilvl w:val="0"/>
          <w:numId w:val="7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多轮对话结构虽具上下文能力，但在长会话或跨任务跳转中仍存在误解概率；</w:t>
      </w:r>
    </w:p>
    <w:p w14:paraId="30871333">
      <w:pPr>
        <w:numPr>
          <w:ilvl w:val="0"/>
          <w:numId w:val="7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用户交互体验仍基于Notebook环境，缺乏图形界面支持，限制了非技术用户使用场景；</w:t>
      </w:r>
    </w:p>
    <w:p w14:paraId="64249964">
      <w:pPr>
        <w:numPr>
          <w:ilvl w:val="0"/>
          <w:numId w:val="7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QA长期记忆召回策略尚未采用语义向量匹配，仅依赖关键词匹配，在复杂问法下覆盖性不足</w:t>
      </w:r>
    </w:p>
    <w:p w14:paraId="6B1D8863">
      <w:pPr>
        <w:pStyle w:val="3"/>
      </w:pPr>
      <w:bookmarkStart w:id="37" w:name="_Toc11319"/>
      <w:r>
        <w:rPr>
          <w:rFonts w:hint="eastAsia"/>
        </w:rPr>
        <w:t>8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项目展望</w:t>
      </w:r>
      <w:bookmarkEnd w:id="37"/>
    </w:p>
    <w:p w14:paraId="7366C1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后续可将本项目部署为Web服务端接口，结合语音识别系统与移动端应用，拓展至真实车间流水线使用；此外，结合 RAG（检索增强生成）技术完善长期记忆机制，引入图数据库存储训练与检测流程结构；进一步优化模型结构，支持更轻量化推理部署与云边协同，将“对话驱动生产”理念落地于更多工业智能场景中。</w:t>
      </w:r>
    </w:p>
    <w:p w14:paraId="482D1A8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FDC584">
    <w:pPr>
      <w:pStyle w:val="10"/>
      <w:tabs>
        <w:tab w:val="left" w:pos="3674"/>
        <w:tab w:val="clear" w:pos="4153"/>
        <w:tab w:val="clear" w:pos="8306"/>
      </w:tabs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3822F6">
    <w:pPr>
      <w:pStyle w:val="10"/>
      <w:jc w:val="center"/>
      <w:rPr>
        <w:rFonts w:hint="eastAsia"/>
      </w:rPr>
    </w:pPr>
  </w:p>
  <w:p w14:paraId="4BA2328D">
    <w:pPr>
      <w:pStyle w:val="10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CCE8BA">
    <w:pPr>
      <w:pStyle w:val="11"/>
      <w:jc w:val="both"/>
      <w:rPr>
        <w:rFonts w:hint="eastAsia"/>
      </w:rPr>
    </w:pPr>
    <w:r>
      <w:rPr>
        <w:rFonts w:hint="eastAsia"/>
      </w:rPr>
      <w:tab/>
    </w:r>
    <w:r>
      <w:rPr>
        <w:rFonts w:hint="eastAsia"/>
      </w:rPr>
      <w:t>项目报告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9721C9"/>
    <w:multiLevelType w:val="singleLevel"/>
    <w:tmpl w:val="849721C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01BF2E18"/>
    <w:multiLevelType w:val="singleLevel"/>
    <w:tmpl w:val="01BF2E18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4093F61"/>
    <w:multiLevelType w:val="singleLevel"/>
    <w:tmpl w:val="04093F61"/>
    <w:lvl w:ilvl="0" w:tentative="0">
      <w:start w:val="1"/>
      <w:numFmt w:val="decimal"/>
      <w:lvlText w:val="%1.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14553C33"/>
    <w:multiLevelType w:val="multilevel"/>
    <w:tmpl w:val="14553C33"/>
    <w:lvl w:ilvl="0" w:tentative="0">
      <w:start w:val="1"/>
      <w:numFmt w:val="decimal"/>
      <w:lvlText w:val="%1."/>
      <w:lvlJc w:val="left"/>
      <w:pPr>
        <w:ind w:left="0" w:firstLine="21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4">
    <w:nsid w:val="15EDD9A2"/>
    <w:multiLevelType w:val="singleLevel"/>
    <w:tmpl w:val="15EDD9A2"/>
    <w:lvl w:ilvl="0" w:tentative="0">
      <w:start w:val="1"/>
      <w:numFmt w:val="decimal"/>
      <w:lvlText w:val="%1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1D864F4E"/>
    <w:multiLevelType w:val="multilevel"/>
    <w:tmpl w:val="1D864F4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6">
    <w:nsid w:val="2F674132"/>
    <w:multiLevelType w:val="multilevel"/>
    <w:tmpl w:val="2F674132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934"/>
    <w:rsid w:val="000033B6"/>
    <w:rsid w:val="00012A8B"/>
    <w:rsid w:val="00012D71"/>
    <w:rsid w:val="000162B9"/>
    <w:rsid w:val="0002154C"/>
    <w:rsid w:val="00021E3A"/>
    <w:rsid w:val="00035B46"/>
    <w:rsid w:val="00035FA7"/>
    <w:rsid w:val="000421F9"/>
    <w:rsid w:val="00070827"/>
    <w:rsid w:val="000925ED"/>
    <w:rsid w:val="000A3BD8"/>
    <w:rsid w:val="000C49E7"/>
    <w:rsid w:val="000C5F67"/>
    <w:rsid w:val="000C78CA"/>
    <w:rsid w:val="000E0DC3"/>
    <w:rsid w:val="000E1424"/>
    <w:rsid w:val="000F3CDB"/>
    <w:rsid w:val="000F7BE4"/>
    <w:rsid w:val="00116A35"/>
    <w:rsid w:val="00121E3E"/>
    <w:rsid w:val="00126605"/>
    <w:rsid w:val="001324D9"/>
    <w:rsid w:val="001340F9"/>
    <w:rsid w:val="00142779"/>
    <w:rsid w:val="00164767"/>
    <w:rsid w:val="001669CA"/>
    <w:rsid w:val="0017186A"/>
    <w:rsid w:val="00183A88"/>
    <w:rsid w:val="001938AC"/>
    <w:rsid w:val="00193A1B"/>
    <w:rsid w:val="00197792"/>
    <w:rsid w:val="001A2656"/>
    <w:rsid w:val="001A4142"/>
    <w:rsid w:val="001A5F41"/>
    <w:rsid w:val="001D2A8D"/>
    <w:rsid w:val="001E4926"/>
    <w:rsid w:val="001E53B6"/>
    <w:rsid w:val="001E7F1E"/>
    <w:rsid w:val="001F019D"/>
    <w:rsid w:val="001F1D86"/>
    <w:rsid w:val="00206A2F"/>
    <w:rsid w:val="00216F54"/>
    <w:rsid w:val="002270ED"/>
    <w:rsid w:val="00244BE2"/>
    <w:rsid w:val="002464F4"/>
    <w:rsid w:val="0025274F"/>
    <w:rsid w:val="0027095D"/>
    <w:rsid w:val="00271D91"/>
    <w:rsid w:val="002937F9"/>
    <w:rsid w:val="002A2C62"/>
    <w:rsid w:val="002B28F1"/>
    <w:rsid w:val="002B2DAD"/>
    <w:rsid w:val="002D2468"/>
    <w:rsid w:val="002D47D0"/>
    <w:rsid w:val="002D6406"/>
    <w:rsid w:val="002F0D5B"/>
    <w:rsid w:val="00321B91"/>
    <w:rsid w:val="00324F9C"/>
    <w:rsid w:val="00344E88"/>
    <w:rsid w:val="00384849"/>
    <w:rsid w:val="00386188"/>
    <w:rsid w:val="003A5A08"/>
    <w:rsid w:val="003B0987"/>
    <w:rsid w:val="003E0F23"/>
    <w:rsid w:val="0041105F"/>
    <w:rsid w:val="004136F7"/>
    <w:rsid w:val="00434023"/>
    <w:rsid w:val="004370D7"/>
    <w:rsid w:val="00440ADD"/>
    <w:rsid w:val="004541FC"/>
    <w:rsid w:val="00456C3F"/>
    <w:rsid w:val="004659BE"/>
    <w:rsid w:val="00466C46"/>
    <w:rsid w:val="0048240E"/>
    <w:rsid w:val="00485F67"/>
    <w:rsid w:val="004873E0"/>
    <w:rsid w:val="00495C62"/>
    <w:rsid w:val="004A02CE"/>
    <w:rsid w:val="004A0776"/>
    <w:rsid w:val="004E29BA"/>
    <w:rsid w:val="004F4358"/>
    <w:rsid w:val="005047B1"/>
    <w:rsid w:val="00511A99"/>
    <w:rsid w:val="00536954"/>
    <w:rsid w:val="005478C3"/>
    <w:rsid w:val="0057425B"/>
    <w:rsid w:val="00590334"/>
    <w:rsid w:val="00593929"/>
    <w:rsid w:val="005942E6"/>
    <w:rsid w:val="005B08FE"/>
    <w:rsid w:val="005B15B6"/>
    <w:rsid w:val="005B7CC5"/>
    <w:rsid w:val="005B7F1E"/>
    <w:rsid w:val="005C1EA2"/>
    <w:rsid w:val="005C33E0"/>
    <w:rsid w:val="005D76D1"/>
    <w:rsid w:val="005E2B96"/>
    <w:rsid w:val="005F1BBD"/>
    <w:rsid w:val="006117F3"/>
    <w:rsid w:val="00621543"/>
    <w:rsid w:val="0063379A"/>
    <w:rsid w:val="00635EE6"/>
    <w:rsid w:val="00651742"/>
    <w:rsid w:val="00662A1F"/>
    <w:rsid w:val="00667D1C"/>
    <w:rsid w:val="00672132"/>
    <w:rsid w:val="00672F14"/>
    <w:rsid w:val="00683253"/>
    <w:rsid w:val="00691DDF"/>
    <w:rsid w:val="006B74C0"/>
    <w:rsid w:val="006C03FC"/>
    <w:rsid w:val="006C5F3D"/>
    <w:rsid w:val="006D264B"/>
    <w:rsid w:val="006D2F77"/>
    <w:rsid w:val="006D5A6F"/>
    <w:rsid w:val="006E4C6A"/>
    <w:rsid w:val="007046B9"/>
    <w:rsid w:val="00704B57"/>
    <w:rsid w:val="0071546F"/>
    <w:rsid w:val="00743ACE"/>
    <w:rsid w:val="00743C1D"/>
    <w:rsid w:val="00752905"/>
    <w:rsid w:val="00762506"/>
    <w:rsid w:val="00764636"/>
    <w:rsid w:val="00775FA7"/>
    <w:rsid w:val="007940EF"/>
    <w:rsid w:val="0079709A"/>
    <w:rsid w:val="007B081D"/>
    <w:rsid w:val="007B0D54"/>
    <w:rsid w:val="007B7589"/>
    <w:rsid w:val="007C3E71"/>
    <w:rsid w:val="007C4481"/>
    <w:rsid w:val="007D0E66"/>
    <w:rsid w:val="007E048B"/>
    <w:rsid w:val="007F3548"/>
    <w:rsid w:val="007F418C"/>
    <w:rsid w:val="007F7995"/>
    <w:rsid w:val="007F7F9E"/>
    <w:rsid w:val="0081409D"/>
    <w:rsid w:val="0081442C"/>
    <w:rsid w:val="00816981"/>
    <w:rsid w:val="008367A7"/>
    <w:rsid w:val="00842919"/>
    <w:rsid w:val="00850BE1"/>
    <w:rsid w:val="00853A8C"/>
    <w:rsid w:val="00857B3C"/>
    <w:rsid w:val="008601C7"/>
    <w:rsid w:val="00861427"/>
    <w:rsid w:val="008764AC"/>
    <w:rsid w:val="00880934"/>
    <w:rsid w:val="008A013E"/>
    <w:rsid w:val="008A06B5"/>
    <w:rsid w:val="008A53A5"/>
    <w:rsid w:val="008A6458"/>
    <w:rsid w:val="008B1479"/>
    <w:rsid w:val="008B4D01"/>
    <w:rsid w:val="008C166F"/>
    <w:rsid w:val="008C2167"/>
    <w:rsid w:val="008C6D3C"/>
    <w:rsid w:val="00903D92"/>
    <w:rsid w:val="0090544F"/>
    <w:rsid w:val="0090750A"/>
    <w:rsid w:val="00920DF0"/>
    <w:rsid w:val="0092396B"/>
    <w:rsid w:val="00924222"/>
    <w:rsid w:val="00935FFA"/>
    <w:rsid w:val="00942290"/>
    <w:rsid w:val="00967A92"/>
    <w:rsid w:val="009904EE"/>
    <w:rsid w:val="00996124"/>
    <w:rsid w:val="0099710D"/>
    <w:rsid w:val="009A43A2"/>
    <w:rsid w:val="009A6811"/>
    <w:rsid w:val="009B2B1E"/>
    <w:rsid w:val="009B32E5"/>
    <w:rsid w:val="009B356F"/>
    <w:rsid w:val="009B7CD7"/>
    <w:rsid w:val="009D1CA9"/>
    <w:rsid w:val="009D28DA"/>
    <w:rsid w:val="009D4C13"/>
    <w:rsid w:val="009D4C57"/>
    <w:rsid w:val="009D5232"/>
    <w:rsid w:val="009E4AB9"/>
    <w:rsid w:val="009F1721"/>
    <w:rsid w:val="00A02A8E"/>
    <w:rsid w:val="00A06B7B"/>
    <w:rsid w:val="00A14CD0"/>
    <w:rsid w:val="00A1630B"/>
    <w:rsid w:val="00A31E9A"/>
    <w:rsid w:val="00A57A7E"/>
    <w:rsid w:val="00A60C7C"/>
    <w:rsid w:val="00A62049"/>
    <w:rsid w:val="00A83085"/>
    <w:rsid w:val="00AA29B1"/>
    <w:rsid w:val="00AB527D"/>
    <w:rsid w:val="00AC73C2"/>
    <w:rsid w:val="00AD6395"/>
    <w:rsid w:val="00AE003D"/>
    <w:rsid w:val="00AE2BF2"/>
    <w:rsid w:val="00AF40DE"/>
    <w:rsid w:val="00AF4427"/>
    <w:rsid w:val="00B1507F"/>
    <w:rsid w:val="00B27871"/>
    <w:rsid w:val="00B42CCC"/>
    <w:rsid w:val="00B4607B"/>
    <w:rsid w:val="00B469EE"/>
    <w:rsid w:val="00B518EC"/>
    <w:rsid w:val="00B55F86"/>
    <w:rsid w:val="00B67CCF"/>
    <w:rsid w:val="00B742C4"/>
    <w:rsid w:val="00B918F3"/>
    <w:rsid w:val="00B92DDE"/>
    <w:rsid w:val="00B96D0A"/>
    <w:rsid w:val="00BA0FA7"/>
    <w:rsid w:val="00BA2D90"/>
    <w:rsid w:val="00BB16BE"/>
    <w:rsid w:val="00BB56D6"/>
    <w:rsid w:val="00BC5AB0"/>
    <w:rsid w:val="00BD097F"/>
    <w:rsid w:val="00BF19F9"/>
    <w:rsid w:val="00BF46F8"/>
    <w:rsid w:val="00BF6C1A"/>
    <w:rsid w:val="00BF7F10"/>
    <w:rsid w:val="00C17513"/>
    <w:rsid w:val="00C2297B"/>
    <w:rsid w:val="00C35D77"/>
    <w:rsid w:val="00C40DC7"/>
    <w:rsid w:val="00C55E70"/>
    <w:rsid w:val="00C65530"/>
    <w:rsid w:val="00C65608"/>
    <w:rsid w:val="00C66B0E"/>
    <w:rsid w:val="00C75EFB"/>
    <w:rsid w:val="00C765FA"/>
    <w:rsid w:val="00C82EAC"/>
    <w:rsid w:val="00CA0045"/>
    <w:rsid w:val="00CA29BF"/>
    <w:rsid w:val="00CB16A8"/>
    <w:rsid w:val="00CB6904"/>
    <w:rsid w:val="00D108BB"/>
    <w:rsid w:val="00D17FC9"/>
    <w:rsid w:val="00D20A20"/>
    <w:rsid w:val="00D31030"/>
    <w:rsid w:val="00D43F80"/>
    <w:rsid w:val="00D506C7"/>
    <w:rsid w:val="00D60BB4"/>
    <w:rsid w:val="00D72D2D"/>
    <w:rsid w:val="00D7300D"/>
    <w:rsid w:val="00D7608C"/>
    <w:rsid w:val="00D76197"/>
    <w:rsid w:val="00D845F9"/>
    <w:rsid w:val="00D9173D"/>
    <w:rsid w:val="00DC09A6"/>
    <w:rsid w:val="00DC54D4"/>
    <w:rsid w:val="00DD2FB0"/>
    <w:rsid w:val="00DD6A59"/>
    <w:rsid w:val="00DE2164"/>
    <w:rsid w:val="00DE71DB"/>
    <w:rsid w:val="00DF12F0"/>
    <w:rsid w:val="00DF2EFC"/>
    <w:rsid w:val="00E005F8"/>
    <w:rsid w:val="00E01B09"/>
    <w:rsid w:val="00E17D45"/>
    <w:rsid w:val="00E27467"/>
    <w:rsid w:val="00E3602E"/>
    <w:rsid w:val="00E43EDE"/>
    <w:rsid w:val="00E44273"/>
    <w:rsid w:val="00E451C4"/>
    <w:rsid w:val="00E46033"/>
    <w:rsid w:val="00E75EA8"/>
    <w:rsid w:val="00E95A53"/>
    <w:rsid w:val="00EC7187"/>
    <w:rsid w:val="00EE5E5B"/>
    <w:rsid w:val="00EE63E7"/>
    <w:rsid w:val="00EF55E1"/>
    <w:rsid w:val="00F01E4F"/>
    <w:rsid w:val="00F238CF"/>
    <w:rsid w:val="00F3062F"/>
    <w:rsid w:val="00F33932"/>
    <w:rsid w:val="00F34384"/>
    <w:rsid w:val="00F35419"/>
    <w:rsid w:val="00F404B7"/>
    <w:rsid w:val="00F4325C"/>
    <w:rsid w:val="00F43B0D"/>
    <w:rsid w:val="00F536FF"/>
    <w:rsid w:val="00F62351"/>
    <w:rsid w:val="00F654D9"/>
    <w:rsid w:val="00F770B6"/>
    <w:rsid w:val="00F90B9B"/>
    <w:rsid w:val="00FC7D33"/>
    <w:rsid w:val="00FD0DEB"/>
    <w:rsid w:val="00FD1650"/>
    <w:rsid w:val="00FD3154"/>
    <w:rsid w:val="00FD57C3"/>
    <w:rsid w:val="00FE1B27"/>
    <w:rsid w:val="045F7AEF"/>
    <w:rsid w:val="05DE0E4B"/>
    <w:rsid w:val="0ACD1965"/>
    <w:rsid w:val="159B6572"/>
    <w:rsid w:val="1C896A53"/>
    <w:rsid w:val="1DD5229A"/>
    <w:rsid w:val="1F330341"/>
    <w:rsid w:val="25711C1B"/>
    <w:rsid w:val="2C5125D7"/>
    <w:rsid w:val="3500231B"/>
    <w:rsid w:val="35821739"/>
    <w:rsid w:val="3E2D328B"/>
    <w:rsid w:val="42BC698B"/>
    <w:rsid w:val="48082810"/>
    <w:rsid w:val="4B985ABC"/>
    <w:rsid w:val="4DB16BFC"/>
    <w:rsid w:val="511E2B79"/>
    <w:rsid w:val="5B2130BD"/>
    <w:rsid w:val="5DAA7FFC"/>
    <w:rsid w:val="633F2F95"/>
    <w:rsid w:val="6AFC79BD"/>
    <w:rsid w:val="6B9875D8"/>
    <w:rsid w:val="6F0532E4"/>
    <w:rsid w:val="7535160B"/>
    <w:rsid w:val="75DB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napToGrid w:val="0"/>
      <w:spacing w:before="120" w:after="120"/>
      <w:outlineLvl w:val="0"/>
    </w:pPr>
    <w:rPr>
      <w:rFonts w:ascii="Times New Roman" w:hAnsi="Times New Roman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napToGrid w:val="0"/>
      <w:spacing w:before="120" w:after="120"/>
      <w:outlineLvl w:val="1"/>
    </w:pPr>
    <w:rPr>
      <w:rFonts w:ascii="Times New Roman" w:hAnsi="Times New Roman" w:cstheme="majorBidi"/>
      <w:b/>
      <w:bCs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napToGrid w:val="0"/>
      <w:spacing w:before="120" w:after="120"/>
      <w:outlineLvl w:val="2"/>
    </w:pPr>
    <w:rPr>
      <w:rFonts w:ascii="Times New Roman" w:hAnsi="Times New Roman"/>
      <w:b/>
      <w:bCs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6">
    <w:name w:val="Default Paragraph Font"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adjustRightInd w:val="0"/>
      <w:spacing w:before="20" w:beforeLines="20" w:line="300" w:lineRule="auto"/>
      <w:ind w:firstLine="200" w:firstLineChars="200"/>
      <w:jc w:val="center"/>
    </w:pPr>
    <w:rPr>
      <w:rFonts w:ascii="Cambria" w:hAnsi="Cambria" w:eastAsia="黑体" w:cs="Times New Roman"/>
      <w:sz w:val="20"/>
      <w:szCs w:val="20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8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9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autoRedefine/>
    <w:unhideWhenUsed/>
    <w:qFormat/>
    <w:uiPriority w:val="39"/>
    <w:pPr>
      <w:ind w:left="1260" w:leftChars="600"/>
    </w:pPr>
  </w:style>
  <w:style w:type="paragraph" w:styleId="14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17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页眉 字符"/>
    <w:basedOn w:val="16"/>
    <w:link w:val="11"/>
    <w:qFormat/>
    <w:uiPriority w:val="99"/>
    <w:rPr>
      <w:sz w:val="18"/>
      <w:szCs w:val="18"/>
    </w:rPr>
  </w:style>
  <w:style w:type="character" w:customStyle="1" w:styleId="19">
    <w:name w:val="页脚 字符"/>
    <w:basedOn w:val="16"/>
    <w:link w:val="10"/>
    <w:qFormat/>
    <w:uiPriority w:val="99"/>
    <w:rPr>
      <w:sz w:val="18"/>
      <w:szCs w:val="18"/>
    </w:rPr>
  </w:style>
  <w:style w:type="paragraph" w:customStyle="1" w:styleId="20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character" w:customStyle="1" w:styleId="21">
    <w:name w:val="页脚 Char"/>
    <w:qFormat/>
    <w:uiPriority w:val="0"/>
    <w:rPr>
      <w:kern w:val="2"/>
      <w:sz w:val="18"/>
      <w:szCs w:val="18"/>
    </w:rPr>
  </w:style>
  <w:style w:type="character" w:customStyle="1" w:styleId="22">
    <w:name w:val="标题 1 字符"/>
    <w:basedOn w:val="16"/>
    <w:link w:val="2"/>
    <w:qFormat/>
    <w:uiPriority w:val="9"/>
    <w:rPr>
      <w:rFonts w:ascii="Times New Roman" w:hAnsi="Times New Roman" w:eastAsia="宋体"/>
      <w:b/>
      <w:bCs/>
      <w:kern w:val="44"/>
      <w:sz w:val="28"/>
      <w:szCs w:val="44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4">
    <w:name w:val="标题 2 字符"/>
    <w:basedOn w:val="16"/>
    <w:link w:val="3"/>
    <w:qFormat/>
    <w:uiPriority w:val="9"/>
    <w:rPr>
      <w:rFonts w:ascii="Times New Roman" w:hAnsi="Times New Roman" w:eastAsia="宋体" w:cstheme="majorBidi"/>
      <w:b/>
      <w:bCs/>
      <w:kern w:val="2"/>
      <w:sz w:val="24"/>
      <w:szCs w:val="32"/>
    </w:rPr>
  </w:style>
  <w:style w:type="character" w:customStyle="1" w:styleId="25">
    <w:name w:val="标题 3 字符"/>
    <w:basedOn w:val="16"/>
    <w:link w:val="4"/>
    <w:qFormat/>
    <w:uiPriority w:val="9"/>
    <w:rPr>
      <w:rFonts w:ascii="Times New Roman" w:hAnsi="Times New Roman" w:eastAsia="宋体"/>
      <w:b/>
      <w:bCs/>
      <w:kern w:val="2"/>
      <w:sz w:val="24"/>
      <w:szCs w:val="32"/>
    </w:rPr>
  </w:style>
  <w:style w:type="paragraph" w:customStyle="1" w:styleId="26">
    <w:name w:val="列出段落1"/>
    <w:basedOn w:val="1"/>
    <w:qFormat/>
    <w:uiPriority w:val="34"/>
    <w:pPr>
      <w:ind w:firstLine="420" w:firstLineChars="200"/>
    </w:pPr>
    <w:rPr>
      <w:rFonts w:ascii="Times New Roman" w:hAnsi="Times New Roman" w:cs="Times New Roman"/>
      <w:szCs w:val="24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批注框文本 字符"/>
    <w:basedOn w:val="16"/>
    <w:link w:val="9"/>
    <w:semiHidden/>
    <w:qFormat/>
    <w:uiPriority w:val="99"/>
    <w:rPr>
      <w:kern w:val="2"/>
      <w:sz w:val="18"/>
      <w:szCs w:val="18"/>
    </w:rPr>
  </w:style>
  <w:style w:type="character" w:customStyle="1" w:styleId="29">
    <w:name w:val="日期 字符"/>
    <w:basedOn w:val="16"/>
    <w:link w:val="8"/>
    <w:semiHidden/>
    <w:qFormat/>
    <w:uiPriority w:val="99"/>
    <w:rPr>
      <w:kern w:val="2"/>
      <w:sz w:val="21"/>
      <w:szCs w:val="22"/>
    </w:rPr>
  </w:style>
  <w:style w:type="character" w:customStyle="1" w:styleId="30">
    <w:name w:val="标题 4 字符"/>
    <w:basedOn w:val="16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customStyle="1" w:styleId="31">
    <w:name w:val="目录 21"/>
    <w:basedOn w:val="1"/>
    <w:next w:val="1"/>
    <w:qFormat/>
    <w:uiPriority w:val="39"/>
    <w:pPr>
      <w:ind w:left="420" w:leftChars="200"/>
    </w:pPr>
    <w:rPr>
      <w:rFonts w:ascii="Times New Roman" w:hAnsi="Times New Roman" w:cs="Times New Roman"/>
      <w:szCs w:val="24"/>
    </w:rPr>
  </w:style>
  <w:style w:type="paragraph" w:customStyle="1" w:styleId="32">
    <w:name w:val="目录 11"/>
    <w:basedOn w:val="1"/>
    <w:next w:val="1"/>
    <w:qFormat/>
    <w:uiPriority w:val="0"/>
    <w:rPr>
      <w:rFonts w:ascii="Times New Roman" w:hAnsi="Times New Roman" w:cs="Times New Roman"/>
      <w:szCs w:val="24"/>
    </w:rPr>
  </w:style>
  <w:style w:type="paragraph" w:customStyle="1" w:styleId="33">
    <w:name w:val="目录 41"/>
    <w:basedOn w:val="1"/>
    <w:next w:val="1"/>
    <w:qFormat/>
    <w:uiPriority w:val="39"/>
    <w:pPr>
      <w:ind w:left="1260" w:leftChars="600"/>
    </w:pPr>
    <w:rPr>
      <w:rFonts w:ascii="Times New Roman" w:hAnsi="Times New Roman" w:cs="Times New Roman"/>
      <w:szCs w:val="24"/>
    </w:rPr>
  </w:style>
  <w:style w:type="paragraph" w:customStyle="1" w:styleId="34">
    <w:name w:val="目录 31"/>
    <w:basedOn w:val="1"/>
    <w:next w:val="1"/>
    <w:qFormat/>
    <w:uiPriority w:val="39"/>
    <w:pPr>
      <w:ind w:left="840" w:leftChars="400"/>
    </w:pPr>
    <w:rPr>
      <w:rFonts w:ascii="Times New Roman" w:hAnsi="Times New Roman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numbering" Target="numbering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747A1-25CC-4209-89C4-44F4E46A49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4030</Words>
  <Characters>4364</Characters>
  <Lines>148</Lines>
  <Paragraphs>92</Paragraphs>
  <TotalTime>2072</TotalTime>
  <ScaleCrop>false</ScaleCrop>
  <LinksUpToDate>false</LinksUpToDate>
  <CharactersWithSpaces>4767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2025-06-04T03:33:00Z</dcterms:created>
  <dc:creator>龚雯丽</dc:creator>
  <cp:lastModifiedBy>星空極意</cp:lastModifiedBy>
  <cp:lastPrinted>2018-07-02T16:35:00Z</cp:lastPrinted>
  <dcterms:modified xsi:type="dcterms:W3CDTF">2025-06-22T13:53:27Z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eyJoZGlkIjoiNjQ4YTMyMjg2ZTAwY2ZhNDI4ZTZmZTBlYWRlN2FjYTIiLCJ1c2VySWQiOiI4Njc2MTY1NDQifQ==</vt:lpwstr>
  </property>
  <property fmtid="{D5CDD505-2E9C-101B-9397-08002B2CF9AE}" pid="4" name="ICV">
    <vt:lpwstr>B298CE4EB06745449C8226F638A5E903_12</vt:lpwstr>
  </property>
</Properties>
</file>