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0"/>
        <w:jc w:val="center"/>
        <w:rPr/>
      </w:pPr>
      <w:bookmarkStart w:colFirst="0" w:colLast="0" w:name="_bs3s166vbjcs" w:id="0"/>
      <w:bookmarkEnd w:id="0"/>
      <w:r w:rsidDel="00000000" w:rsidR="00000000" w:rsidRPr="00000000">
        <w:rPr>
          <w:rtl w:val="0"/>
        </w:rPr>
        <w:t xml:space="preserve">PEGASUS Dummy Submission data description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 a dummy submission, please note that it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i w:val="1"/>
          <w:iCs w:val="1"/>
          <w:rtl w:val="0"/>
        </w:rPr>
        <w:t xml:space="preserve"> a full dataset. It only includes locus 6 here for testing purposes.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files are included in this dummy submission: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Aragam_peg_matrix_PEGSt000007.tsv</w:t>
      </w:r>
    </w:p>
    <w:p w:rsidR="00000000" w:rsidDel="00000000" w:rsidP="00000000" w:rsidRDefault="00000000" w:rsidRPr="00000000" w14:paraId="0000000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Contains the PEG matrix, where each row represents a unique variant–gene pair and includes evidence values associated with the variant, the gene, or the variant→gene relationship.</w:t>
      </w:r>
    </w:p>
    <w:p w:rsidR="00000000" w:rsidDel="00000000" w:rsidP="00000000" w:rsidRDefault="00000000" w:rsidRPr="00000000" w14:paraId="0000000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file provides the full raw dataset, allowing downstream data analysts to reuse or reprocess the complete evidence matrix.</w:t>
      </w:r>
    </w:p>
    <w:p w:rsidR="00000000" w:rsidDel="00000000" w:rsidP="00000000" w:rsidRDefault="00000000" w:rsidRPr="00000000" w14:paraId="0000000A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Aragam_peg_list_PEGSt000007.tsv</w:t>
      </w:r>
    </w:p>
    <w:p w:rsidR="00000000" w:rsidDel="00000000" w:rsidP="00000000" w:rsidRDefault="00000000" w:rsidRPr="00000000" w14:paraId="0000000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Contains the prioritised gene list together with the availability of different evidence types.</w:t>
      </w:r>
    </w:p>
    <w:p w:rsidR="00000000" w:rsidDel="00000000" w:rsidP="00000000" w:rsidRDefault="00000000" w:rsidRPr="00000000" w14:paraId="0000000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Most columns are represented as True/False, indicating whether a given evidence type is present.</w:t>
      </w:r>
    </w:p>
    <w:p w:rsidR="00000000" w:rsidDel="00000000" w:rsidP="00000000" w:rsidRDefault="00000000" w:rsidRPr="00000000" w14:paraId="00000010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Some fields — particularly the conclusion column — may contain free-text or other data types.</w:t>
      </w:r>
    </w:p>
    <w:p w:rsidR="00000000" w:rsidDel="00000000" w:rsidP="00000000" w:rsidRDefault="00000000" w:rsidRPr="00000000" w14:paraId="00000012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Aragam_metadata_template_PEGSt000007.xlsx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 Excel-based metadata template designed to be easy for data submitters to complete.</w:t>
      </w:r>
    </w:p>
    <w:p w:rsidR="00000000" w:rsidDel="00000000" w:rsidP="00000000" w:rsidRDefault="00000000" w:rsidRPr="00000000" w14:paraId="00000016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captures essential study information, contributor details, data provenance, and other required fields.</w:t>
      </w:r>
    </w:p>
    <w:p w:rsidR="00000000" w:rsidDel="00000000" w:rsidP="00000000" w:rsidRDefault="00000000" w:rsidRPr="00000000" w14:paraId="0000001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Aragam_metadata_PEGSt000007.yml    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machine-readable metadata file, generated by converting the completed metadata template into YAML format.</w:t>
      </w:r>
    </w:p>
    <w:p w:rsidR="00000000" w:rsidDel="00000000" w:rsidP="00000000" w:rsidRDefault="00000000" w:rsidRPr="00000000" w14:paraId="0000001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This file is intended for data users and backend systems to understand the metadata context.</w:t>
      </w:r>
    </w:p>
    <w:p w:rsidR="00000000" w:rsidDel="00000000" w:rsidP="00000000" w:rsidRDefault="00000000" w:rsidRPr="00000000" w14:paraId="0000001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Although YAML is used here for demonstration, the metadata could be stored in other formats depending on system requirements.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may happen during submission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the user provides</w:t>
      </w:r>
    </w:p>
    <w:p w:rsidR="00000000" w:rsidDel="00000000" w:rsidP="00000000" w:rsidRDefault="00000000" w:rsidRPr="00000000" w14:paraId="0000002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PEG matrix file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metadata template</w:t>
      </w:r>
    </w:p>
    <w:p w:rsidR="00000000" w:rsidDel="00000000" w:rsidP="00000000" w:rsidRDefault="00000000" w:rsidRPr="00000000" w14:paraId="00000025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the backend performs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Data validation — checks format, required fields, and identifiers. (https://ebispot.github.io/PEGASUS/docs/peg-matrix/)</w:t>
      </w:r>
    </w:p>
    <w:p w:rsidR="00000000" w:rsidDel="00000000" w:rsidP="00000000" w:rsidRDefault="00000000" w:rsidRPr="00000000" w14:paraId="00000028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Metadata validation — verifies that all mandatory fields in the template are correctly filled and data type.</w:t>
      </w:r>
    </w:p>
    <w:p w:rsidR="00000000" w:rsidDel="00000000" w:rsidP="00000000" w:rsidRDefault="00000000" w:rsidRPr="00000000" w14:paraId="0000002A">
      <w:pPr>
        <w:ind w:left="2160" w:firstLine="0"/>
        <w:rPr/>
      </w:pPr>
      <w:r w:rsidDel="00000000" w:rsidR="00000000" w:rsidRPr="00000000">
        <w:rPr>
          <w:rtl w:val="0"/>
        </w:rPr>
        <w:t xml:space="preserve">(https://ebispot.github.io/PEGASUS/docs/peg-metadata/)</w:t>
      </w:r>
    </w:p>
    <w:p w:rsidR="00000000" w:rsidDel="00000000" w:rsidP="00000000" w:rsidRDefault="00000000" w:rsidRPr="00000000" w14:paraId="0000002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Metadata conversion — transforms the validated metadata template into a structured YAML file (or any other format) for ingestion. (Yue can help with it to prepare a Python script)</w:t>
      </w:r>
    </w:p>
    <w:p w:rsidR="00000000" w:rsidDel="00000000" w:rsidP="00000000" w:rsidRDefault="00000000" w:rsidRPr="00000000" w14:paraId="0000002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Extract the PEG List from the PEG matrix. The top gene in each locus.</w:t>
      </w:r>
    </w:p>
    <w:p w:rsidR="00000000" w:rsidDel="00000000" w:rsidP="00000000" w:rsidRDefault="00000000" w:rsidRPr="00000000" w14:paraId="0000002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the data is presented on the UI: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final presentation of PEG matrix data, prioritised PEG gene lists, and study metadata depends on the design goals of the portal.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