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对相关文献、产品、应用系统或使用者的调查研究报告</w:t>
      </w: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eastAsia="zh-CN"/>
        </w:rPr>
      </w:pP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一、调查研究</w:t>
      </w:r>
    </w:p>
    <w:p>
      <w:pPr>
        <w:ind w:firstLine="420" w:firstLineChars="200"/>
        <w:jc w:val="both"/>
        <w:rPr>
          <w:rFonts w:hint="eastAsia"/>
          <w:lang w:eastAsia="zh-CN"/>
        </w:rPr>
      </w:pPr>
    </w:p>
    <w:p>
      <w:p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首先，小组成员对市区周边大棚种植户采取了抽样调查，样本容量为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。结果如下表：</w:t>
      </w:r>
    </w:p>
    <w:p>
      <w:pPr>
        <w:jc w:val="both"/>
        <w:rPr>
          <w:rFonts w:hint="eastAsia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74290" cy="2035175"/>
            <wp:effectExtent l="4445" t="4445" r="12065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86990" cy="2026920"/>
            <wp:effectExtent l="4445" t="4445" r="14605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通过收集、整理和分析数据可知：</w:t>
      </w:r>
    </w:p>
    <w:p>
      <w:pPr>
        <w:numPr>
          <w:ilvl w:val="0"/>
          <w:numId w:val="1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：该地区种植户对阳光对农作物生长的影响有一定了解，且大部分（70%）已或多或少地认识到了阳光调节的重要性；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：该地区种植户大部分（60%）已采用新型遮光网，但有小部分（30%）仍然使用老式的棉被等遮光材料或不采取遮光措施（10%）。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对班级全体同学发放调查问卷61份，实际回收53份，结果如下：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1400" cy="2651125"/>
            <wp:effectExtent l="4445" t="4445" r="5715" b="1143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对身边从事有关行业、工作的人（校工、物业园艺师、菜农）等发放调查问卷26份，实际回收21份，结果如下：</w:t>
      </w:r>
      <w:r>
        <w:rPr>
          <w:rFonts w:hint="default"/>
          <w:lang w:val="en-US" w:eastAsia="zh-CN"/>
        </w:rPr>
        <w:drawing>
          <wp:inline distT="0" distB="0" distL="114300" distR="114300">
            <wp:extent cx="5231765" cy="2658110"/>
            <wp:effectExtent l="4445" t="4445" r="6350" b="1968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结合上述3个调查可知，全社会对阳光的调节已有了充分的认识，并且相关从业者也为调节阳光做出了一定努力。因此，想要解决阳光调节的问题，只用从技术角度层面入手，而不用再去做知识普及工作。</w:t>
      </w: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二、文献查找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首先，项目的实施与必须符合时代发展的大势所趋。因此，作为研究的基石，根据国家农业农村部</w:t>
      </w: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 HYPERLINK "发展智慧农业、建设数字乡村，以信息化引领驱动农业农村现代化——农业农村部市场与信息化司负责人就《\“十四五\”全国农业农村信息化发展规划》答记者问.mhtml" </w:instrText>
      </w: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发展智慧农业、建设数字乡村，以信息化引领驱动农业农村现代化——农业农村部市场与信息化司负责人就《“十四五”全国农业农村信息化发展规划》答记者问</w:t>
      </w: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中农业发展的目标确定了研究目标——推动农业农村现代化建设。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  <w:t>其次，国家政策的颁布和实施也助力研究的进行，根据</w:t>
      </w:r>
      <w:r>
        <w:rPr>
          <w:rStyle w:val="8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800080"/>
          <w:spacing w:val="0"/>
          <w:sz w:val="21"/>
          <w:szCs w:val="21"/>
        </w:rPr>
        <w:fldChar w:fldCharType="begin"/>
      </w:r>
      <w:r>
        <w:rPr>
          <w:rStyle w:val="8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800080"/>
          <w:spacing w:val="0"/>
          <w:sz w:val="21"/>
          <w:szCs w:val="21"/>
        </w:rPr>
        <w:instrText xml:space="preserve"> HYPERLINK "中共中央办公厅 国务院办公厅印发《乡村建设行动实施方案》_中央有关文件_中国政府网.mhtml" </w:instrText>
      </w:r>
      <w:r>
        <w:rPr>
          <w:rStyle w:val="8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800080"/>
          <w:spacing w:val="0"/>
          <w:sz w:val="21"/>
          <w:szCs w:val="21"/>
        </w:rPr>
        <w:fldChar w:fldCharType="separate"/>
      </w:r>
      <w:r>
        <w:rPr>
          <w:rStyle w:val="8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800080"/>
          <w:spacing w:val="0"/>
          <w:sz w:val="21"/>
          <w:szCs w:val="21"/>
        </w:rPr>
        <w:t>中共中央办公厅 国务院办公厅印发《乡村建设行动实施方案》</w:t>
      </w:r>
      <w:r>
        <w:rPr>
          <w:rStyle w:val="8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800080"/>
          <w:spacing w:val="0"/>
          <w:sz w:val="21"/>
          <w:szCs w:val="21"/>
        </w:rPr>
        <w:fldChar w:fldCharType="end"/>
      </w:r>
      <w:r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  <w:t>中推进智慧农业建设的举措确定了研究的大方向。</w:t>
      </w:r>
    </w:p>
    <w:p>
      <w:pPr>
        <w:ind w:firstLine="420"/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项目立项后，小组成员开始积极在知网、百度文库等平台及图书馆查阅文献资料，支持研究的进行，并作为一些算法和思路的基础。</w:t>
      </w:r>
    </w:p>
    <w:p>
      <w:pPr>
        <w:ind w:firstLine="420"/>
        <w:rPr>
          <w:rFonts w:hint="default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ind w:firstLine="482" w:firstLineChars="2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三、对相关产品的调研报告</w:t>
      </w:r>
    </w:p>
    <w:p>
      <w:pPr>
        <w:numPr>
          <w:numId w:val="0"/>
        </w:numPr>
        <w:ind w:firstLine="420" w:firstLineChars="200"/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小组成员分工合作</w:t>
      </w:r>
      <w:bookmarkStart w:id="0" w:name="_GoBack"/>
      <w:bookmarkEnd w:id="0"/>
      <w:r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在中国国家知识产权局及“SOOPAT网站”上查询专利信息，均无雷同，同时在百度、搜狗、微软必应、知乎等国内主流搜索引擎及“美国国家图书馆在线版”中检索本作品相关信息均未发现有思路或算法相似的产（作）品。因此，本项目做到了绝对原创。</w:t>
      </w:r>
    </w:p>
    <w:p>
      <w:pPr>
        <w:numPr>
          <w:numId w:val="0"/>
        </w:numPr>
        <w:ind w:firstLine="420" w:firstLineChars="200"/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microsoft yahei" w:hAnsi="microsoft yahei" w:eastAsia="宋体" w:cs="microsoft yahe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5E5CC8"/>
    <w:multiLevelType w:val="singleLevel"/>
    <w:tmpl w:val="FA5E5CC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F9AB3"/>
    <w:rsid w:val="27FF3E1B"/>
    <w:rsid w:val="3F7324E0"/>
    <w:rsid w:val="4F7F9AB3"/>
    <w:rsid w:val="5BEB5237"/>
    <w:rsid w:val="5DF32ECD"/>
    <w:rsid w:val="5FDDB2E6"/>
    <w:rsid w:val="79DCD3D6"/>
    <w:rsid w:val="7BFF9877"/>
    <w:rsid w:val="7FDE49A5"/>
    <w:rsid w:val="B1FFABB3"/>
    <w:rsid w:val="D5FEA816"/>
    <w:rsid w:val="D7FBA975"/>
    <w:rsid w:val="DEFBCB62"/>
    <w:rsid w:val="E7DB67CF"/>
    <w:rsid w:val="EC7E6E4B"/>
    <w:rsid w:val="EDCE593D"/>
    <w:rsid w:val="FEB23912"/>
    <w:rsid w:val="FF6BAD4C"/>
    <w:rsid w:val="FFD9CC75"/>
    <w:rsid w:val="FF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840"/>
              <a:t>新疆乌鲁木齐市南山地区农作物种植户对阳光调节的看法</a:t>
            </a:r>
            <a:endParaRPr sz="84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百分比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非常有必要</c:v>
                </c:pt>
                <c:pt idx="1">
                  <c:v>一般</c:v>
                </c:pt>
                <c:pt idx="2">
                  <c:v>不太有必要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0.7</c:v>
                </c:pt>
                <c:pt idx="1">
                  <c:v>0.2</c:v>
                </c:pt>
                <c:pt idx="2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700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800"/>
              <a:t>新疆乌鲁木齐市南山地区农作物种植户采用的阳光调节的措施</a:t>
            </a:r>
            <a:endParaRPr sz="8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百分比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棉被等不透光材料</c:v>
                </c:pt>
                <c:pt idx="1">
                  <c:v>遮光网等半透明材料</c:v>
                </c:pt>
                <c:pt idx="2">
                  <c:v>不采取遮光措施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0.3</c:v>
                </c:pt>
                <c:pt idx="1">
                  <c:v>0.6</c:v>
                </c:pt>
                <c:pt idx="2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兵团一中七年级（</a:t>
            </a:r>
            <a:r>
              <a:rPr lang="en-US" altLang="zh-CN" sz="1000"/>
              <a:t>3</a:t>
            </a:r>
            <a:r>
              <a:rPr sz="1000"/>
              <a:t>）班同学对“阳光影响植物生长”的看法</a:t>
            </a:r>
            <a:endParaRPr sz="1000"/>
          </a:p>
        </c:rich>
      </c:tx>
      <c:layout>
        <c:manualLayout>
          <c:xMode val="edge"/>
          <c:yMode val="edge"/>
          <c:x val="0.0780759162303665"/>
          <c:y val="0.0071856287425149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有影响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有影响</c:v>
                </c:pt>
                <c:pt idx="1">
                  <c:v>一般</c:v>
                </c:pt>
                <c:pt idx="2">
                  <c:v>无影响</c:v>
                </c:pt>
                <c:pt idx="3">
                  <c:v>不清楚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12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3670421"/>
        <c:axId val="74828013"/>
      </c:barChart>
      <c:catAx>
        <c:axId val="23367042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828013"/>
        <c:crosses val="autoZero"/>
        <c:auto val="1"/>
        <c:lblAlgn val="ctr"/>
        <c:lblOffset val="100"/>
        <c:noMultiLvlLbl val="0"/>
      </c:catAx>
      <c:valAx>
        <c:axId val="7482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367042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从事种植等相关行业的人对“阳光影响植物生长”的看法</a:t>
            </a:r>
            <a:endParaRPr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有影响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有影响</c:v>
                </c:pt>
                <c:pt idx="1">
                  <c:v>一般</c:v>
                </c:pt>
                <c:pt idx="2">
                  <c:v>无影响</c:v>
                </c:pt>
                <c:pt idx="3">
                  <c:v>不清楚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3670421"/>
        <c:axId val="74828013"/>
      </c:barChart>
      <c:catAx>
        <c:axId val="23367042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828013"/>
        <c:crosses val="autoZero"/>
        <c:auto val="1"/>
        <c:lblAlgn val="ctr"/>
        <c:lblOffset val="100"/>
        <c:noMultiLvlLbl val="0"/>
      </c:catAx>
      <c:valAx>
        <c:axId val="7482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367042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2023-06-29T07:04:00Z</dcterms:created>
  <dc:creator>Horizon</dc:creator>
  <cp:lastModifiedBy>Horizon</cp:lastModifiedBy>
  <dcterms:modified xsi:type="dcterms:W3CDTF">2023-06-28T19:37:08Z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