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eastAsia="zh-CN"/>
        </w:rPr>
        <w:t>总结与展望</w:t>
      </w:r>
    </w:p>
    <w:p>
      <w:pPr>
        <w:ind w:firstLine="420" w:firstLineChars="200"/>
        <w:rPr>
          <w:rFonts w:hint="eastAsia"/>
        </w:rPr>
      </w:pPr>
      <w:r>
        <w:rPr>
          <w:rFonts w:hint="eastAsia"/>
        </w:rPr>
        <w:t>综上所述，我们的方案有望在农业领域取得显著的成果。通过节省人力成本和材料成本，提高农作物的产量和质量，以及提高操作便捷性，我们可以提供更高效、更经济、更科学的光照调节方案。</w:t>
      </w:r>
    </w:p>
    <w:p>
      <w:pPr>
        <w:rPr>
          <w:rFonts w:hint="eastAsia"/>
        </w:rPr>
      </w:pPr>
    </w:p>
    <w:p>
      <w:pPr>
        <w:ind w:firstLine="420" w:firstLineChars="200"/>
        <w:rPr>
          <w:rFonts w:hint="eastAsia" w:eastAsiaTheme="minorEastAsia"/>
          <w:lang w:eastAsia="zh-CN"/>
        </w:rPr>
      </w:pPr>
      <w:r>
        <w:rPr>
          <w:rFonts w:hint="eastAsia"/>
        </w:rPr>
        <w:t>然而，我们的方案还有一些可改进之处。首先，引入智能算法可以更准确地根据农作物的生长需求调节光照水平，进一步提高农作物的生长效果。其次，结合其他环境参数可以更好地优化农作物的生长环境，进一步提高农作物的产量和质量。第三，开发可视化监控系统可以直观地展示农作物的生长状况，方便农户和农业专业人员进行观察和分析。最后，通过数据共享和决策支持，我们可以将农作物生长数据和光照调节数据提供给农业科研机构和农业专家</w:t>
      </w:r>
      <w:r>
        <w:rPr>
          <w:rFonts w:hint="eastAsia"/>
          <w:lang w:eastAsia="zh-CN"/>
        </w:rPr>
        <w:t>。</w:t>
      </w:r>
    </w:p>
    <w:p>
      <w:pPr>
        <w:ind w:firstLine="420" w:firstLineChars="200"/>
      </w:pPr>
      <w:bookmarkStart w:id="0" w:name="_GoBack"/>
      <w:bookmarkEnd w:id="0"/>
      <w:r>
        <w:rPr>
          <w:rFonts w:hint="eastAsia"/>
        </w:rPr>
        <w:t>通过不断改进和完善方案，我们可以进一步提高智慧农业的效果和应用范围，推动农业的可持续发展和现代化转型。我们的方案旨在解决传统光照调节方式的问题，并实现节省人力成本、节约材料成本、科学调节光照和提高操作便捷性的效果。为了进一步完善该方案，可以考虑引入智能算法、结合其他环境参数、开发可视化监控系统和数据共享与决策支持。通过不断改进和完善，我们可以进一步提高智慧农业的效果和应用范围，推动农业的可持续发展和现代化转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FCC51"/>
    <w:rsid w:val="7BEFC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2023-06-29T14:37:00Z</dcterms:created>
  <dc:creator>Horizon</dc:creator>
  <cp:lastModifiedBy>Horizon</cp:lastModifiedBy>
  <dcterms:modified xsi:type="dcterms:W3CDTF">2023-06-29T14:40:01Z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ies>
</file>