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6974" w14:textId="397B0CB7" w:rsidR="00D31983" w:rsidRDefault="00D31983">
      <w:r w:rsidRPr="00D31983">
        <w:drawing>
          <wp:inline distT="0" distB="0" distL="0" distR="0" wp14:anchorId="082A8452" wp14:editId="6222E247">
            <wp:extent cx="5115639" cy="1571844"/>
            <wp:effectExtent l="0" t="0" r="8890" b="9525"/>
            <wp:docPr id="1" name="Рисунок 1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DFF">
        <w:br/>
      </w:r>
      <w:r w:rsidRPr="00D31983">
        <w:drawing>
          <wp:inline distT="0" distB="0" distL="0" distR="0" wp14:anchorId="092B6B23" wp14:editId="61B9C580">
            <wp:extent cx="5029902" cy="259116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9AC1" w14:textId="33D85135" w:rsidR="00CE4DFF" w:rsidRDefault="00CE4DFF"/>
    <w:p w14:paraId="188BC24D" w14:textId="4A422A38" w:rsidR="00CE4DFF" w:rsidRDefault="00551A27">
      <w:pPr>
        <w:rPr>
          <w:lang w:val="en-US"/>
        </w:rPr>
      </w:pPr>
      <w:r>
        <w:t>Нормальное распределение:</w:t>
      </w:r>
      <w:r w:rsidR="00700D1A" w:rsidRPr="00700D1A">
        <w:rPr>
          <w:lang w:val="en-US"/>
        </w:rPr>
        <w:drawing>
          <wp:inline distT="0" distB="0" distL="0" distR="0" wp14:anchorId="54294F75" wp14:editId="44821979">
            <wp:extent cx="4801270" cy="3543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CEAA" w14:textId="0BA43D02" w:rsidR="00551A27" w:rsidRDefault="00551A27">
      <w:pPr>
        <w:rPr>
          <w:lang w:val="en-US"/>
        </w:rPr>
      </w:pPr>
    </w:p>
    <w:p w14:paraId="39BB4A27" w14:textId="77777777" w:rsidR="00551A27" w:rsidRDefault="00551A27">
      <w:pPr>
        <w:rPr>
          <w:lang w:val="en-US"/>
        </w:rPr>
      </w:pPr>
    </w:p>
    <w:p w14:paraId="070141C1" w14:textId="77777777" w:rsidR="00551A27" w:rsidRDefault="00551A27">
      <w:pPr>
        <w:rPr>
          <w:lang w:val="en-US"/>
        </w:rPr>
      </w:pPr>
    </w:p>
    <w:p w14:paraId="156D40A8" w14:textId="5C6F45DF" w:rsidR="00551A27" w:rsidRPr="00551A27" w:rsidRDefault="00551A27">
      <w:r>
        <w:lastRenderedPageBreak/>
        <w:t>Равномерное распределение:</w:t>
      </w:r>
    </w:p>
    <w:p w14:paraId="183342E2" w14:textId="679F1526" w:rsidR="00551A27" w:rsidRDefault="00551A27">
      <w:pPr>
        <w:rPr>
          <w:lang w:val="en-US"/>
        </w:rPr>
      </w:pPr>
      <w:r w:rsidRPr="00551A27">
        <w:rPr>
          <w:lang w:val="en-US"/>
        </w:rPr>
        <w:drawing>
          <wp:inline distT="0" distB="0" distL="0" distR="0" wp14:anchorId="31D5D822" wp14:editId="73D16385">
            <wp:extent cx="4658375" cy="347711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1D11" w14:textId="5CFB3735" w:rsidR="00551A27" w:rsidRDefault="00551A27">
      <w:r>
        <w:t>В обоих случаях график гистограммы приближается к графику плотности распределения.</w:t>
      </w:r>
    </w:p>
    <w:p w14:paraId="2C81D561" w14:textId="77777777" w:rsidR="002F5A80" w:rsidRDefault="002F5A80"/>
    <w:p w14:paraId="6D0187C9" w14:textId="089551FA" w:rsidR="00F441B9" w:rsidRPr="00BF1A82" w:rsidRDefault="006168E6">
      <w:pPr>
        <w:rPr>
          <w:sz w:val="30"/>
          <w:szCs w:val="30"/>
        </w:rPr>
      </w:pPr>
      <w:r w:rsidRPr="00BF1A82">
        <w:rPr>
          <w:sz w:val="30"/>
          <w:szCs w:val="30"/>
        </w:rPr>
        <w:t>Нормальное распределение:</w:t>
      </w:r>
    </w:p>
    <w:p w14:paraId="63769D10" w14:textId="74277C14" w:rsidR="006168E6" w:rsidRPr="006168E6" w:rsidRDefault="006168E6">
      <w:r>
        <w:t>Критерий Пирсона:</w:t>
      </w:r>
    </w:p>
    <w:p w14:paraId="4F4BE90F" w14:textId="05398BB3" w:rsidR="00F441B9" w:rsidRDefault="00BF1A82">
      <w:pPr>
        <w:rPr>
          <w:lang w:val="en-US"/>
        </w:rPr>
      </w:pPr>
      <w:r w:rsidRPr="00BF1A82">
        <w:drawing>
          <wp:inline distT="0" distB="0" distL="0" distR="0" wp14:anchorId="428A1029" wp14:editId="2938DB15">
            <wp:extent cx="2901315" cy="7734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FE22" w14:textId="3F8E5379" w:rsidR="006168E6" w:rsidRDefault="006168E6">
      <w:r>
        <w:t>Во всех случаях гипотеза принимается.</w:t>
      </w:r>
    </w:p>
    <w:p w14:paraId="5225251E" w14:textId="718A6778" w:rsidR="0042061F" w:rsidRDefault="0042061F">
      <w:r>
        <w:t>Ошибки первого рода:</w:t>
      </w:r>
    </w:p>
    <w:p w14:paraId="65B05077" w14:textId="5801A7DA" w:rsidR="0042061F" w:rsidRDefault="00BF1A82">
      <w:r w:rsidRPr="00BF1A82">
        <w:drawing>
          <wp:inline distT="0" distB="0" distL="0" distR="0" wp14:anchorId="058DCD62" wp14:editId="4DA1ECAE">
            <wp:extent cx="1230630" cy="77343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C76" w14:textId="62C4558D" w:rsidR="006168E6" w:rsidRDefault="0042061F">
      <w:r>
        <w:t>Ошибки второго рода:</w:t>
      </w:r>
    </w:p>
    <w:p w14:paraId="4FC90228" w14:textId="180268DB" w:rsidR="006168E6" w:rsidRDefault="00BF1A82">
      <w:r w:rsidRPr="00BF1A82">
        <w:drawing>
          <wp:inline distT="0" distB="0" distL="0" distR="0" wp14:anchorId="404E47F1" wp14:editId="41A34165">
            <wp:extent cx="1837690" cy="7734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646A" w14:textId="7881FB97" w:rsidR="00BF1A82" w:rsidRDefault="00BF1A82"/>
    <w:p w14:paraId="1A4A77C1" w14:textId="77777777" w:rsidR="00F453E9" w:rsidRDefault="00F453E9" w:rsidP="00F453E9">
      <w:pPr>
        <w:rPr>
          <w:sz w:val="30"/>
          <w:szCs w:val="30"/>
        </w:rPr>
      </w:pPr>
    </w:p>
    <w:p w14:paraId="5EDC2CA4" w14:textId="40D93199" w:rsidR="00F453E9" w:rsidRPr="00BF1A82" w:rsidRDefault="00F453E9" w:rsidP="00F453E9">
      <w:pPr>
        <w:rPr>
          <w:sz w:val="30"/>
          <w:szCs w:val="30"/>
        </w:rPr>
      </w:pPr>
      <w:r>
        <w:rPr>
          <w:sz w:val="30"/>
          <w:szCs w:val="30"/>
        </w:rPr>
        <w:lastRenderedPageBreak/>
        <w:t>Равномер</w:t>
      </w:r>
      <w:r w:rsidRPr="00BF1A82">
        <w:rPr>
          <w:sz w:val="30"/>
          <w:szCs w:val="30"/>
        </w:rPr>
        <w:t>ное распределение:</w:t>
      </w:r>
    </w:p>
    <w:p w14:paraId="3FA96C7D" w14:textId="77777777" w:rsidR="00F453E9" w:rsidRPr="006168E6" w:rsidRDefault="00F453E9" w:rsidP="00F453E9">
      <w:r>
        <w:t>Критерий Пирсона:</w:t>
      </w:r>
    </w:p>
    <w:p w14:paraId="61B3DA3D" w14:textId="63DACF49" w:rsidR="00F453E9" w:rsidRDefault="002F5A80" w:rsidP="00F453E9">
      <w:pPr>
        <w:rPr>
          <w:lang w:val="en-US"/>
        </w:rPr>
      </w:pPr>
      <w:r w:rsidRPr="002F5A80">
        <w:drawing>
          <wp:inline distT="0" distB="0" distL="0" distR="0" wp14:anchorId="3EF4D56E" wp14:editId="681AB691">
            <wp:extent cx="2901315" cy="773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4667" w14:textId="77777777" w:rsidR="00F453E9" w:rsidRDefault="00F453E9" w:rsidP="00F453E9">
      <w:r>
        <w:t>Во всех случаях гипотеза принимается.</w:t>
      </w:r>
    </w:p>
    <w:p w14:paraId="5D41BB00" w14:textId="77777777" w:rsidR="00F453E9" w:rsidRDefault="00F453E9" w:rsidP="00F453E9">
      <w:r>
        <w:t>Ошибки первого рода:</w:t>
      </w:r>
    </w:p>
    <w:p w14:paraId="3DAFEA2F" w14:textId="21D1FEA7" w:rsidR="00F453E9" w:rsidRDefault="002F5A80" w:rsidP="00F453E9">
      <w:r w:rsidRPr="002F5A80">
        <w:drawing>
          <wp:inline distT="0" distB="0" distL="0" distR="0" wp14:anchorId="102F5157" wp14:editId="3B3CAD52">
            <wp:extent cx="1230630" cy="77343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D83B" w14:textId="77777777" w:rsidR="00F453E9" w:rsidRDefault="00F453E9" w:rsidP="00F453E9">
      <w:r>
        <w:t>Ошибки второго рода:</w:t>
      </w:r>
    </w:p>
    <w:p w14:paraId="6DBC7DCA" w14:textId="0BE3BE03" w:rsidR="006168E6" w:rsidRDefault="002F5A80">
      <w:r w:rsidRPr="002F5A80">
        <w:drawing>
          <wp:inline distT="0" distB="0" distL="0" distR="0" wp14:anchorId="4798DEC7" wp14:editId="4EA09D84">
            <wp:extent cx="1837690" cy="7734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2F6A" w14:textId="1E10C370" w:rsidR="002F5A80" w:rsidRDefault="002F5A80"/>
    <w:p w14:paraId="04264F92" w14:textId="2FDDFDA2" w:rsidR="002F5A80" w:rsidRDefault="002F5A80">
      <w:r>
        <w:t xml:space="preserve">Вероятность ошибки первого рода стремится к </w:t>
      </w:r>
      <w:r w:rsidRPr="002F5A80">
        <w:t xml:space="preserve">(1 </w:t>
      </w:r>
      <w:r>
        <w:t>–</w:t>
      </w:r>
      <w:r w:rsidRPr="002F5A80">
        <w:t xml:space="preserve"> </w:t>
      </w:r>
      <w:r>
        <w:rPr>
          <w:lang w:val="en-US"/>
        </w:rPr>
        <w:t>gamma</w:t>
      </w:r>
      <w:r w:rsidRPr="002F5A80">
        <w:t>)</w:t>
      </w:r>
      <w:r>
        <w:t xml:space="preserve"> с увеличением </w:t>
      </w:r>
      <w:r>
        <w:rPr>
          <w:lang w:val="en-US"/>
        </w:rPr>
        <w:t>n</w:t>
      </w:r>
      <w:r w:rsidRPr="002F5A80">
        <w:t>.</w:t>
      </w:r>
    </w:p>
    <w:p w14:paraId="7257FFDF" w14:textId="44E6B405" w:rsidR="002F5A80" w:rsidRPr="002F5A80" w:rsidRDefault="002F5A80">
      <w:r>
        <w:t>Вероятность ошибки второго рода уменьшается с ростом сдвига.</w:t>
      </w:r>
    </w:p>
    <w:sectPr w:rsidR="002F5A80" w:rsidRPr="002F5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FA"/>
    <w:rsid w:val="000C21B5"/>
    <w:rsid w:val="000C4F2B"/>
    <w:rsid w:val="002F5A80"/>
    <w:rsid w:val="0042061F"/>
    <w:rsid w:val="00551A27"/>
    <w:rsid w:val="006168E6"/>
    <w:rsid w:val="006A04FA"/>
    <w:rsid w:val="00700D1A"/>
    <w:rsid w:val="00916EE3"/>
    <w:rsid w:val="00B06F83"/>
    <w:rsid w:val="00BF1A82"/>
    <w:rsid w:val="00CE4DFF"/>
    <w:rsid w:val="00D31983"/>
    <w:rsid w:val="00F441B9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A93D"/>
  <w15:chartTrackingRefBased/>
  <w15:docId w15:val="{1AC41D68-7292-4CB6-88BF-26EB147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4</cp:revision>
  <dcterms:created xsi:type="dcterms:W3CDTF">2022-07-01T01:36:00Z</dcterms:created>
  <dcterms:modified xsi:type="dcterms:W3CDTF">2022-07-01T04:25:00Z</dcterms:modified>
</cp:coreProperties>
</file>