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概要设计说明书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Version 2.0</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：2016.5.20</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最后修改日期：2016.5.</w:t>
      </w:r>
      <w:r>
        <w:rPr>
          <w:rFonts w:hint="default"/>
          <w:sz w:val="32"/>
          <w:szCs w:val="32"/>
          <w:lang w:val="en-US" w:eastAsia="zh-CN"/>
        </w:rPr>
        <w:t>2</w:t>
      </w:r>
      <w:r>
        <w:rPr>
          <w:rFonts w:hint="eastAsia"/>
          <w:sz w:val="32"/>
          <w:szCs w:val="32"/>
          <w:lang w:val="en-US" w:eastAsia="zh-CN"/>
        </w:rPr>
        <w:t>4</w:t>
      </w:r>
      <w:bookmarkStart w:id="19" w:name="_GoBack"/>
      <w:bookmarkEnd w:id="19"/>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pStyle w:val="6"/>
        <w:tabs>
          <w:tab w:val="right" w:leader="dot" w:pos="8306"/>
        </w:tabs>
        <w:jc w:val="center"/>
        <w:rPr>
          <w:rFonts w:hint="eastAsia"/>
          <w:b/>
          <w:bCs/>
          <w:sz w:val="32"/>
          <w:szCs w:val="32"/>
          <w:lang w:val="en-US" w:eastAsia="zh-CN"/>
        </w:rPr>
      </w:pPr>
      <w:r>
        <w:rPr>
          <w:rFonts w:hint="eastAsia"/>
          <w:b/>
          <w:bCs/>
          <w:sz w:val="32"/>
          <w:szCs w:val="32"/>
          <w:lang w:val="en-US" w:eastAsia="zh-CN"/>
        </w:rPr>
        <w:t>目录</w:t>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sz w:val="32"/>
          <w:szCs w:val="32"/>
          <w:lang w:val="en-US" w:eastAsia="zh-CN"/>
        </w:rPr>
        <w:fldChar w:fldCharType="begin"/>
      </w:r>
      <w:r>
        <w:rPr>
          <w:rFonts w:hint="eastAsia"/>
          <w:sz w:val="32"/>
          <w:szCs w:val="32"/>
          <w:lang w:val="en-US" w:eastAsia="zh-CN"/>
        </w:rPr>
        <w:instrText xml:space="preserve">TOC \o "1-3" \h \u </w:instrText>
      </w:r>
      <w:r>
        <w:rPr>
          <w:rFonts w:hint="eastAsia"/>
          <w:sz w:val="32"/>
          <w:szCs w:val="32"/>
          <w:lang w:val="en-US" w:eastAsia="zh-CN"/>
        </w:rPr>
        <w:fldChar w:fldCharType="separate"/>
      </w: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_Toc10962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32"/>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_Toc1039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_Toc22078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_Toc11372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_Toc20577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_Toc23035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32"/>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_Toc23043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需求规定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_Toc5747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_Toc24698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基本设计概念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_Toc9618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val="0"/>
          <w:kern w:val="2"/>
          <w:szCs w:val="30"/>
          <w:lang w:val="en-US" w:eastAsia="zh-CN" w:bidi="ar-SA"/>
        </w:rPr>
        <w:t>、 处理流程图</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_Toc18741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bCs/>
          <w:kern w:val="2"/>
          <w:szCs w:val="32"/>
          <w:lang w:val="en-US" w:eastAsia="zh-CN" w:bidi="ar-SA"/>
        </w:rPr>
        <w:t>、 运行设计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_Toc12347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运行模块的组合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_Toc17738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运行控制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_Toc10216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运行时间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_Toc23074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bCs/>
          <w:kern w:val="2"/>
          <w:szCs w:val="32"/>
          <w:lang w:val="en-US" w:eastAsia="zh-CN" w:bidi="ar-SA"/>
        </w:rPr>
        <w:t>、 出错处理设计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_Toc23074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_Toc14054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val="0"/>
          <w:kern w:val="2"/>
          <w:szCs w:val="30"/>
          <w:lang w:val="en-US" w:eastAsia="zh-CN" w:bidi="ar-SA"/>
        </w:rPr>
        <w:t>、 出错输出信息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32"/>
          <w:lang w:val="en-US" w:eastAsia="zh-CN" w:bidi="ar-SA"/>
        </w:rPr>
        <w:fldChar w:fldCharType="begin"/>
      </w:r>
      <w:r>
        <w:rPr>
          <w:rFonts w:hint="eastAsia" w:asciiTheme="minorHAnsi" w:hAnsiTheme="minorHAnsi" w:eastAsiaTheme="minorEastAsia" w:cstheme="minorBidi"/>
          <w:kern w:val="2"/>
          <w:szCs w:val="32"/>
          <w:lang w:val="en-US" w:eastAsia="zh-CN" w:bidi="ar-SA"/>
        </w:rPr>
        <w:instrText xml:space="preserve"> HYPERLINK \l _Toc307 </w:instrText>
      </w:r>
      <w:r>
        <w:rPr>
          <w:rFonts w:hint="eastAsia" w:asciiTheme="minorHAnsi" w:hAnsiTheme="minorHAnsi" w:eastAsiaTheme="minorEastAsia" w:cstheme="minorBidi"/>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val="0"/>
          <w:kern w:val="2"/>
          <w:szCs w:val="30"/>
          <w:lang w:val="en-US" w:eastAsia="zh-CN" w:bidi="ar-SA"/>
        </w:rPr>
        <w:t>、 补救措施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eastAsia" w:asciiTheme="minorHAnsi" w:hAnsiTheme="minorHAnsi" w:eastAsiaTheme="minorEastAsia" w:cstheme="minorBidi"/>
          <w:kern w:val="2"/>
          <w:szCs w:val="32"/>
          <w:lang w:val="en-US" w:eastAsia="zh-CN" w:bidi="ar-SA"/>
        </w:rPr>
        <w:fldChar w:fldCharType="end"/>
      </w:r>
    </w:p>
    <w:p>
      <w:pPr>
        <w:numPr>
          <w:ilvl w:val="0"/>
          <w:numId w:val="1"/>
        </w:numPr>
        <w:outlineLvl w:val="0"/>
        <w:rPr>
          <w:rFonts w:hint="eastAsia"/>
          <w:b/>
          <w:bCs/>
          <w:sz w:val="32"/>
          <w:szCs w:val="32"/>
          <w:lang w:eastAsia="zh-CN"/>
        </w:rPr>
      </w:pPr>
      <w:bookmarkStart w:id="0" w:name="_Toc10962"/>
      <w:r>
        <w:rPr>
          <w:rFonts w:hint="eastAsia"/>
          <w:b/>
          <w:bCs/>
          <w:sz w:val="32"/>
          <w:szCs w:val="32"/>
          <w:lang w:eastAsia="zh-CN"/>
        </w:rPr>
        <w:t>引言</w:t>
      </w:r>
      <w:bookmarkEnd w:id="0"/>
    </w:p>
    <w:p>
      <w:pPr>
        <w:numPr>
          <w:ilvl w:val="0"/>
          <w:numId w:val="2"/>
        </w:numPr>
        <w:ind w:firstLine="420" w:firstLineChars="0"/>
        <w:outlineLvl w:val="1"/>
        <w:rPr>
          <w:rFonts w:hint="eastAsia"/>
          <w:b w:val="0"/>
          <w:bCs w:val="0"/>
          <w:sz w:val="30"/>
          <w:szCs w:val="30"/>
          <w:lang w:val="en-US" w:eastAsia="zh-CN"/>
        </w:rPr>
      </w:pPr>
      <w:bookmarkStart w:id="1" w:name="_Toc1039"/>
      <w:r>
        <w:rPr>
          <w:rFonts w:hint="eastAsia"/>
          <w:b w:val="0"/>
          <w:bCs w:val="0"/>
          <w:sz w:val="30"/>
          <w:szCs w:val="30"/>
          <w:lang w:val="en-US" w:eastAsia="zh-CN"/>
        </w:rPr>
        <w:t>编写目的</w:t>
      </w:r>
      <w:bookmarkEnd w:id="1"/>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在本项目的前一阶段，也就是需求分析阶段中，已经将用户对本项目的需求做了详细的阐述，并且在需求规格说明书中得到详尽的叙述和阐明。</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本阶段在需求分析的基础上，对Java Web服务器做概要设计，主要解决实现该系统需求的程序模块设计问题。包括如何把该系统划分成若干个模块、决定各个模块之间的接口、模块之间传递的信息。在以下的概要设计报告中将对本阶段中对系统所做的所有概要设计进行详细的说明。</w:t>
      </w:r>
    </w:p>
    <w:p>
      <w:pPr>
        <w:numPr>
          <w:ilvl w:val="0"/>
          <w:numId w:val="2"/>
        </w:numPr>
        <w:ind w:firstLine="420" w:firstLineChars="0"/>
        <w:outlineLvl w:val="1"/>
        <w:rPr>
          <w:rFonts w:hint="eastAsia"/>
          <w:b w:val="0"/>
          <w:bCs w:val="0"/>
          <w:sz w:val="30"/>
          <w:szCs w:val="30"/>
          <w:lang w:val="en-US" w:eastAsia="zh-CN"/>
        </w:rPr>
      </w:pPr>
      <w:bookmarkStart w:id="2" w:name="_Toc22078"/>
      <w:r>
        <w:rPr>
          <w:rFonts w:hint="eastAsia"/>
          <w:b w:val="0"/>
          <w:bCs w:val="0"/>
          <w:sz w:val="30"/>
          <w:szCs w:val="30"/>
          <w:lang w:val="en-US" w:eastAsia="zh-CN"/>
        </w:rPr>
        <w:t>项目背景</w:t>
      </w:r>
      <w:bookmarkEnd w:id="2"/>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2"/>
        </w:numPr>
        <w:ind w:firstLine="420" w:firstLineChars="0"/>
        <w:outlineLvl w:val="1"/>
        <w:rPr>
          <w:rFonts w:hint="eastAsia"/>
          <w:b w:val="0"/>
          <w:bCs w:val="0"/>
          <w:sz w:val="30"/>
          <w:szCs w:val="30"/>
          <w:lang w:val="en-US" w:eastAsia="zh-CN"/>
        </w:rPr>
      </w:pPr>
      <w:bookmarkStart w:id="3" w:name="_Toc11372"/>
      <w:r>
        <w:rPr>
          <w:rFonts w:hint="eastAsia"/>
          <w:b w:val="0"/>
          <w:bCs w:val="0"/>
          <w:sz w:val="30"/>
          <w:szCs w:val="30"/>
          <w:lang w:val="en-US" w:eastAsia="zh-CN"/>
        </w:rPr>
        <w:t>定义</w:t>
      </w:r>
      <w:bookmarkEnd w:id="3"/>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ind w:firstLine="420" w:firstLineChars="0"/>
        <w:outlineLvl w:val="1"/>
        <w:rPr>
          <w:rFonts w:hint="eastAsia"/>
          <w:b w:val="0"/>
          <w:bCs w:val="0"/>
          <w:sz w:val="30"/>
          <w:szCs w:val="30"/>
          <w:lang w:val="en-US" w:eastAsia="zh-CN"/>
        </w:rPr>
      </w:pPr>
      <w:bookmarkStart w:id="4" w:name="_Toc20577"/>
      <w:r>
        <w:rPr>
          <w:rFonts w:hint="eastAsia"/>
          <w:b w:val="0"/>
          <w:bCs w:val="0"/>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1"/>
        <w:rPr>
          <w:rFonts w:hint="eastAsia"/>
          <w:sz w:val="30"/>
          <w:szCs w:val="30"/>
          <w:lang w:val="en-US" w:eastAsia="zh-CN"/>
        </w:rPr>
      </w:pPr>
      <w:bookmarkStart w:id="5" w:name="_Toc25052"/>
      <w:bookmarkStart w:id="6" w:name="_Toc2809"/>
      <w:r>
        <w:rPr>
          <w:rFonts w:hint="eastAsia"/>
          <w:b w:val="0"/>
          <w:bCs w:val="0"/>
          <w:sz w:val="28"/>
          <w:szCs w:val="28"/>
          <w:lang w:val="en-US" w:eastAsia="zh-CN"/>
        </w:rPr>
        <w:t>Succez wiki文献——实现Java Web HTTP Server</w:t>
      </w:r>
      <w:bookmarkEnd w:id="5"/>
      <w:bookmarkEnd w:id="6"/>
    </w:p>
    <w:p>
      <w:pPr>
        <w:numPr>
          <w:ilvl w:val="0"/>
          <w:numId w:val="1"/>
        </w:numPr>
        <w:outlineLvl w:val="0"/>
        <w:rPr>
          <w:rFonts w:hint="eastAsia"/>
          <w:b/>
          <w:bCs/>
          <w:sz w:val="32"/>
          <w:szCs w:val="32"/>
          <w:lang w:eastAsia="zh-CN"/>
        </w:rPr>
      </w:pPr>
      <w:bookmarkStart w:id="7" w:name="_Toc23035"/>
      <w:r>
        <w:rPr>
          <w:rFonts w:hint="eastAsia"/>
          <w:b/>
          <w:bCs/>
          <w:sz w:val="32"/>
          <w:szCs w:val="32"/>
          <w:lang w:eastAsia="zh-CN"/>
        </w:rPr>
        <w:t>总体设计</w:t>
      </w:r>
      <w:bookmarkEnd w:id="7"/>
    </w:p>
    <w:p>
      <w:pPr>
        <w:numPr>
          <w:ilvl w:val="0"/>
          <w:numId w:val="3"/>
        </w:numPr>
        <w:ind w:firstLine="420" w:firstLineChars="0"/>
        <w:outlineLvl w:val="1"/>
        <w:rPr>
          <w:rFonts w:hint="eastAsia"/>
          <w:b w:val="0"/>
          <w:bCs w:val="0"/>
          <w:sz w:val="30"/>
          <w:szCs w:val="30"/>
          <w:lang w:val="en-US" w:eastAsia="zh-CN"/>
        </w:rPr>
      </w:pPr>
      <w:bookmarkStart w:id="8" w:name="_Toc23043"/>
      <w:r>
        <w:rPr>
          <w:rFonts w:hint="eastAsia"/>
          <w:b w:val="0"/>
          <w:bCs w:val="0"/>
          <w:sz w:val="30"/>
          <w:szCs w:val="30"/>
          <w:lang w:val="en-US" w:eastAsia="zh-CN"/>
        </w:rPr>
        <w:t>需求规定</w:t>
      </w:r>
      <w:bookmarkEnd w:id="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使用Java实现一个简易的Web服务器，可以处理HTTP协议的get请求，用户可以通过浏览器访问服务器D盘下的文件。</w:t>
      </w:r>
    </w:p>
    <w:p>
      <w:pPr>
        <w:numPr>
          <w:ilvl w:val="0"/>
          <w:numId w:val="3"/>
        </w:numPr>
        <w:ind w:firstLine="420" w:firstLineChars="0"/>
        <w:outlineLvl w:val="1"/>
        <w:rPr>
          <w:rFonts w:hint="eastAsia"/>
          <w:b w:val="0"/>
          <w:bCs w:val="0"/>
          <w:sz w:val="30"/>
          <w:szCs w:val="30"/>
          <w:lang w:val="en-US" w:eastAsia="zh-CN"/>
        </w:rPr>
      </w:pPr>
      <w:bookmarkStart w:id="9" w:name="_Toc5747"/>
      <w:r>
        <w:rPr>
          <w:rFonts w:hint="eastAsia"/>
          <w:b w:val="0"/>
          <w:bCs w:val="0"/>
          <w:sz w:val="30"/>
          <w:szCs w:val="30"/>
          <w:lang w:val="en-US" w:eastAsia="zh-CN"/>
        </w:rPr>
        <w:t>运行环境</w:t>
      </w:r>
      <w:bookmarkEnd w:id="9"/>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客户端电脑需要安装JRE环境</w:t>
      </w:r>
    </w:p>
    <w:p>
      <w:pPr>
        <w:numPr>
          <w:ilvl w:val="0"/>
          <w:numId w:val="3"/>
        </w:numPr>
        <w:ind w:firstLine="420" w:firstLineChars="0"/>
        <w:outlineLvl w:val="1"/>
        <w:rPr>
          <w:rFonts w:hint="eastAsia"/>
          <w:b w:val="0"/>
          <w:bCs w:val="0"/>
          <w:sz w:val="30"/>
          <w:szCs w:val="30"/>
          <w:lang w:val="en-US" w:eastAsia="zh-CN"/>
        </w:rPr>
      </w:pPr>
      <w:bookmarkStart w:id="10" w:name="_Toc24698"/>
      <w:r>
        <w:rPr>
          <w:rFonts w:hint="eastAsia"/>
          <w:b w:val="0"/>
          <w:bCs w:val="0"/>
          <w:sz w:val="30"/>
          <w:szCs w:val="30"/>
          <w:lang w:val="en-US" w:eastAsia="zh-CN"/>
        </w:rPr>
        <w:t>基本设计概念</w:t>
      </w:r>
      <w:bookmarkEnd w:id="10"/>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6018530" cy="2776855"/>
            <wp:effectExtent l="0" t="0" r="0" b="0"/>
            <wp:docPr id="2" name="图片 2" descr="简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简单流程"/>
                    <pic:cNvPicPr>
                      <a:picLocks noChangeAspect="1"/>
                    </pic:cNvPicPr>
                  </pic:nvPicPr>
                  <pic:blipFill>
                    <a:blip r:embed="rId4"/>
                    <a:stretch>
                      <a:fillRect/>
                    </a:stretch>
                  </pic:blipFill>
                  <pic:spPr>
                    <a:xfrm>
                      <a:off x="0" y="0"/>
                      <a:ext cx="6018530" cy="2776855"/>
                    </a:xfrm>
                    <a:prstGeom prst="rect">
                      <a:avLst/>
                    </a:prstGeom>
                  </pic:spPr>
                </pic:pic>
              </a:graphicData>
            </a:graphic>
          </wp:inline>
        </w:drawing>
      </w:r>
    </w:p>
    <w:p>
      <w:pPr>
        <w:numPr>
          <w:ilvl w:val="0"/>
          <w:numId w:val="3"/>
        </w:numPr>
        <w:ind w:firstLine="420" w:firstLineChars="0"/>
        <w:outlineLvl w:val="1"/>
        <w:rPr>
          <w:rFonts w:hint="eastAsia"/>
          <w:b w:val="0"/>
          <w:bCs w:val="0"/>
          <w:sz w:val="30"/>
          <w:szCs w:val="30"/>
          <w:lang w:val="en-US" w:eastAsia="zh-CN"/>
        </w:rPr>
      </w:pPr>
      <w:r>
        <w:rPr>
          <w:rFonts w:hint="eastAsia"/>
          <w:b w:val="0"/>
          <w:bCs w:val="0"/>
          <w:sz w:val="30"/>
          <w:szCs w:val="30"/>
          <w:lang w:val="en-US" w:eastAsia="zh-CN"/>
        </w:rPr>
        <w:br w:type="page"/>
      </w:r>
      <w:bookmarkStart w:id="11" w:name="_Toc9618"/>
      <w:r>
        <w:rPr>
          <w:rFonts w:hint="eastAsia"/>
          <w:b w:val="0"/>
          <w:bCs w:val="0"/>
          <w:sz w:val="30"/>
          <w:szCs w:val="30"/>
          <w:lang w:val="en-US" w:eastAsia="zh-CN"/>
        </w:rPr>
        <w:t>处理流程图</w:t>
      </w:r>
      <w:bookmarkEnd w:id="11"/>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470525" cy="8326120"/>
            <wp:effectExtent l="0" t="0" r="0" b="0"/>
            <wp:docPr id="1" name="图片 1" descr="用户使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使用流程"/>
                    <pic:cNvPicPr>
                      <a:picLocks noChangeAspect="1"/>
                    </pic:cNvPicPr>
                  </pic:nvPicPr>
                  <pic:blipFill>
                    <a:blip r:embed="rId5"/>
                    <a:stretch>
                      <a:fillRect/>
                    </a:stretch>
                  </pic:blipFill>
                  <pic:spPr>
                    <a:xfrm>
                      <a:off x="0" y="0"/>
                      <a:ext cx="5470525" cy="8326120"/>
                    </a:xfrm>
                    <a:prstGeom prst="rect">
                      <a:avLst/>
                    </a:prstGeom>
                  </pic:spPr>
                </pic:pic>
              </a:graphicData>
            </a:graphic>
          </wp:inline>
        </w:drawing>
      </w:r>
    </w:p>
    <w:p>
      <w:pPr>
        <w:numPr>
          <w:ilvl w:val="0"/>
          <w:numId w:val="0"/>
        </w:numPr>
        <w:ind w:left="420" w:leftChars="0" w:firstLine="420" w:firstLineChars="0"/>
        <w:rPr>
          <w:rFonts w:hint="eastAsia"/>
          <w:b w:val="0"/>
          <w:bCs w:val="0"/>
          <w:sz w:val="32"/>
          <w:szCs w:val="32"/>
          <w:lang w:val="en-US" w:eastAsia="zh-CN"/>
        </w:rPr>
      </w:pPr>
    </w:p>
    <w:p>
      <w:pPr>
        <w:numPr>
          <w:ilvl w:val="0"/>
          <w:numId w:val="4"/>
        </w:numPr>
        <w:outlineLvl w:val="0"/>
        <w:rPr>
          <w:rFonts w:hint="eastAsia"/>
          <w:b/>
          <w:bCs/>
          <w:sz w:val="32"/>
          <w:szCs w:val="32"/>
          <w:lang w:val="en-US" w:eastAsia="zh-CN"/>
        </w:rPr>
      </w:pPr>
      <w:bookmarkStart w:id="12" w:name="_Toc18741"/>
      <w:r>
        <w:rPr>
          <w:rFonts w:hint="eastAsia"/>
          <w:b/>
          <w:bCs/>
          <w:sz w:val="32"/>
          <w:szCs w:val="32"/>
          <w:lang w:val="en-US" w:eastAsia="zh-CN"/>
        </w:rPr>
        <w:t>运行设计</w:t>
      </w:r>
      <w:bookmarkEnd w:id="12"/>
    </w:p>
    <w:p>
      <w:pPr>
        <w:numPr>
          <w:ilvl w:val="0"/>
          <w:numId w:val="5"/>
        </w:numPr>
        <w:ind w:firstLine="420" w:firstLineChars="0"/>
        <w:outlineLvl w:val="1"/>
        <w:rPr>
          <w:rFonts w:hint="eastAsia"/>
          <w:b w:val="0"/>
          <w:bCs w:val="0"/>
          <w:sz w:val="30"/>
          <w:szCs w:val="30"/>
          <w:lang w:val="en-US" w:eastAsia="zh-CN"/>
        </w:rPr>
      </w:pPr>
      <w:bookmarkStart w:id="13" w:name="_Toc12347"/>
      <w:r>
        <w:rPr>
          <w:rFonts w:hint="eastAsia"/>
          <w:b w:val="0"/>
          <w:bCs w:val="0"/>
          <w:sz w:val="30"/>
          <w:szCs w:val="30"/>
          <w:lang w:val="en-US" w:eastAsia="zh-CN"/>
        </w:rPr>
        <w:t>运行模块的组合</w:t>
      </w:r>
      <w:bookmarkEnd w:id="13"/>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HTTPServer模块监控等待用户执行行为，用户在浏览器输入地址，启动HTTPRequest模块，解析用户输入的地址信息，再通过HTTPResponse模块返回用户请求的文件要操作结果。</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服务器程序的HTTPServer模块必须始终处于活动状态，接收到请求后，调用其他模块进行处理，完成后将处理后的信息返回给用户。</w:t>
      </w:r>
    </w:p>
    <w:p>
      <w:pPr>
        <w:numPr>
          <w:ilvl w:val="0"/>
          <w:numId w:val="5"/>
        </w:numPr>
        <w:ind w:firstLine="420" w:firstLineChars="0"/>
        <w:outlineLvl w:val="1"/>
        <w:rPr>
          <w:rFonts w:hint="eastAsia"/>
          <w:b w:val="0"/>
          <w:bCs w:val="0"/>
          <w:sz w:val="30"/>
          <w:szCs w:val="30"/>
          <w:lang w:val="en-US" w:eastAsia="zh-CN"/>
        </w:rPr>
      </w:pPr>
      <w:bookmarkStart w:id="14" w:name="_Toc17738"/>
      <w:r>
        <w:rPr>
          <w:rFonts w:hint="eastAsia"/>
          <w:b w:val="0"/>
          <w:bCs w:val="0"/>
          <w:sz w:val="30"/>
          <w:szCs w:val="30"/>
          <w:lang w:val="en-US" w:eastAsia="zh-CN"/>
        </w:rPr>
        <w:t>运行控制</w:t>
      </w:r>
      <w:bookmarkEnd w:id="14"/>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运行控制将严格按照各模块间函数调用关系来实现。在各模块中，需对运行控制进行正确的判断，选择正确的运行控制路径。</w:t>
      </w:r>
    </w:p>
    <w:p>
      <w:pPr>
        <w:numPr>
          <w:ilvl w:val="0"/>
          <w:numId w:val="5"/>
        </w:numPr>
        <w:ind w:firstLine="420" w:firstLineChars="0"/>
        <w:outlineLvl w:val="1"/>
        <w:rPr>
          <w:rFonts w:hint="eastAsia"/>
          <w:b w:val="0"/>
          <w:bCs w:val="0"/>
          <w:sz w:val="30"/>
          <w:szCs w:val="30"/>
          <w:lang w:val="en-US" w:eastAsia="zh-CN"/>
        </w:rPr>
      </w:pPr>
      <w:bookmarkStart w:id="15" w:name="_Toc10216"/>
      <w:r>
        <w:rPr>
          <w:rFonts w:hint="eastAsia"/>
          <w:b w:val="0"/>
          <w:bCs w:val="0"/>
          <w:sz w:val="30"/>
          <w:szCs w:val="30"/>
          <w:lang w:val="en-US" w:eastAsia="zh-CN"/>
        </w:rPr>
        <w:t>运行时间</w:t>
      </w:r>
      <w:bookmarkEnd w:id="15"/>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对用户请求的处理时间越短越好，可以使用Java的多线程和HTTP协议的keep-alive设置缩短时间。</w:t>
      </w:r>
    </w:p>
    <w:p>
      <w:pPr>
        <w:numPr>
          <w:ilvl w:val="0"/>
          <w:numId w:val="4"/>
        </w:numPr>
        <w:outlineLvl w:val="0"/>
        <w:rPr>
          <w:rFonts w:hint="eastAsia"/>
          <w:b/>
          <w:bCs/>
          <w:sz w:val="32"/>
          <w:szCs w:val="32"/>
          <w:lang w:val="en-US" w:eastAsia="zh-CN"/>
        </w:rPr>
      </w:pPr>
      <w:bookmarkStart w:id="16" w:name="_Toc23074"/>
      <w:r>
        <w:rPr>
          <w:rFonts w:hint="eastAsia"/>
          <w:b/>
          <w:bCs/>
          <w:sz w:val="32"/>
          <w:szCs w:val="32"/>
          <w:lang w:val="en-US" w:eastAsia="zh-CN"/>
        </w:rPr>
        <w:t>出错处理设计</w:t>
      </w:r>
      <w:bookmarkEnd w:id="16"/>
    </w:p>
    <w:p>
      <w:pPr>
        <w:numPr>
          <w:ilvl w:val="0"/>
          <w:numId w:val="6"/>
        </w:numPr>
        <w:ind w:firstLine="420" w:firstLineChars="0"/>
        <w:outlineLvl w:val="1"/>
        <w:rPr>
          <w:rFonts w:hint="eastAsia"/>
          <w:b w:val="0"/>
          <w:bCs w:val="0"/>
          <w:sz w:val="30"/>
          <w:szCs w:val="30"/>
          <w:lang w:val="en-US" w:eastAsia="zh-CN"/>
        </w:rPr>
      </w:pPr>
      <w:bookmarkStart w:id="17" w:name="_Toc14054"/>
      <w:r>
        <w:rPr>
          <w:rFonts w:hint="eastAsia"/>
          <w:b w:val="0"/>
          <w:bCs w:val="0"/>
          <w:sz w:val="30"/>
          <w:szCs w:val="30"/>
          <w:lang w:val="en-US" w:eastAsia="zh-CN"/>
        </w:rPr>
        <w:t>出错输出信息</w:t>
      </w:r>
      <w:bookmarkEnd w:id="1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错误类型</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原因</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输入不规范</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提示用户没有找到输入对应的文件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其他操作错误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用户的不正当操作使程序发生错误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不可预知错误</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未知异常</w:t>
            </w:r>
          </w:p>
        </w:tc>
        <w:tc>
          <w:tcPr>
            <w:tcW w:w="284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结束程序，发送错误报告</w:t>
            </w:r>
          </w:p>
        </w:tc>
      </w:tr>
    </w:tbl>
    <w:p>
      <w:pPr>
        <w:numPr>
          <w:ilvl w:val="0"/>
          <w:numId w:val="0"/>
        </w:numPr>
        <w:ind w:left="420" w:leftChars="0" w:firstLine="420" w:firstLineChars="0"/>
        <w:rPr>
          <w:rFonts w:hint="eastAsia"/>
          <w:b/>
          <w:bCs/>
          <w:sz w:val="32"/>
          <w:szCs w:val="32"/>
          <w:lang w:val="en-US" w:eastAsia="zh-CN"/>
        </w:rPr>
      </w:pPr>
    </w:p>
    <w:p>
      <w:pPr>
        <w:numPr>
          <w:ilvl w:val="0"/>
          <w:numId w:val="6"/>
        </w:numPr>
        <w:ind w:firstLine="420" w:firstLineChars="0"/>
        <w:outlineLvl w:val="1"/>
        <w:rPr>
          <w:rFonts w:hint="eastAsia"/>
          <w:b w:val="0"/>
          <w:bCs w:val="0"/>
          <w:sz w:val="30"/>
          <w:szCs w:val="30"/>
          <w:lang w:val="en-US" w:eastAsia="zh-CN"/>
        </w:rPr>
      </w:pPr>
      <w:bookmarkStart w:id="18" w:name="_Toc307"/>
      <w:r>
        <w:rPr>
          <w:rFonts w:hint="eastAsia"/>
          <w:b w:val="0"/>
          <w:bCs w:val="0"/>
          <w:sz w:val="30"/>
          <w:szCs w:val="30"/>
          <w:lang w:val="en-US" w:eastAsia="zh-CN"/>
        </w:rPr>
        <w:t>补救措施</w:t>
      </w:r>
      <w:bookmarkEnd w:id="18"/>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系统崩溃时重启系统，可重新工作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726519">
    <w:nsid w:val="573EB1B7"/>
    <w:multiLevelType w:val="singleLevel"/>
    <w:tmpl w:val="573EB1B7"/>
    <w:lvl w:ilvl="0" w:tentative="1">
      <w:start w:val="1"/>
      <w:numFmt w:val="decimal"/>
      <w:suff w:val="nothing"/>
      <w:lvlText w:val="%1、"/>
      <w:lvlJc w:val="left"/>
    </w:lvl>
  </w:abstractNum>
  <w:abstractNum w:abstractNumId="1463725528">
    <w:nsid w:val="573EADD8"/>
    <w:multiLevelType w:val="singleLevel"/>
    <w:tmpl w:val="573EADD8"/>
    <w:lvl w:ilvl="0" w:tentative="1">
      <w:start w:val="1"/>
      <w:numFmt w:val="decimal"/>
      <w:suff w:val="nothing"/>
      <w:lvlText w:val="%1、"/>
      <w:lvlJc w:val="left"/>
    </w:lvl>
  </w:abstractNum>
  <w:abstractNum w:abstractNumId="1463725476">
    <w:nsid w:val="573EADA4"/>
    <w:multiLevelType w:val="singleLevel"/>
    <w:tmpl w:val="573EADA4"/>
    <w:lvl w:ilvl="0" w:tentative="1">
      <w:start w:val="1"/>
      <w:numFmt w:val="chineseCounting"/>
      <w:suff w:val="nothing"/>
      <w:lvlText w:val="%1、"/>
      <w:lvlJc w:val="left"/>
    </w:lvl>
  </w:abstractNum>
  <w:abstractNum w:abstractNumId="1463729513">
    <w:nsid w:val="573EBD69"/>
    <w:multiLevelType w:val="singleLevel"/>
    <w:tmpl w:val="573EBD69"/>
    <w:lvl w:ilvl="0" w:tentative="1">
      <w:start w:val="3"/>
      <w:numFmt w:val="chineseCounting"/>
      <w:suff w:val="nothing"/>
      <w:lvlText w:val="%1、"/>
      <w:lvlJc w:val="left"/>
    </w:lvl>
  </w:abstractNum>
  <w:abstractNum w:abstractNumId="1463729559">
    <w:nsid w:val="573EBD97"/>
    <w:multiLevelType w:val="singleLevel"/>
    <w:tmpl w:val="573EBD97"/>
    <w:lvl w:ilvl="0" w:tentative="1">
      <w:start w:val="1"/>
      <w:numFmt w:val="decimal"/>
      <w:suff w:val="nothing"/>
      <w:lvlText w:val="%1、"/>
      <w:lvlJc w:val="left"/>
    </w:lvl>
  </w:abstractNum>
  <w:abstractNum w:abstractNumId="1463730061">
    <w:nsid w:val="573EBF8D"/>
    <w:multiLevelType w:val="singleLevel"/>
    <w:tmpl w:val="573EBF8D"/>
    <w:lvl w:ilvl="0" w:tentative="1">
      <w:start w:val="1"/>
      <w:numFmt w:val="decimal"/>
      <w:suff w:val="nothing"/>
      <w:lvlText w:val="%1、"/>
      <w:lvlJc w:val="left"/>
    </w:lvl>
  </w:abstractNum>
  <w:num w:numId="1">
    <w:abstractNumId w:val="1463725476"/>
  </w:num>
  <w:num w:numId="2">
    <w:abstractNumId w:val="1463725528"/>
  </w:num>
  <w:num w:numId="3">
    <w:abstractNumId w:val="1463726519"/>
  </w:num>
  <w:num w:numId="4">
    <w:abstractNumId w:val="1463729513"/>
  </w:num>
  <w:num w:numId="5">
    <w:abstractNumId w:val="1463729559"/>
  </w:num>
  <w:num w:numId="6">
    <w:abstractNumId w:val="1463730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1E61"/>
    <w:rsid w:val="13CF166E"/>
    <w:rsid w:val="1EA235ED"/>
    <w:rsid w:val="765F2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2016-05-24T02:58:02Z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