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</w:t>
      </w:r>
    </w:p>
    <w:p>
      <w:r>
        <w:t>归口部门：人力资源部</w:t>
      </w:r>
    </w:p>
    <w:p>
      <w:r>
        <w:t>适用范围：适用于正式员工、试用期员工和外包驻场人员的日常管理。</w:t>
      </w:r>
    </w:p>
    <w:p>
      <w:r>
        <w:t>页数控制：本文档按 20 页等价内容生成，每页包含独立业务场景和可检索条款。</w:t>
      </w:r>
    </w:p>
    <w:p>
      <w:pPr>
        <w:pStyle w:val="Heading1"/>
      </w:pPr>
      <w:r>
        <w:t>第01页 员工手册 - 入职管理</w:t>
      </w:r>
    </w:p>
    <w:p>
      <w:pPr>
        <w:pStyle w:val="ListBullet"/>
      </w:pPr>
      <w:r>
        <w:t>HR-01-001 新员工入职前须完成身份核验、学历核验和保密承诺签署。</w:t>
      </w:r>
    </w:p>
    <w:p>
      <w:pPr>
        <w:pStyle w:val="ListBullet"/>
      </w:pPr>
      <w:r>
        <w:t>HR-01-004 试用期导师需在第15天、第45天和转正前提交三次反馈。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页码：第01页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章节：入职管理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业务背景：人力资源部在处理入职管理事项时，需要同时考虑申请人、审批人、执行人和审计人的职责分离。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HR-01-001 新员工入职前须完成身份核验、学历核验和保密承诺签署。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HR-01-004 试用期导师需在第15天、第45天和转正前提交三次反馈。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责任边界：入职管理由人力资源部主责，涉及跨部门事项时同步财务、法务、IT或信息安全。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例外规则：当入职管理与其他制度适用边界不清时，先冻结流程状态，由归口部门出具书面判断。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员工手册-P01-S08 整改要求：发现执行偏差后，责任部门应在5个工作日内提交原因、影响范围和防复发措施。</w:t>
            </w:r>
          </w:p>
        </w:tc>
      </w:tr>
    </w:tbl>
    <w:p>
      <w:r>
        <w:t>跨文档引用：若入职管理涉及采购、付款、合同或生产发布，应同步查看对应制度的审批边界。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第02页 员工手册 - 考勤休假</w:t>
      </w:r>
    </w:p>
    <w:p>
      <w:pPr>
        <w:pStyle w:val="ListBullet"/>
      </w:pPr>
      <w:r>
        <w:t>HR-02-002 弹性到岗范围为8:30-10:00，核心协作时间为10:00-17:00。</w:t>
      </w:r>
    </w:p>
    <w:p>
      <w:pPr>
        <w:pStyle w:val="ListBullet"/>
      </w:pPr>
      <w:r>
        <w:t>HR-02-006 连续请病假超过3个工作日应上传医院证明。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页码：第02页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章节：考勤休假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业务背景：人力资源部在处理考勤休假事项时，需要同时考虑申请人、审批人、执行人和审计人的职责分离。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HR-02-002 弹性到岗范围为8:30-10:00，核心协作时间为10:00-17:00。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HR-02-006 连续请病假超过3个工作日应上传医院证明。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责任边界：考勤休假由人力资源部主责，涉及跨部门事项时同步财务、法务、IT或信息安全。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例外规则：当考勤休假与其他制度适用边界不清时，先冻结流程状态，由归口部门出具书面判断。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员工手册-P02-S08 整改要求：发现执行偏差后，责任部门应在5个工作日内提交原因、影响范围和防复发措施。</w:t>
            </w:r>
          </w:p>
        </w:tc>
      </w:tr>
    </w:tbl>
    <w:p>
      <w:r>
        <w:t>跨文档引用：若考勤休假涉及采购、付款、合同或生产发布，应同步查看对应制度的审批边界。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第03页 员工手册 - 福利与关怀</w:t>
      </w:r>
    </w:p>
    <w:p>
      <w:pPr>
        <w:pStyle w:val="ListBullet"/>
      </w:pPr>
      <w:r>
        <w:t>HR-05-004 年度体检安排在每年10月完成，由人力资源部统一预约，正式员工可参加。</w:t>
      </w:r>
    </w:p>
    <w:p>
      <w:pPr>
        <w:pStyle w:val="ListBullet"/>
      </w:pPr>
      <w:r>
        <w:t>HR-05-008 生日福利以电子券形式发放，不折现、不跨年补发。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页码：第03页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章节：福利与关怀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业务背景：人力资源部在处理福利与关怀事项时，需要同时考虑申请人、审批人、执行人和审计人的职责分离。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HR-05-004 年度体检安排在每年10月完成，由人力资源部统一预约，正式员工可参加。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HR-05-008 生日福利以电子券形式发放，不折现、不跨年补发。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责任边界：福利与关怀由人力资源部主责，涉及跨部门事项时同步财务、法务、IT或信息安全。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例外规则：当福利与关怀与其他制度适用边界不清时，先冻结流程状态，由归口部门出具书面判断。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员工手册-P03-S08 整改要求：发现执行偏差后，责任部门应在5个工作日内提交原因、影响范围和防复发措施。</w:t>
            </w:r>
          </w:p>
        </w:tc>
      </w:tr>
    </w:tbl>
    <w:p>
      <w:r>
        <w:t>跨文档引用：若福利与关怀涉及采购、付款、合同或生产发布，应同步查看对应制度的审批边界。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第04页 员工手册 - 薪酬发放</w:t>
      </w:r>
    </w:p>
    <w:p>
      <w:pPr>
        <w:pStyle w:val="ListBullet"/>
      </w:pPr>
      <w:r>
        <w:t>HR-06-002 员工手册规定工资发放日遇节假日提前至最近一个工作日发放，并以薪酬绩效制度为准。</w:t>
      </w:r>
    </w:p>
    <w:p>
      <w:pPr>
        <w:pStyle w:val="ListBullet"/>
      </w:pPr>
      <w:r>
        <w:t>HR-06-005 薪酬异议应先由直属负责人确认考勤和绩效事实。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页码：第04页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章节：薪酬发放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业务背景：人力资源部在处理薪酬发放事项时，需要同时考虑申请人、审批人、执行人和审计人的职责分离。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HR-06-002 员工手册规定工资发放日遇节假日提前至最近一个工作日发放，并以薪酬绩效制度为准。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HR-06-005 薪酬异议应先由直属负责人确认考勤和绩效事实。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责任边界：薪酬发放由人力资源部主责，涉及跨部门事项时同步财务、法务、IT或信息安全。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例外规则：当薪酬发放与其他制度适用边界不清时，先冻结流程状态，由归口部门出具书面判断。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员工手册-P04-S08 整改要求：发现执行偏差后，责任部门应在5个工作日内提交原因、影响范围和防复发措施。</w:t>
            </w:r>
          </w:p>
        </w:tc>
      </w:tr>
    </w:tbl>
    <w:p>
      <w:r>
        <w:t>跨文档引用：若薪酬发放涉及采购、付款、合同或生产发布，应同步查看对应制度的审批边界。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第05页 员工手册 - 离职管理</w:t>
      </w:r>
    </w:p>
    <w:p>
      <w:pPr>
        <w:pStyle w:val="ListBullet"/>
      </w:pPr>
      <w:r>
        <w:t>HR-08-003 员工离职需完成工作交接、资产归还和保密确认。</w:t>
      </w:r>
    </w:p>
    <w:p>
      <w:pPr>
        <w:pStyle w:val="ListBullet"/>
      </w:pPr>
      <w:r>
        <w:t>HR-08-006 离职交接清单须由接收人、直属负责人和人力资源三方确认。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页码：第05页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章节：离职管理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版本场景：第1轮业务复盘，覆盖制度解释、执行证据、边界条件和异常处理。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业务背景：人力资源部在处理离职管理事项时，需要同时考虑申请人、审批人、执行人和审计人的职责分离。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HR-08-003 员工离职需完成工作交接、资产归还和保密确认。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HR-08-006 离职交接清单须由接收人、直属负责人和人力资源三方确认。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责任边界：离职管理由人力资源部主责，涉及跨部门事项时同步财务、法务、IT或信息安全。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例外规则：当离职管理与其他制度适用边界不清时，先冻结流程状态，由归口部门出具书面判断。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员工手册-P05-S08 整改要求：发现执行偏差后，责任部门应在5个工作日内提交原因、影响范围和防复发措施。</w:t>
            </w:r>
          </w:p>
        </w:tc>
      </w:tr>
    </w:tbl>
    <w:p>
      <w:r>
        <w:t>跨文档引用：若离职管理涉及采购、付款、合同或生产发布，应同步查看对应制度的审批边界。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第06页 员工手册 - 入职管理</w:t>
      </w:r>
    </w:p>
    <w:p>
      <w:pPr>
        <w:pStyle w:val="ListBullet"/>
      </w:pPr>
      <w:r>
        <w:t>HR-01-001 新员工入职前须完成身份核验、学历核验和保密承诺签署。</w:t>
      </w:r>
    </w:p>
    <w:p>
      <w:pPr>
        <w:pStyle w:val="ListBullet"/>
      </w:pPr>
      <w:r>
        <w:t>HR-01-004 试用期导师需在第15天、第45天和转正前提交三次反馈。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页码：第06页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章节：入职管理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业务背景：人力资源部在处理入职管理事项时，需要同时考虑申请人、审批人、执行人和审计人的职责分离。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HR-01-001 新员工入职前须完成身份核验、学历核验和保密承诺签署。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HR-01-004 试用期导师需在第15天、第45天和转正前提交三次反馈。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责任边界：入职管理由人力资源部主责，涉及跨部门事项时同步财务、法务、IT或信息安全。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例外规则：当入职管理与其他制度适用边界不清时，先冻结流程状态，由归口部门出具书面判断。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员工手册-P06-S08 整改要求：发现执行偏差后，责任部门应在5个工作日内提交原因、影响范围和防复发措施。</w:t>
            </w:r>
          </w:p>
        </w:tc>
      </w:tr>
    </w:tbl>
    <w:p>
      <w:r>
        <w:t>跨文档引用：若入职管理涉及采购、付款、合同或生产发布，应同步查看对应制度的审批边界。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第07页 员工手册 - 考勤休假</w:t>
      </w:r>
    </w:p>
    <w:p>
      <w:pPr>
        <w:pStyle w:val="ListBullet"/>
      </w:pPr>
      <w:r>
        <w:t>HR-02-002 弹性到岗范围为8:30-10:00，核心协作时间为10:00-17:00。</w:t>
      </w:r>
    </w:p>
    <w:p>
      <w:pPr>
        <w:pStyle w:val="ListBullet"/>
      </w:pPr>
      <w:r>
        <w:t>HR-02-006 连续请病假超过3个工作日应上传医院证明。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页码：第07页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章节：考勤休假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业务背景：人力资源部在处理考勤休假事项时，需要同时考虑申请人、审批人、执行人和审计人的职责分离。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HR-02-002 弹性到岗范围为8:30-10:00，核心协作时间为10:00-17:00。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HR-02-006 连续请病假超过3个工作日应上传医院证明。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责任边界：考勤休假由人力资源部主责，涉及跨部门事项时同步财务、法务、IT或信息安全。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例外规则：当考勤休假与其他制度适用边界不清时，先冻结流程状态，由归口部门出具书面判断。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员工手册-P07-S08 整改要求：发现执行偏差后，责任部门应在5个工作日内提交原因、影响范围和防复发措施。</w:t>
            </w:r>
          </w:p>
        </w:tc>
      </w:tr>
    </w:tbl>
    <w:p>
      <w:r>
        <w:t>跨文档引用：若考勤休假涉及采购、付款、合同或生产发布，应同步查看对应制度的审批边界。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第08页 员工手册 - 福利与关怀</w:t>
      </w:r>
    </w:p>
    <w:p>
      <w:pPr>
        <w:pStyle w:val="ListBullet"/>
      </w:pPr>
      <w:r>
        <w:t>HR-05-004 年度体检安排在每年10月完成，由人力资源部统一预约，正式员工可参加。</w:t>
      </w:r>
    </w:p>
    <w:p>
      <w:pPr>
        <w:pStyle w:val="ListBullet"/>
      </w:pPr>
      <w:r>
        <w:t>HR-05-008 生日福利以电子券形式发放，不折现、不跨年补发。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页码：第08页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章节：福利与关怀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业务背景：人力资源部在处理福利与关怀事项时，需要同时考虑申请人、审批人、执行人和审计人的职责分离。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HR-05-004 年度体检安排在每年10月完成，由人力资源部统一预约，正式员工可参加。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HR-05-008 生日福利以电子券形式发放，不折现、不跨年补发。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责任边界：福利与关怀由人力资源部主责，涉及跨部门事项时同步财务、法务、IT或信息安全。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例外规则：当福利与关怀与其他制度适用边界不清时，先冻结流程状态，由归口部门出具书面判断。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员工手册-P08-S08 整改要求：发现执行偏差后，责任部门应在5个工作日内提交原因、影响范围和防复发措施。</w:t>
            </w:r>
          </w:p>
        </w:tc>
      </w:tr>
    </w:tbl>
    <w:p>
      <w:r>
        <w:t>跨文档引用：若福利与关怀涉及采购、付款、合同或生产发布，应同步查看对应制度的审批边界。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第09页 员工手册 - 薪酬发放</w:t>
      </w:r>
    </w:p>
    <w:p>
      <w:pPr>
        <w:pStyle w:val="ListBullet"/>
      </w:pPr>
      <w:r>
        <w:t>HR-06-002 员工手册规定工资发放日遇节假日提前至最近一个工作日发放，并以薪酬绩效制度为准。</w:t>
      </w:r>
    </w:p>
    <w:p>
      <w:pPr>
        <w:pStyle w:val="ListBullet"/>
      </w:pPr>
      <w:r>
        <w:t>HR-06-005 薪酬异议应先由直属负责人确认考勤和绩效事实。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页码：第09页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章节：薪酬发放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业务背景：人力资源部在处理薪酬发放事项时，需要同时考虑申请人、审批人、执行人和审计人的职责分离。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HR-06-002 员工手册规定工资发放日遇节假日提前至最近一个工作日发放，并以薪酬绩效制度为准。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HR-06-005 薪酬异议应先由直属负责人确认考勤和绩效事实。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责任边界：薪酬发放由人力资源部主责，涉及跨部门事项时同步财务、法务、IT或信息安全。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例外规则：当薪酬发放与其他制度适用边界不清时，先冻结流程状态，由归口部门出具书面判断。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员工手册-P09-S08 整改要求：发现执行偏差后，责任部门应在5个工作日内提交原因、影响范围和防复发措施。</w:t>
            </w:r>
          </w:p>
        </w:tc>
      </w:tr>
    </w:tbl>
    <w:p>
      <w:r>
        <w:t>跨文档引用：若薪酬发放涉及采购、付款、合同或生产发布，应同步查看对应制度的审批边界。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第10页 员工手册 - 离职管理</w:t>
      </w:r>
    </w:p>
    <w:p>
      <w:pPr>
        <w:pStyle w:val="ListBullet"/>
      </w:pPr>
      <w:r>
        <w:t>HR-08-003 员工离职需完成工作交接、资产归还和保密确认。</w:t>
      </w:r>
    </w:p>
    <w:p>
      <w:pPr>
        <w:pStyle w:val="ListBullet"/>
      </w:pPr>
      <w:r>
        <w:t>HR-08-006 离职交接清单须由接收人、直属负责人和人力资源三方确认。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页码：第10页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章节：离职管理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版本场景：第2轮业务复盘，覆盖制度解释、执行证据、边界条件和异常处理。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业务背景：人力资源部在处理离职管理事项时，需要同时考虑申请人、审批人、执行人和审计人的职责分离。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HR-08-003 员工离职需完成工作交接、资产归还和保密确认。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HR-08-006 离职交接清单须由接收人、直属负责人和人力资源三方确认。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责任边界：离职管理由人力资源部主责，涉及跨部门事项时同步财务、法务、IT或信息安全。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例外规则：当离职管理与其他制度适用边界不清时，先冻结流程状态，由归口部门出具书面判断。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员工手册-P10-S08 整改要求：发现执行偏差后，责任部门应在5个工作日内提交原因、影响范围和防复发措施。</w:t>
            </w:r>
          </w:p>
        </w:tc>
      </w:tr>
    </w:tbl>
    <w:p>
      <w:r>
        <w:t>跨文档引用：若离职管理涉及采购、付款、合同或生产发布，应同步查看对应制度的审批边界。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第11页 员工手册 - 入职管理</w:t>
      </w:r>
    </w:p>
    <w:p>
      <w:pPr>
        <w:pStyle w:val="ListBullet"/>
      </w:pPr>
      <w:r>
        <w:t>HR-01-001 新员工入职前须完成身份核验、学历核验和保密承诺签署。</w:t>
      </w:r>
    </w:p>
    <w:p>
      <w:pPr>
        <w:pStyle w:val="ListBullet"/>
      </w:pPr>
      <w:r>
        <w:t>HR-01-004 试用期导师需在第15天、第45天和转正前提交三次反馈。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页码：第11页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章节：入职管理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业务背景：人力资源部在处理入职管理事项时，需要同时考虑申请人、审批人、执行人和审计人的职责分离。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HR-01-001 新员工入职前须完成身份核验、学历核验和保密承诺签署。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HR-01-004 试用期导师需在第15天、第45天和转正前提交三次反馈。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责任边界：入职管理由人力资源部主责，涉及跨部门事项时同步财务、法务、IT或信息安全。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审批证据：第11类事项至少保留审批单、系统截图、沟通纪要和最终处理结果。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例外规则：当入职管理与其他制度适用边界不清时，先冻结流程状态，由归口部门出具书面判断。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员工手册-P11-S08 整改要求：发现执行偏差后，责任部门应在5个工作日内提交原因、影响范围和防复发措施。</w:t>
            </w:r>
          </w:p>
        </w:tc>
      </w:tr>
    </w:tbl>
    <w:p>
      <w:r>
        <w:t>跨文档引用：若入职管理涉及采购、付款、合同或生产发布，应同步查看对应制度的审批边界。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第12页 员工手册 - 考勤休假</w:t>
      </w:r>
    </w:p>
    <w:p>
      <w:pPr>
        <w:pStyle w:val="ListBullet"/>
      </w:pPr>
      <w:r>
        <w:t>HR-02-002 弹性到岗范围为8:30-10:00，核心协作时间为10:00-17:00。</w:t>
      </w:r>
    </w:p>
    <w:p>
      <w:pPr>
        <w:pStyle w:val="ListBullet"/>
      </w:pPr>
      <w:r>
        <w:t>HR-02-006 连续请病假超过3个工作日应上传医院证明。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页码：第12页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章节：考勤休假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业务背景：人力资源部在处理考勤休假事项时，需要同时考虑申请人、审批人、执行人和审计人的职责分离。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HR-02-002 弹性到岗范围为8:30-10:00，核心协作时间为10:00-17:00。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HR-02-006 连续请病假超过3个工作日应上传医院证明。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责任边界：考勤休假由人力资源部主责，涉及跨部门事项时同步财务、法务、IT或信息安全。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审批证据：第12类事项至少保留审批单、系统截图、沟通纪要和最终处理结果。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例外规则：当考勤休假与其他制度适用边界不清时，先冻结流程状态，由归口部门出具书面判断。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员工手册-P12-S08 整改要求：发现执行偏差后，责任部门应在5个工作日内提交原因、影响范围和防复发措施。</w:t>
            </w:r>
          </w:p>
        </w:tc>
      </w:tr>
    </w:tbl>
    <w:p>
      <w:r>
        <w:t>跨文档引用：若考勤休假涉及采购、付款、合同或生产发布，应同步查看对应制度的审批边界。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第13页 员工手册 - 福利与关怀</w:t>
      </w:r>
    </w:p>
    <w:p>
      <w:pPr>
        <w:pStyle w:val="ListBullet"/>
      </w:pPr>
      <w:r>
        <w:t>HR-05-004 年度体检安排在每年10月完成，由人力资源部统一预约，正式员工可参加。</w:t>
      </w:r>
    </w:p>
    <w:p>
      <w:pPr>
        <w:pStyle w:val="ListBullet"/>
      </w:pPr>
      <w:r>
        <w:t>HR-05-008 生日福利以电子券形式发放，不折现、不跨年补发。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页码：第13页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章节：福利与关怀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业务背景：人力资源部在处理福利与关怀事项时，需要同时考虑申请人、审批人、执行人和审计人的职责分离。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HR-05-004 年度体检安排在每年10月完成，由人力资源部统一预约，正式员工可参加。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HR-05-008 生日福利以电子券形式发放，不折现、不跨年补发。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责任边界：福利与关怀由人力资源部主责，涉及跨部门事项时同步财务、法务、IT或信息安全。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审批证据：第13类事项至少保留审批单、系统截图、沟通纪要和最终处理结果。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例外规则：当福利与关怀与其他制度适用边界不清时，先冻结流程状态，由归口部门出具书面判断。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员工手册-P13-S08 整改要求：发现执行偏差后，责任部门应在5个工作日内提交原因、影响范围和防复发措施。</w:t>
            </w:r>
          </w:p>
        </w:tc>
      </w:tr>
    </w:tbl>
    <w:p>
      <w:r>
        <w:t>跨文档引用：若福利与关怀涉及采购、付款、合同或生产发布，应同步查看对应制度的审批边界。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第14页 员工手册 - 薪酬发放</w:t>
      </w:r>
    </w:p>
    <w:p>
      <w:pPr>
        <w:pStyle w:val="ListBullet"/>
      </w:pPr>
      <w:r>
        <w:t>HR-06-002 员工手册规定工资发放日遇节假日提前至最近一个工作日发放，并以薪酬绩效制度为准。</w:t>
      </w:r>
    </w:p>
    <w:p>
      <w:pPr>
        <w:pStyle w:val="ListBullet"/>
      </w:pPr>
      <w:r>
        <w:t>HR-06-005 薪酬异议应先由直属负责人确认考勤和绩效事实。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页码：第14页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章节：薪酬发放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业务背景：人力资源部在处理薪酬发放事项时，需要同时考虑申请人、审批人、执行人和审计人的职责分离。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HR-06-002 员工手册规定工资发放日遇节假日提前至最近一个工作日发放，并以薪酬绩效制度为准。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HR-06-005 薪酬异议应先由直属负责人确认考勤和绩效事实。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责任边界：薪酬发放由人力资源部主责，涉及跨部门事项时同步财务、法务、IT或信息安全。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审批证据：第14类事项至少保留审批单、系统截图、沟通纪要和最终处理结果。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例外规则：当薪酬发放与其他制度适用边界不清时，先冻结流程状态，由归口部门出具书面判断。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员工手册-P14-S08 整改要求：发现执行偏差后，责任部门应在5个工作日内提交原因、影响范围和防复发措施。</w:t>
            </w:r>
          </w:p>
        </w:tc>
      </w:tr>
    </w:tbl>
    <w:p>
      <w:r>
        <w:t>跨文档引用：若薪酬发放涉及采购、付款、合同或生产发布，应同步查看对应制度的审批边界。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第15页 员工手册 - 离职管理</w:t>
      </w:r>
    </w:p>
    <w:p>
      <w:pPr>
        <w:pStyle w:val="ListBullet"/>
      </w:pPr>
      <w:r>
        <w:t>HR-08-003 员工离职需完成工作交接、资产归还和保密确认。</w:t>
      </w:r>
    </w:p>
    <w:p>
      <w:pPr>
        <w:pStyle w:val="ListBullet"/>
      </w:pPr>
      <w:r>
        <w:t>HR-08-006 离职交接清单须由接收人、直属负责人和人力资源三方确认。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页码：第15页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章节：离职管理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版本场景：第3轮业务复盘，覆盖制度解释、执行证据、边界条件和异常处理。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业务背景：人力资源部在处理离职管理事项时，需要同时考虑申请人、审批人、执行人和审计人的职责分离。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HR-08-003 员工离职需完成工作交接、资产归还和保密确认。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HR-08-006 离职交接清单须由接收人、直属负责人和人力资源三方确认。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责任边界：离职管理由人力资源部主责，涉及跨部门事项时同步财务、法务、IT或信息安全。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审批证据：第15类事项至少保留审批单、系统截图、沟通纪要和最终处理结果。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例外规则：当离职管理与其他制度适用边界不清时，先冻结流程状态，由归口部门出具书面判断。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员工手册-P15-S08 整改要求：发现执行偏差后，责任部门应在5个工作日内提交原因、影响范围和防复发措施。</w:t>
            </w:r>
          </w:p>
        </w:tc>
      </w:tr>
    </w:tbl>
    <w:p>
      <w:r>
        <w:t>跨文档引用：若离职管理涉及采购、付款、合同或生产发布，应同步查看对应制度的审批边界。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第16页 员工手册 - 入职管理</w:t>
      </w:r>
    </w:p>
    <w:p>
      <w:pPr>
        <w:pStyle w:val="ListBullet"/>
      </w:pPr>
      <w:r>
        <w:t>HR-01-001 新员工入职前须完成身份核验、学历核验和保密承诺签署。</w:t>
      </w:r>
    </w:p>
    <w:p>
      <w:pPr>
        <w:pStyle w:val="ListBullet"/>
      </w:pPr>
      <w:r>
        <w:t>HR-01-004 试用期导师需在第15天、第45天和转正前提交三次反馈。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页码：第16页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章节：入职管理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业务背景：人力资源部在处理入职管理事项时，需要同时考虑申请人、审批人、执行人和审计人的职责分离。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HR-01-001 新员工入职前须完成身份核验、学历核验和保密承诺签署。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HR-01-004 试用期导师需在第15天、第45天和转正前提交三次反馈。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责任边界：入职管理由人力资源部主责，涉及跨部门事项时同步财务、法务、IT或信息安全。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审批证据：第16类事项至少保留审批单、系统截图、沟通纪要和最终处理结果。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例外规则：当入职管理与其他制度适用边界不清时，先冻结流程状态，由归口部门出具书面判断。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入职管理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员工手册-P16-S08 整改要求：发现执行偏差后，责任部门应在5个工作日内提交原因、影响范围和防复发措施。</w:t>
            </w:r>
          </w:p>
        </w:tc>
      </w:tr>
    </w:tbl>
    <w:p>
      <w:r>
        <w:t>跨文档引用：若入职管理涉及采购、付款、合同或生产发布，应同步查看对应制度的审批边界。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第17页 员工手册 - 考勤休假</w:t>
      </w:r>
    </w:p>
    <w:p>
      <w:pPr>
        <w:pStyle w:val="ListBullet"/>
      </w:pPr>
      <w:r>
        <w:t>HR-02-002 弹性到岗范围为8:30-10:00，核心协作时间为10:00-17:00。</w:t>
      </w:r>
    </w:p>
    <w:p>
      <w:pPr>
        <w:pStyle w:val="ListBullet"/>
      </w:pPr>
      <w:r>
        <w:t>HR-02-006 连续请病假超过3个工作日应上传医院证明。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页码：第17页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章节：考勤休假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业务背景：人力资源部在处理考勤休假事项时，需要同时考虑申请人、审批人、执行人和审计人的职责分离。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HR-02-002 弹性到岗范围为8:30-10:00，核心协作时间为10:00-17:00。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HR-02-006 连续请病假超过3个工作日应上传医院证明。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责任边界：考勤休假由人力资源部主责，涉及跨部门事项时同步财务、法务、IT或信息安全。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审批证据：第17类事项至少保留审批单、系统截图、沟通纪要和最终处理结果。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例外规则：当考勤休假与其他制度适用边界不清时，先冻结流程状态，由归口部门出具书面判断。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考勤休假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员工手册-P17-S08 整改要求：发现执行偏差后，责任部门应在5个工作日内提交原因、影响范围和防复发措施。</w:t>
            </w:r>
          </w:p>
        </w:tc>
      </w:tr>
    </w:tbl>
    <w:p>
      <w:r>
        <w:t>跨文档引用：若考勤休假涉及采购、付款、合同或生产发布，应同步查看对应制度的审批边界。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第18页 员工手册 - 福利与关怀</w:t>
      </w:r>
    </w:p>
    <w:p>
      <w:pPr>
        <w:pStyle w:val="ListBullet"/>
      </w:pPr>
      <w:r>
        <w:t>HR-05-004 年度体检安排在每年10月完成，由人力资源部统一预约，正式员工可参加。</w:t>
      </w:r>
    </w:p>
    <w:p>
      <w:pPr>
        <w:pStyle w:val="ListBullet"/>
      </w:pPr>
      <w:r>
        <w:t>HR-05-008 生日福利以电子券形式发放，不折现、不跨年补发。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页码：第18页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章节：福利与关怀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业务背景：人力资源部在处理福利与关怀事项时，需要同时考虑申请人、审批人、执行人和审计人的职责分离。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HR-05-004 年度体检安排在每年10月完成，由人力资源部统一预约，正式员工可参加。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HR-05-008 生日福利以电子券形式发放，不折现、不跨年补发。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责任边界：福利与关怀由人力资源部主责，涉及跨部门事项时同步财务、法务、IT或信息安全。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审批证据：第18类事项至少保留审批单、系统截图、沟通纪要和最终处理结果。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例外规则：当福利与关怀与其他制度适用边界不清时，先冻结流程状态，由归口部门出具书面判断。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福利与关怀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员工手册-P18-S08 整改要求：发现执行偏差后，责任部门应在5个工作日内提交原因、影响范围和防复发措施。</w:t>
            </w:r>
          </w:p>
        </w:tc>
      </w:tr>
    </w:tbl>
    <w:p>
      <w:r>
        <w:t>跨文档引用：若福利与关怀涉及采购、付款、合同或生产发布，应同步查看对应制度的审批边界。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第19页 员工手册 - 薪酬发放</w:t>
      </w:r>
    </w:p>
    <w:p>
      <w:pPr>
        <w:pStyle w:val="ListBullet"/>
      </w:pPr>
      <w:r>
        <w:t>HR-06-002 员工手册规定工资发放日遇节假日提前至最近一个工作日发放，并以薪酬绩效制度为准。</w:t>
      </w:r>
    </w:p>
    <w:p>
      <w:pPr>
        <w:pStyle w:val="ListBullet"/>
      </w:pPr>
      <w:r>
        <w:t>HR-06-005 薪酬异议应先由直属负责人确认考勤和绩效事实。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页码：第19页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章节：薪酬发放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业务背景：人力资源部在处理薪酬发放事项时，需要同时考虑申请人、审批人、执行人和审计人的职责分离。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HR-06-002 员工手册规定工资发放日遇节假日提前至最近一个工作日发放，并以薪酬绩效制度为准。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HR-06-005 薪酬异议应先由直属负责人确认考勤和绩效事实。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责任边界：薪酬发放由人力资源部主责，涉及跨部门事项时同步财务、法务、IT或信息安全。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审批证据：第19类事项至少保留审批单、系统截图、沟通纪要和最终处理结果。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例外规则：当薪酬发放与其他制度适用边界不清时，先冻结流程状态，由归口部门出具书面判断。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薪酬发放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员工手册-P19-S08 整改要求：发现执行偏差后，责任部门应在5个工作日内提交原因、影响范围和防复发措施。</w:t>
            </w:r>
          </w:p>
        </w:tc>
      </w:tr>
    </w:tbl>
    <w:p>
      <w:r>
        <w:t>跨文档引用：若薪酬发放涉及采购、付款、合同或生产发布，应同步查看对应制度的审批边界。</w:t>
      </w:r>
    </w:p>
    <w:p>
      <w:r>
        <w:br w:type="page"/>
      </w:r>
    </w:p>
    <w:p>
      <w:pPr>
        <w:pStyle w:val="Heading1"/>
      </w:pPr>
      <w:r>
        <w:t>第20页 员工手册 - 离职管理</w:t>
      </w:r>
    </w:p>
    <w:p>
      <w:pPr>
        <w:pStyle w:val="ListBullet"/>
      </w:pPr>
      <w:r>
        <w:t>HR-08-003 员工离职需完成工作交接、资产归还和保密确认。</w:t>
      </w:r>
    </w:p>
    <w:p>
      <w:pPr>
        <w:pStyle w:val="ListBullet"/>
      </w:pPr>
      <w:r>
        <w:t>HR-08-006 离职交接清单须由接收人、直属负责人和人力资源三方确认。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控制点</w:t>
            </w:r>
          </w:p>
        </w:tc>
        <w:tc>
          <w:tcPr>
            <w:tcW w:type="dxa" w:w="2160"/>
          </w:tcPr>
          <w:p>
            <w:r>
              <w:t>责任人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风险提示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页码：第20页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章节：离职管理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版本场景：第4轮业务复盘，覆盖制度解释、执行证据、边界条件和异常处理。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业务背景：人力资源部在处理离职管理事项时，需要同时考虑申请人、审批人、执行人和审计人的职责分离。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HR-08-003 员工离职需完成工作交接、资产归还和保密确认。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HR-08-006 离职交接清单须由接收人、直属负责人和人力资源三方确认。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责任边界：离职管理由人力资源部主责，涉及跨部门事项时同步财务、法务、IT或信息安全。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审批证据：第20类事项至少保留审批单、系统截图、沟通纪要和最终处理结果。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例外规则：当离职管理与其他制度适用边界不清时，先冻结流程状态，由归口部门出具书面判断。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审计要求：季度抽查会比对条款编号、审批人、时间戳和业务单据，异常项进入整改台账。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面试评测锚点：该章节用于测试文档命中、章节命中、条款编号召回和跨文档引用能力。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员工手册-P20-S01 申请入口：员工或业务负责人在系统中提交事项，并选择费用、权限、合同、供应商或客户影响范围。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员工手册-P20-S02 审批规则：系统根据金额、数据等级、故障等级、合同类型或员工层级自动识别审批链。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员工手册-P20-S03 执行动作：责任团队在规定时限内完成处理，并把执行截图、邮件确认和系统日志关联到单据。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员工手册-P20-S04 例外判断：遇到客户紧急故障、预算冻结、供应商风险或安全事件时，先采取临时控制，再补齐审批。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员工手册-P20-S05 审计抽查：内控团队按月抽样检查条款编号、审批时点、处理结果和证据完整性。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员工手册-P20-S06 跨文档引用：涉及付款时参考财务制度，涉及合同条款时参考合同审批制度，涉及生产系统时参考IT和研发制度。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员工手册-P20-S07 失败风险：若只命中文档标题但未召回本页条款，评测应归类为章节未命中或答案要点缺失。</w:t>
            </w:r>
          </w:p>
        </w:tc>
      </w:tr>
      <w:tr>
        <w:tc>
          <w:tcPr>
            <w:tcW w:type="dxa" w:w="2160"/>
          </w:tcPr>
          <w:p>
            <w:r>
              <w:t>离职管理</w:t>
            </w:r>
          </w:p>
        </w:tc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审批记录、系统日志、验收材料</w:t>
            </w:r>
          </w:p>
        </w:tc>
        <w:tc>
          <w:tcPr>
            <w:tcW w:type="dxa" w:w="2160"/>
          </w:tcPr>
          <w:p>
            <w:r>
              <w:t>员工手册-P20-S08 整改要求：发现执行偏差后，责任部门应在5个工作日内提交原因、影响范围和防复发措施。</w:t>
            </w:r>
          </w:p>
        </w:tc>
      </w:tr>
    </w:tbl>
    <w:p>
      <w:r>
        <w:t>跨文档引用：若离职管理涉及采购、付款、合同或生产发布，应同步查看对应制度的审批边界。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