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行政后勤制度</w:t>
      </w:r>
    </w:p>
    <w:p>
      <w:r>
        <w:t>归口部门：行政部</w:t>
      </w:r>
    </w:p>
    <w:p>
      <w:r>
        <w:t>适用范围：覆盖访客、办公区安全、食堂、会议室和固定资产管理。</w:t>
      </w:r>
    </w:p>
    <w:p>
      <w:r>
        <w:t>页数控制：本文档按 20 页等价内容生成，每页包含独立业务场景和可检索条款。</w:t>
      </w:r>
    </w:p>
    <w:p>
      <w:pPr>
        <w:pStyle w:val="Heading1"/>
      </w:pPr>
      <w:r>
        <w:t>第01页 行政后勤制度 - 访客管理</w:t>
      </w:r>
    </w:p>
    <w:p>
      <w:pPr>
        <w:pStyle w:val="ListBullet"/>
      </w:pPr>
      <w:r>
        <w:t>ADM-02-004 访客临时门禁最长有效期为8小时，超时需重新登记。</w:t>
      </w:r>
    </w:p>
    <w:p>
      <w:pPr>
        <w:pStyle w:val="ListBullet"/>
      </w:pPr>
      <w:r>
        <w:t>ADM-02-007 访客进入研发区需由接待人全程陪同。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页码：第01页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章节：访客管理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版本场景：第1轮业务复盘，覆盖制度解释、执行证据、边界条件和异常处理。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业务背景：行政部在处理访客管理事项时，需要同时考虑申请人、审批人、执行人和审计人的职责分离。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ADM-02-004 访客临时门禁最长有效期为8小时，超时需重新登记。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ADM-02-007 访客进入研发区需由接待人全程陪同。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责任边界：访客管理由行政部主责，涉及跨部门事项时同步财务、法务、IT或信息安全。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审批证据：第1类事项至少保留审批单、系统截图、沟通纪要和最终处理结果。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例外规则：当访客管理与其他制度适用边界不清时，先冻结流程状态，由归口部门出具书面判断。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行政后勤制度-P01-S01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行政后勤制度-P01-S02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行政后勤制度-P01-S03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行政后勤制度-P01-S04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行政后勤制度-P01-S05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行政后勤制度-P01-S06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行政后勤制度-P01-S07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行政后勤制度-P01-S08 整改要求：发现执行偏差后，责任部门应在5个工作日内提交原因、影响范围和防复发措施。</w:t>
            </w:r>
          </w:p>
        </w:tc>
      </w:tr>
    </w:tbl>
    <w:p>
      <w:r>
        <w:t>跨文档引用：若访客管理涉及采购、付款、合同或生产发布，应同步查看对应制度的审批边界。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第02页 行政后勤制度 - 办公区安全</w:t>
      </w:r>
    </w:p>
    <w:p>
      <w:pPr>
        <w:pStyle w:val="ListBullet"/>
      </w:pPr>
      <w:r>
        <w:t>ADM-03-002 非工作时间进入办公区需登记原因。</w:t>
      </w:r>
    </w:p>
    <w:p>
      <w:pPr>
        <w:pStyle w:val="ListBullet"/>
      </w:pPr>
      <w:r>
        <w:t>ADM-03-006 办公区拍摄涉及屏幕内容须获得部门负责人同意。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页码：第02页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章节：办公区安全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版本场景：第1轮业务复盘，覆盖制度解释、执行证据、边界条件和异常处理。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业务背景：行政部在处理办公区安全事项时，需要同时考虑申请人、审批人、执行人和审计人的职责分离。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ADM-03-002 非工作时间进入办公区需登记原因。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ADM-03-006 办公区拍摄涉及屏幕内容须获得部门负责人同意。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责任边界：办公区安全由行政部主责，涉及跨部门事项时同步财务、法务、IT或信息安全。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审批证据：第2类事项至少保留审批单、系统截图、沟通纪要和最终处理结果。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例外规则：当办公区安全与其他制度适用边界不清时，先冻结流程状态，由归口部门出具书面判断。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行政后勤制度-P02-S01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行政后勤制度-P02-S02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行政后勤制度-P02-S03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行政后勤制度-P02-S04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行政后勤制度-P02-S05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行政后勤制度-P02-S06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行政后勤制度-P02-S07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行政后勤制度-P02-S08 整改要求：发现执行偏差后，责任部门应在5个工作日内提交原因、影响范围和防复发措施。</w:t>
            </w:r>
          </w:p>
        </w:tc>
      </w:tr>
    </w:tbl>
    <w:p>
      <w:r>
        <w:t>跨文档引用：若办公区安全涉及采购、付款、合同或生产发布，应同步查看对应制度的审批边界。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第03页 行政后勤制度 - 食堂管理</w:t>
      </w:r>
    </w:p>
    <w:p>
      <w:pPr>
        <w:pStyle w:val="ListBullet"/>
      </w:pPr>
      <w:r>
        <w:t>ADM-04-001 食堂补贴按月结算，不兑换现金。</w:t>
      </w:r>
    </w:p>
    <w:p>
      <w:pPr>
        <w:pStyle w:val="ListBullet"/>
      </w:pPr>
      <w:r>
        <w:t>ADM-04-005 食品安全投诉须在当日反馈给供应商管理员。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页码：第03页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章节：食堂管理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版本场景：第1轮业务复盘，覆盖制度解释、执行证据、边界条件和异常处理。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业务背景：行政部在处理食堂管理事项时，需要同时考虑申请人、审批人、执行人和审计人的职责分离。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ADM-04-001 食堂补贴按月结算，不兑换现金。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ADM-04-005 食品安全投诉须在当日反馈给供应商管理员。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责任边界：食堂管理由行政部主责，涉及跨部门事项时同步财务、法务、IT或信息安全。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审批证据：第3类事项至少保留审批单、系统截图、沟通纪要和最终处理结果。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例外规则：当食堂管理与其他制度适用边界不清时，先冻结流程状态，由归口部门出具书面判断。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行政后勤制度-P03-S01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行政后勤制度-P03-S02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行政后勤制度-P03-S03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行政后勤制度-P03-S04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行政后勤制度-P03-S05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行政后勤制度-P03-S06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行政后勤制度-P03-S07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行政后勤制度-P03-S08 整改要求：发现执行偏差后，责任部门应在5个工作日内提交原因、影响范围和防复发措施。</w:t>
            </w:r>
          </w:p>
        </w:tc>
      </w:tr>
    </w:tbl>
    <w:p>
      <w:r>
        <w:t>跨文档引用：若食堂管理涉及采购、付款、合同或生产发布，应同步查看对应制度的审批边界。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第04页 行政后勤制度 - 会议室</w:t>
      </w:r>
    </w:p>
    <w:p>
      <w:pPr>
        <w:pStyle w:val="ListBullet"/>
      </w:pPr>
      <w:r>
        <w:t>ADM-05-003 超过30分钟未签到的会议室会自动释放。</w:t>
      </w:r>
    </w:p>
    <w:p>
      <w:pPr>
        <w:pStyle w:val="ListBullet"/>
      </w:pPr>
      <w:r>
        <w:t>ADM-05-008 董事会会议室由行政专员统一排期。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页码：第04页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章节：会议室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版本场景：第1轮业务复盘，覆盖制度解释、执行证据、边界条件和异常处理。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业务背景：行政部在处理会议室事项时，需要同时考虑申请人、审批人、执行人和审计人的职责分离。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ADM-05-003 超过30分钟未签到的会议室会自动释放。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ADM-05-008 董事会会议室由行政专员统一排期。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责任边界：会议室由行政部主责，涉及跨部门事项时同步财务、法务、IT或信息安全。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审批证据：第4类事项至少保留审批单、系统截图、沟通纪要和最终处理结果。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例外规则：当会议室与其他制度适用边界不清时，先冻结流程状态，由归口部门出具书面判断。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行政后勤制度-P04-S01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行政后勤制度-P04-S02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行政后勤制度-P04-S03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行政后勤制度-P04-S04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行政后勤制度-P04-S05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行政后勤制度-P04-S06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行政后勤制度-P04-S07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行政后勤制度-P04-S08 整改要求：发现执行偏差后，责任部门应在5个工作日内提交原因、影响范围和防复发措施。</w:t>
            </w:r>
          </w:p>
        </w:tc>
      </w:tr>
    </w:tbl>
    <w:p>
      <w:r>
        <w:t>跨文档引用：若会议室涉及采购、付款、合同或生产发布，应同步查看对应制度的审批边界。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第05页 行政后勤制度 - 固定资产</w:t>
      </w:r>
    </w:p>
    <w:p>
      <w:pPr>
        <w:pStyle w:val="ListBullet"/>
      </w:pPr>
      <w:r>
        <w:t>ADM-06-002 固定资产调拨需在系统登记接收人和位置。</w:t>
      </w:r>
    </w:p>
    <w:p>
      <w:pPr>
        <w:pStyle w:val="ListBullet"/>
      </w:pPr>
      <w:r>
        <w:t>ADM-06-007 资产盘点差异须在5个工作日内完成复核。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页码：第05页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章节：固定资产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版本场景：第1轮业务复盘，覆盖制度解释、执行证据、边界条件和异常处理。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业务背景：行政部在处理固定资产事项时，需要同时考虑申请人、审批人、执行人和审计人的职责分离。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ADM-06-002 固定资产调拨需在系统登记接收人和位置。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ADM-06-007 资产盘点差异须在5个工作日内完成复核。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责任边界：固定资产由行政部主责，涉及跨部门事项时同步财务、法务、IT或信息安全。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审批证据：第5类事项至少保留审批单、系统截图、沟通纪要和最终处理结果。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例外规则：当固定资产与其他制度适用边界不清时，先冻结流程状态，由归口部门出具书面判断。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行政后勤制度-P05-S01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行政后勤制度-P05-S02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行政后勤制度-P05-S03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行政后勤制度-P05-S04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行政后勤制度-P05-S05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行政后勤制度-P05-S06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行政后勤制度-P05-S07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行政后勤制度-P05-S08 整改要求：发现执行偏差后，责任部门应在5个工作日内提交原因、影响范围和防复发措施。</w:t>
            </w:r>
          </w:p>
        </w:tc>
      </w:tr>
    </w:tbl>
    <w:p>
      <w:r>
        <w:t>跨文档引用：若固定资产涉及采购、付款、合同或生产发布，应同步查看对应制度的审批边界。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第06页 行政后勤制度 - 访客管理</w:t>
      </w:r>
    </w:p>
    <w:p>
      <w:pPr>
        <w:pStyle w:val="ListBullet"/>
      </w:pPr>
      <w:r>
        <w:t>ADM-02-004 访客临时门禁最长有效期为8小时，超时需重新登记。</w:t>
      </w:r>
    </w:p>
    <w:p>
      <w:pPr>
        <w:pStyle w:val="ListBullet"/>
      </w:pPr>
      <w:r>
        <w:t>ADM-02-007 访客进入研发区需由接待人全程陪同。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页码：第06页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章节：访客管理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版本场景：第2轮业务复盘，覆盖制度解释、执行证据、边界条件和异常处理。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业务背景：行政部在处理访客管理事项时，需要同时考虑申请人、审批人、执行人和审计人的职责分离。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ADM-02-004 访客临时门禁最长有效期为8小时，超时需重新登记。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ADM-02-007 访客进入研发区需由接待人全程陪同。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责任边界：访客管理由行政部主责，涉及跨部门事项时同步财务、法务、IT或信息安全。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审批证据：第6类事项至少保留审批单、系统截图、沟通纪要和最终处理结果。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例外规则：当访客管理与其他制度适用边界不清时，先冻结流程状态，由归口部门出具书面判断。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行政后勤制度-P06-S01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行政后勤制度-P06-S02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行政后勤制度-P06-S03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行政后勤制度-P06-S04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行政后勤制度-P06-S05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行政后勤制度-P06-S06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行政后勤制度-P06-S07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行政后勤制度-P06-S08 整改要求：发现执行偏差后，责任部门应在5个工作日内提交原因、影响范围和防复发措施。</w:t>
            </w:r>
          </w:p>
        </w:tc>
      </w:tr>
    </w:tbl>
    <w:p>
      <w:r>
        <w:t>跨文档引用：若访客管理涉及采购、付款、合同或生产发布，应同步查看对应制度的审批边界。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第07页 行政后勤制度 - 办公区安全</w:t>
      </w:r>
    </w:p>
    <w:p>
      <w:pPr>
        <w:pStyle w:val="ListBullet"/>
      </w:pPr>
      <w:r>
        <w:t>ADM-03-002 非工作时间进入办公区需登记原因。</w:t>
      </w:r>
    </w:p>
    <w:p>
      <w:pPr>
        <w:pStyle w:val="ListBullet"/>
      </w:pPr>
      <w:r>
        <w:t>ADM-03-006 办公区拍摄涉及屏幕内容须获得部门负责人同意。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页码：第07页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章节：办公区安全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版本场景：第2轮业务复盘，覆盖制度解释、执行证据、边界条件和异常处理。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业务背景：行政部在处理办公区安全事项时，需要同时考虑申请人、审批人、执行人和审计人的职责分离。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ADM-03-002 非工作时间进入办公区需登记原因。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ADM-03-006 办公区拍摄涉及屏幕内容须获得部门负责人同意。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责任边界：办公区安全由行政部主责，涉及跨部门事项时同步财务、法务、IT或信息安全。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审批证据：第7类事项至少保留审批单、系统截图、沟通纪要和最终处理结果。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例外规则：当办公区安全与其他制度适用边界不清时，先冻结流程状态，由归口部门出具书面判断。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行政后勤制度-P07-S01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行政后勤制度-P07-S02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行政后勤制度-P07-S03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行政后勤制度-P07-S04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行政后勤制度-P07-S05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行政后勤制度-P07-S06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行政后勤制度-P07-S07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行政后勤制度-P07-S08 整改要求：发现执行偏差后，责任部门应在5个工作日内提交原因、影响范围和防复发措施。</w:t>
            </w:r>
          </w:p>
        </w:tc>
      </w:tr>
    </w:tbl>
    <w:p>
      <w:r>
        <w:t>跨文档引用：若办公区安全涉及采购、付款、合同或生产发布，应同步查看对应制度的审批边界。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第08页 行政后勤制度 - 食堂管理</w:t>
      </w:r>
    </w:p>
    <w:p>
      <w:pPr>
        <w:pStyle w:val="ListBullet"/>
      </w:pPr>
      <w:r>
        <w:t>ADM-04-001 食堂补贴按月结算，不兑换现金。</w:t>
      </w:r>
    </w:p>
    <w:p>
      <w:pPr>
        <w:pStyle w:val="ListBullet"/>
      </w:pPr>
      <w:r>
        <w:t>ADM-04-005 食品安全投诉须在当日反馈给供应商管理员。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页码：第08页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章节：食堂管理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版本场景：第2轮业务复盘，覆盖制度解释、执行证据、边界条件和异常处理。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业务背景：行政部在处理食堂管理事项时，需要同时考虑申请人、审批人、执行人和审计人的职责分离。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ADM-04-001 食堂补贴按月结算，不兑换现金。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ADM-04-005 食品安全投诉须在当日反馈给供应商管理员。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责任边界：食堂管理由行政部主责，涉及跨部门事项时同步财务、法务、IT或信息安全。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审批证据：第8类事项至少保留审批单、系统截图、沟通纪要和最终处理结果。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例外规则：当食堂管理与其他制度适用边界不清时，先冻结流程状态，由归口部门出具书面判断。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行政后勤制度-P08-S01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行政后勤制度-P08-S02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行政后勤制度-P08-S03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行政后勤制度-P08-S04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行政后勤制度-P08-S05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行政后勤制度-P08-S06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行政后勤制度-P08-S07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行政后勤制度-P08-S08 整改要求：发现执行偏差后，责任部门应在5个工作日内提交原因、影响范围和防复发措施。</w:t>
            </w:r>
          </w:p>
        </w:tc>
      </w:tr>
    </w:tbl>
    <w:p>
      <w:r>
        <w:t>跨文档引用：若食堂管理涉及采购、付款、合同或生产发布，应同步查看对应制度的审批边界。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第09页 行政后勤制度 - 会议室</w:t>
      </w:r>
    </w:p>
    <w:p>
      <w:pPr>
        <w:pStyle w:val="ListBullet"/>
      </w:pPr>
      <w:r>
        <w:t>ADM-05-003 超过30分钟未签到的会议室会自动释放。</w:t>
      </w:r>
    </w:p>
    <w:p>
      <w:pPr>
        <w:pStyle w:val="ListBullet"/>
      </w:pPr>
      <w:r>
        <w:t>ADM-05-008 董事会会议室由行政专员统一排期。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页码：第09页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章节：会议室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版本场景：第2轮业务复盘，覆盖制度解释、执行证据、边界条件和异常处理。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业务背景：行政部在处理会议室事项时，需要同时考虑申请人、审批人、执行人和审计人的职责分离。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ADM-05-003 超过30分钟未签到的会议室会自动释放。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ADM-05-008 董事会会议室由行政专员统一排期。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责任边界：会议室由行政部主责，涉及跨部门事项时同步财务、法务、IT或信息安全。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审批证据：第9类事项至少保留审批单、系统截图、沟通纪要和最终处理结果。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例外规则：当会议室与其他制度适用边界不清时，先冻结流程状态，由归口部门出具书面判断。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行政后勤制度-P09-S01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行政后勤制度-P09-S02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行政后勤制度-P09-S03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行政后勤制度-P09-S04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行政后勤制度-P09-S05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行政后勤制度-P09-S06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行政后勤制度-P09-S07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行政后勤制度-P09-S08 整改要求：发现执行偏差后，责任部门应在5个工作日内提交原因、影响范围和防复发措施。</w:t>
            </w:r>
          </w:p>
        </w:tc>
      </w:tr>
    </w:tbl>
    <w:p>
      <w:r>
        <w:t>跨文档引用：若会议室涉及采购、付款、合同或生产发布，应同步查看对应制度的审批边界。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第10页 行政后勤制度 - 固定资产</w:t>
      </w:r>
    </w:p>
    <w:p>
      <w:pPr>
        <w:pStyle w:val="ListBullet"/>
      </w:pPr>
      <w:r>
        <w:t>ADM-06-002 固定资产调拨需在系统登记接收人和位置。</w:t>
      </w:r>
    </w:p>
    <w:p>
      <w:pPr>
        <w:pStyle w:val="ListBullet"/>
      </w:pPr>
      <w:r>
        <w:t>ADM-06-007 资产盘点差异须在5个工作日内完成复核。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页码：第10页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章节：固定资产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版本场景：第2轮业务复盘，覆盖制度解释、执行证据、边界条件和异常处理。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业务背景：行政部在处理固定资产事项时，需要同时考虑申请人、审批人、执行人和审计人的职责分离。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ADM-06-002 固定资产调拨需在系统登记接收人和位置。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ADM-06-007 资产盘点差异须在5个工作日内完成复核。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责任边界：固定资产由行政部主责，涉及跨部门事项时同步财务、法务、IT或信息安全。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审批证据：第10类事项至少保留审批单、系统截图、沟通纪要和最终处理结果。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例外规则：当固定资产与其他制度适用边界不清时，先冻结流程状态，由归口部门出具书面判断。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行政后勤制度-P10-S01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行政后勤制度-P10-S02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行政后勤制度-P10-S03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行政后勤制度-P10-S04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行政后勤制度-P10-S05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行政后勤制度-P10-S06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行政后勤制度-P10-S07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行政后勤制度-P10-S08 整改要求：发现执行偏差后，责任部门应在5个工作日内提交原因、影响范围和防复发措施。</w:t>
            </w:r>
          </w:p>
        </w:tc>
      </w:tr>
    </w:tbl>
    <w:p>
      <w:r>
        <w:t>跨文档引用：若固定资产涉及采购、付款、合同或生产发布，应同步查看对应制度的审批边界。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第11页 行政后勤制度 - 访客管理</w:t>
      </w:r>
    </w:p>
    <w:p>
      <w:pPr>
        <w:pStyle w:val="ListBullet"/>
      </w:pPr>
      <w:r>
        <w:t>ADM-02-004 访客临时门禁最长有效期为8小时，超时需重新登记。</w:t>
      </w:r>
    </w:p>
    <w:p>
      <w:pPr>
        <w:pStyle w:val="ListBullet"/>
      </w:pPr>
      <w:r>
        <w:t>ADM-02-007 访客进入研发区需由接待人全程陪同。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页码：第11页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章节：访客管理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版本场景：第3轮业务复盘，覆盖制度解释、执行证据、边界条件和异常处理。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业务背景：行政部在处理访客管理事项时，需要同时考虑申请人、审批人、执行人和审计人的职责分离。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ADM-02-004 访客临时门禁最长有效期为8小时，超时需重新登记。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ADM-02-007 访客进入研发区需由接待人全程陪同。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责任边界：访客管理由行政部主责，涉及跨部门事项时同步财务、法务、IT或信息安全。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审批证据：第11类事项至少保留审批单、系统截图、沟通纪要和最终处理结果。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例外规则：当访客管理与其他制度适用边界不清时，先冻结流程状态，由归口部门出具书面判断。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行政后勤制度-P11-S01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行政后勤制度-P11-S02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行政后勤制度-P11-S03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行政后勤制度-P11-S04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行政后勤制度-P11-S05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行政后勤制度-P11-S06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行政后勤制度-P11-S07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行政后勤制度-P11-S08 整改要求：发现执行偏差后，责任部门应在5个工作日内提交原因、影响范围和防复发措施。</w:t>
            </w:r>
          </w:p>
        </w:tc>
      </w:tr>
    </w:tbl>
    <w:p>
      <w:r>
        <w:t>跨文档引用：若访客管理涉及采购、付款、合同或生产发布，应同步查看对应制度的审批边界。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第12页 行政后勤制度 - 办公区安全</w:t>
      </w:r>
    </w:p>
    <w:p>
      <w:pPr>
        <w:pStyle w:val="ListBullet"/>
      </w:pPr>
      <w:r>
        <w:t>ADM-03-002 非工作时间进入办公区需登记原因。</w:t>
      </w:r>
    </w:p>
    <w:p>
      <w:pPr>
        <w:pStyle w:val="ListBullet"/>
      </w:pPr>
      <w:r>
        <w:t>ADM-03-006 办公区拍摄涉及屏幕内容须获得部门负责人同意。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页码：第12页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章节：办公区安全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版本场景：第3轮业务复盘，覆盖制度解释、执行证据、边界条件和异常处理。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业务背景：行政部在处理办公区安全事项时，需要同时考虑申请人、审批人、执行人和审计人的职责分离。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ADM-03-002 非工作时间进入办公区需登记原因。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ADM-03-006 办公区拍摄涉及屏幕内容须获得部门负责人同意。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责任边界：办公区安全由行政部主责，涉及跨部门事项时同步财务、法务、IT或信息安全。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审批证据：第12类事项至少保留审批单、系统截图、沟通纪要和最终处理结果。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例外规则：当办公区安全与其他制度适用边界不清时，先冻结流程状态，由归口部门出具书面判断。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行政后勤制度-P12-S01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行政后勤制度-P12-S02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行政后勤制度-P12-S03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行政后勤制度-P12-S04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行政后勤制度-P12-S05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行政后勤制度-P12-S06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行政后勤制度-P12-S07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行政后勤制度-P12-S08 整改要求：发现执行偏差后，责任部门应在5个工作日内提交原因、影响范围和防复发措施。</w:t>
            </w:r>
          </w:p>
        </w:tc>
      </w:tr>
    </w:tbl>
    <w:p>
      <w:r>
        <w:t>跨文档引用：若办公区安全涉及采购、付款、合同或生产发布，应同步查看对应制度的审批边界。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第13页 行政后勤制度 - 食堂管理</w:t>
      </w:r>
    </w:p>
    <w:p>
      <w:pPr>
        <w:pStyle w:val="ListBullet"/>
      </w:pPr>
      <w:r>
        <w:t>ADM-04-001 食堂补贴按月结算，不兑换现金。</w:t>
      </w:r>
    </w:p>
    <w:p>
      <w:pPr>
        <w:pStyle w:val="ListBullet"/>
      </w:pPr>
      <w:r>
        <w:t>ADM-04-005 食品安全投诉须在当日反馈给供应商管理员。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页码：第13页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章节：食堂管理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版本场景：第3轮业务复盘，覆盖制度解释、执行证据、边界条件和异常处理。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业务背景：行政部在处理食堂管理事项时，需要同时考虑申请人、审批人、执行人和审计人的职责分离。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ADM-04-001 食堂补贴按月结算，不兑换现金。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ADM-04-005 食品安全投诉须在当日反馈给供应商管理员。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责任边界：食堂管理由行政部主责，涉及跨部门事项时同步财务、法务、IT或信息安全。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审批证据：第13类事项至少保留审批单、系统截图、沟通纪要和最终处理结果。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例外规则：当食堂管理与其他制度适用边界不清时，先冻结流程状态，由归口部门出具书面判断。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行政后勤制度-P13-S01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行政后勤制度-P13-S02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行政后勤制度-P13-S03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行政后勤制度-P13-S04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行政后勤制度-P13-S05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行政后勤制度-P13-S06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行政后勤制度-P13-S07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行政后勤制度-P13-S08 整改要求：发现执行偏差后，责任部门应在5个工作日内提交原因、影响范围和防复发措施。</w:t>
            </w:r>
          </w:p>
        </w:tc>
      </w:tr>
    </w:tbl>
    <w:p>
      <w:r>
        <w:t>跨文档引用：若食堂管理涉及采购、付款、合同或生产发布，应同步查看对应制度的审批边界。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第14页 行政后勤制度 - 会议室</w:t>
      </w:r>
    </w:p>
    <w:p>
      <w:pPr>
        <w:pStyle w:val="ListBullet"/>
      </w:pPr>
      <w:r>
        <w:t>ADM-05-003 超过30分钟未签到的会议室会自动释放。</w:t>
      </w:r>
    </w:p>
    <w:p>
      <w:pPr>
        <w:pStyle w:val="ListBullet"/>
      </w:pPr>
      <w:r>
        <w:t>ADM-05-008 董事会会议室由行政专员统一排期。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页码：第14页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章节：会议室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版本场景：第3轮业务复盘，覆盖制度解释、执行证据、边界条件和异常处理。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业务背景：行政部在处理会议室事项时，需要同时考虑申请人、审批人、执行人和审计人的职责分离。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ADM-05-003 超过30分钟未签到的会议室会自动释放。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ADM-05-008 董事会会议室由行政专员统一排期。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责任边界：会议室由行政部主责，涉及跨部门事项时同步财务、法务、IT或信息安全。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审批证据：第14类事项至少保留审批单、系统截图、沟通纪要和最终处理结果。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例外规则：当会议室与其他制度适用边界不清时，先冻结流程状态，由归口部门出具书面判断。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行政后勤制度-P14-S01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行政后勤制度-P14-S02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行政后勤制度-P14-S03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行政后勤制度-P14-S04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行政后勤制度-P14-S05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行政后勤制度-P14-S06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行政后勤制度-P14-S07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行政后勤制度-P14-S08 整改要求：发现执行偏差后，责任部门应在5个工作日内提交原因、影响范围和防复发措施。</w:t>
            </w:r>
          </w:p>
        </w:tc>
      </w:tr>
    </w:tbl>
    <w:p>
      <w:r>
        <w:t>跨文档引用：若会议室涉及采购、付款、合同或生产发布，应同步查看对应制度的审批边界。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第15页 行政后勤制度 - 固定资产</w:t>
      </w:r>
    </w:p>
    <w:p>
      <w:pPr>
        <w:pStyle w:val="ListBullet"/>
      </w:pPr>
      <w:r>
        <w:t>ADM-06-002 固定资产调拨需在系统登记接收人和位置。</w:t>
      </w:r>
    </w:p>
    <w:p>
      <w:pPr>
        <w:pStyle w:val="ListBullet"/>
      </w:pPr>
      <w:r>
        <w:t>ADM-06-007 资产盘点差异须在5个工作日内完成复核。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页码：第15页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章节：固定资产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版本场景：第3轮业务复盘，覆盖制度解释、执行证据、边界条件和异常处理。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业务背景：行政部在处理固定资产事项时，需要同时考虑申请人、审批人、执行人和审计人的职责分离。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ADM-06-002 固定资产调拨需在系统登记接收人和位置。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ADM-06-007 资产盘点差异须在5个工作日内完成复核。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责任边界：固定资产由行政部主责，涉及跨部门事项时同步财务、法务、IT或信息安全。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审批证据：第15类事项至少保留审批单、系统截图、沟通纪要和最终处理结果。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例外规则：当固定资产与其他制度适用边界不清时，先冻结流程状态，由归口部门出具书面判断。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行政后勤制度-P15-S01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行政后勤制度-P15-S02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行政后勤制度-P15-S03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行政后勤制度-P15-S04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行政后勤制度-P15-S05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行政后勤制度-P15-S06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行政后勤制度-P15-S07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行政后勤制度-P15-S08 整改要求：发现执行偏差后，责任部门应在5个工作日内提交原因、影响范围和防复发措施。</w:t>
            </w:r>
          </w:p>
        </w:tc>
      </w:tr>
    </w:tbl>
    <w:p>
      <w:r>
        <w:t>跨文档引用：若固定资产涉及采购、付款、合同或生产发布，应同步查看对应制度的审批边界。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第16页 行政后勤制度 - 访客管理</w:t>
      </w:r>
    </w:p>
    <w:p>
      <w:pPr>
        <w:pStyle w:val="ListBullet"/>
      </w:pPr>
      <w:r>
        <w:t>ADM-02-004 访客临时门禁最长有效期为8小时，超时需重新登记。</w:t>
      </w:r>
    </w:p>
    <w:p>
      <w:pPr>
        <w:pStyle w:val="ListBullet"/>
      </w:pPr>
      <w:r>
        <w:t>ADM-02-007 访客进入研发区需由接待人全程陪同。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页码：第16页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章节：访客管理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版本场景：第4轮业务复盘，覆盖制度解释、执行证据、边界条件和异常处理。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业务背景：行政部在处理访客管理事项时，需要同时考虑申请人、审批人、执行人和审计人的职责分离。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ADM-02-004 访客临时门禁最长有效期为8小时，超时需重新登记。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ADM-02-007 访客进入研发区需由接待人全程陪同。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责任边界：访客管理由行政部主责，涉及跨部门事项时同步财务、法务、IT或信息安全。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审批证据：第16类事项至少保留审批单、系统截图、沟通纪要和最终处理结果。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例外规则：当访客管理与其他制度适用边界不清时，先冻结流程状态，由归口部门出具书面判断。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行政后勤制度-P16-S01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行政后勤制度-P16-S02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行政后勤制度-P16-S03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行政后勤制度-P16-S04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行政后勤制度-P16-S05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行政后勤制度-P16-S06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行政后勤制度-P16-S07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访客管理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行政后勤制度-P16-S08 整改要求：发现执行偏差后，责任部门应在5个工作日内提交原因、影响范围和防复发措施。</w:t>
            </w:r>
          </w:p>
        </w:tc>
      </w:tr>
    </w:tbl>
    <w:p>
      <w:r>
        <w:t>跨文档引用：若访客管理涉及采购、付款、合同或生产发布，应同步查看对应制度的审批边界。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第17页 行政后勤制度 - 办公区安全</w:t>
      </w:r>
    </w:p>
    <w:p>
      <w:pPr>
        <w:pStyle w:val="ListBullet"/>
      </w:pPr>
      <w:r>
        <w:t>ADM-03-002 非工作时间进入办公区需登记原因。</w:t>
      </w:r>
    </w:p>
    <w:p>
      <w:pPr>
        <w:pStyle w:val="ListBullet"/>
      </w:pPr>
      <w:r>
        <w:t>ADM-03-006 办公区拍摄涉及屏幕内容须获得部门负责人同意。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页码：第17页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章节：办公区安全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版本场景：第4轮业务复盘，覆盖制度解释、执行证据、边界条件和异常处理。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业务背景：行政部在处理办公区安全事项时，需要同时考虑申请人、审批人、执行人和审计人的职责分离。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ADM-03-002 非工作时间进入办公区需登记原因。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ADM-03-006 办公区拍摄涉及屏幕内容须获得部门负责人同意。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责任边界：办公区安全由行政部主责，涉及跨部门事项时同步财务、法务、IT或信息安全。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审批证据：第17类事项至少保留审批单、系统截图、沟通纪要和最终处理结果。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例外规则：当办公区安全与其他制度适用边界不清时，先冻结流程状态，由归口部门出具书面判断。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行政后勤制度-P17-S01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行政后勤制度-P17-S02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行政后勤制度-P17-S03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行政后勤制度-P17-S04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行政后勤制度-P17-S05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行政后勤制度-P17-S06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行政后勤制度-P17-S07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办公区安全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行政后勤制度-P17-S08 整改要求：发现执行偏差后，责任部门应在5个工作日内提交原因、影响范围和防复发措施。</w:t>
            </w:r>
          </w:p>
        </w:tc>
      </w:tr>
    </w:tbl>
    <w:p>
      <w:r>
        <w:t>跨文档引用：若办公区安全涉及采购、付款、合同或生产发布，应同步查看对应制度的审批边界。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第18页 行政后勤制度 - 食堂管理</w:t>
      </w:r>
    </w:p>
    <w:p>
      <w:pPr>
        <w:pStyle w:val="ListBullet"/>
      </w:pPr>
      <w:r>
        <w:t>ADM-04-001 食堂补贴按月结算，不兑换现金。</w:t>
      </w:r>
    </w:p>
    <w:p>
      <w:pPr>
        <w:pStyle w:val="ListBullet"/>
      </w:pPr>
      <w:r>
        <w:t>ADM-04-005 食品安全投诉须在当日反馈给供应商管理员。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页码：第18页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章节：食堂管理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版本场景：第4轮业务复盘，覆盖制度解释、执行证据、边界条件和异常处理。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业务背景：行政部在处理食堂管理事项时，需要同时考虑申请人、审批人、执行人和审计人的职责分离。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ADM-04-001 食堂补贴按月结算，不兑换现金。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ADM-04-005 食品安全投诉须在当日反馈给供应商管理员。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责任边界：食堂管理由行政部主责，涉及跨部门事项时同步财务、法务、IT或信息安全。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审批证据：第18类事项至少保留审批单、系统截图、沟通纪要和最终处理结果。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例外规则：当食堂管理与其他制度适用边界不清时，先冻结流程状态，由归口部门出具书面判断。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行政后勤制度-P18-S01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行政后勤制度-P18-S02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行政后勤制度-P18-S03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行政后勤制度-P18-S04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行政后勤制度-P18-S05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行政后勤制度-P18-S06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行政后勤制度-P18-S07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食堂管理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行政后勤制度-P18-S08 整改要求：发现执行偏差后，责任部门应在5个工作日内提交原因、影响范围和防复发措施。</w:t>
            </w:r>
          </w:p>
        </w:tc>
      </w:tr>
    </w:tbl>
    <w:p>
      <w:r>
        <w:t>跨文档引用：若食堂管理涉及采购、付款、合同或生产发布，应同步查看对应制度的审批边界。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第19页 行政后勤制度 - 会议室</w:t>
      </w:r>
    </w:p>
    <w:p>
      <w:pPr>
        <w:pStyle w:val="ListBullet"/>
      </w:pPr>
      <w:r>
        <w:t>ADM-05-003 超过30分钟未签到的会议室会自动释放。</w:t>
      </w:r>
    </w:p>
    <w:p>
      <w:pPr>
        <w:pStyle w:val="ListBullet"/>
      </w:pPr>
      <w:r>
        <w:t>ADM-05-008 董事会会议室由行政专员统一排期。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页码：第19页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章节：会议室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版本场景：第4轮业务复盘，覆盖制度解释、执行证据、边界条件和异常处理。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业务背景：行政部在处理会议室事项时，需要同时考虑申请人、审批人、执行人和审计人的职责分离。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ADM-05-003 超过30分钟未签到的会议室会自动释放。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ADM-05-008 董事会会议室由行政专员统一排期。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责任边界：会议室由行政部主责，涉及跨部门事项时同步财务、法务、IT或信息安全。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审批证据：第19类事项至少保留审批单、系统截图、沟通纪要和最终处理结果。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例外规则：当会议室与其他制度适用边界不清时，先冻结流程状态，由归口部门出具书面判断。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行政后勤制度-P19-S01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行政后勤制度-P19-S02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行政后勤制度-P19-S03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行政后勤制度-P19-S04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行政后勤制度-P19-S05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行政后勤制度-P19-S06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行政后勤制度-P19-S07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会议室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行政后勤制度-P19-S08 整改要求：发现执行偏差后，责任部门应在5个工作日内提交原因、影响范围和防复发措施。</w:t>
            </w:r>
          </w:p>
        </w:tc>
      </w:tr>
    </w:tbl>
    <w:p>
      <w:r>
        <w:t>跨文档引用：若会议室涉及采购、付款、合同或生产发布，应同步查看对应制度的审批边界。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第20页 行政后勤制度 - 固定资产</w:t>
      </w:r>
    </w:p>
    <w:p>
      <w:pPr>
        <w:pStyle w:val="ListBullet"/>
      </w:pPr>
      <w:r>
        <w:t>ADM-06-002 固定资产调拨需在系统登记接收人和位置。</w:t>
      </w:r>
    </w:p>
    <w:p>
      <w:pPr>
        <w:pStyle w:val="ListBullet"/>
      </w:pPr>
      <w:r>
        <w:t>ADM-06-007 资产盘点差异须在5个工作日内完成复核。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页码：第20页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章节：固定资产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版本场景：第4轮业务复盘，覆盖制度解释、执行证据、边界条件和异常处理。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业务背景：行政部在处理固定资产事项时，需要同时考虑申请人、审批人、执行人和审计人的职责分离。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ADM-06-002 固定资产调拨需在系统登记接收人和位置。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ADM-06-007 资产盘点差异须在5个工作日内完成复核。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责任边界：固定资产由行政部主责，涉及跨部门事项时同步财务、法务、IT或信息安全。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审批证据：第20类事项至少保留审批单、系统截图、沟通纪要和最终处理结果。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例外规则：当固定资产与其他制度适用边界不清时，先冻结流程状态，由归口部门出具书面判断。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行政后勤制度-P20-S01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行政后勤制度-P20-S02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行政后勤制度-P20-S03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行政后勤制度-P20-S04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行政后勤制度-P20-S05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行政后勤制度-P20-S06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行政后勤制度-P20-S07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行政部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行政后勤制度-P20-S08 整改要求：发现执行偏差后，责任部门应在5个工作日内提交原因、影响范围和防复发措施。</w:t>
            </w:r>
          </w:p>
        </w:tc>
      </w:tr>
    </w:tbl>
    <w:p>
      <w:r>
        <w:t>跨文档引用：若固定资产涉及采购、付款、合同或生产发布，应同步查看对应制度的审批边界。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