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2419" w14:textId="77777777" w:rsidR="00CD7204" w:rsidRDefault="00CD7204" w:rsidP="00CD7204">
      <w:pPr>
        <w:spacing w:after="0" w:line="300" w:lineRule="auto"/>
        <w:jc w:val="center"/>
        <w:rPr>
          <w:rFonts w:ascii="楷体" w:eastAsia="楷体" w:hAnsi="楷体" w:cs="仿宋" w:hint="eastAsia"/>
          <w:sz w:val="28"/>
          <w:szCs w:val="28"/>
        </w:rPr>
      </w:pPr>
      <w:r w:rsidRPr="00F33064">
        <w:rPr>
          <w:rFonts w:ascii="黑体" w:eastAsia="黑体" w:hAnsi="黑体" w:cs="仿宋"/>
          <w:b/>
          <w:sz w:val="52"/>
          <w:szCs w:val="28"/>
        </w:rPr>
        <w:t>面向读题划词的文章关键词提取与读题划词：一个本地轻量的两阶段级联方法</w:t>
      </w:r>
    </w:p>
    <w:p w14:paraId="7B0FA653" w14:textId="77777777" w:rsidR="00CD7204" w:rsidRDefault="00CD7204" w:rsidP="00CD7204">
      <w:pPr>
        <w:spacing w:after="0" w:line="300" w:lineRule="auto"/>
        <w:jc w:val="center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cs="仿宋" w:hint="eastAsia"/>
          <w:sz w:val="28"/>
          <w:szCs w:val="28"/>
        </w:rPr>
        <w:t>嵇子扬</w:t>
      </w:r>
      <w:r>
        <w:rPr>
          <w:rFonts w:ascii="楷体" w:eastAsia="楷体" w:hAnsi="楷体" w:cs="Times New Roman"/>
          <w:sz w:val="28"/>
          <w:szCs w:val="28"/>
          <w:vertAlign w:val="superscript"/>
        </w:rPr>
        <w:t>1)</w:t>
      </w:r>
    </w:p>
    <w:p w14:paraId="226CB6CA" w14:textId="77777777" w:rsidR="00CD7204" w:rsidRPr="0000414D" w:rsidRDefault="00CD7204" w:rsidP="00CD7204">
      <w:pPr>
        <w:spacing w:after="0" w:line="300" w:lineRule="auto"/>
        <w:ind w:left="370" w:hanging="10"/>
        <w:jc w:val="center"/>
        <w:rPr>
          <w:rFonts w:ascii="Times New Roman" w:eastAsiaTheme="minorEastAsia" w:hAnsi="Times New Roman" w:cs="Times New Roman"/>
          <w:sz w:val="15"/>
        </w:rPr>
      </w:pPr>
      <w:r>
        <w:rPr>
          <w:rFonts w:ascii="Times New Roman" w:eastAsia="Times New Roman" w:hAnsi="Times New Roman" w:cs="Times New Roman"/>
          <w:sz w:val="15"/>
          <w:vertAlign w:val="superscript"/>
        </w:rPr>
        <w:t>1)</w:t>
      </w:r>
      <w:r>
        <w:rPr>
          <w:rFonts w:ascii="Times New Roman" w:eastAsia="Times New Roman" w:hAnsi="Times New Roman" w:cs="Times New Roman"/>
          <w:sz w:val="15"/>
        </w:rPr>
        <w:t>(</w:t>
      </w:r>
      <w:r>
        <w:rPr>
          <w:rFonts w:ascii="宋体" w:eastAsia="宋体" w:hAnsi="宋体" w:cs="宋体" w:hint="eastAsia"/>
          <w:sz w:val="15"/>
        </w:rPr>
        <w:t>西安交通大学苏州附属中学</w:t>
      </w:r>
      <w:r>
        <w:rPr>
          <w:rFonts w:ascii="Times New Roman" w:eastAsia="Times New Roman" w:hAnsi="Times New Roman" w:cs="Times New Roman"/>
          <w:sz w:val="15"/>
        </w:rPr>
        <w:t xml:space="preserve">, </w:t>
      </w:r>
      <w:r>
        <w:rPr>
          <w:rFonts w:ascii="宋体" w:eastAsia="宋体" w:hAnsi="宋体" w:cs="宋体" w:hint="eastAsia"/>
          <w:sz w:val="15"/>
        </w:rPr>
        <w:t>苏州</w:t>
      </w:r>
      <w:r>
        <w:rPr>
          <w:rFonts w:ascii="Times New Roman" w:eastAsia="Times New Roman" w:hAnsi="Times New Roman" w:cs="Times New Roman"/>
          <w:sz w:val="15"/>
        </w:rPr>
        <w:t xml:space="preserve">, </w:t>
      </w:r>
      <w:r>
        <w:rPr>
          <w:rFonts w:ascii="宋体" w:eastAsia="宋体" w:hAnsi="宋体" w:cs="宋体"/>
          <w:sz w:val="15"/>
        </w:rPr>
        <w:t>中国</w:t>
      </w:r>
      <w:r>
        <w:rPr>
          <w:rFonts w:ascii="Times New Roman" w:eastAsia="Times New Roman" w:hAnsi="Times New Roman" w:cs="Times New Roman"/>
          <w:sz w:val="15"/>
        </w:rPr>
        <w:t>)</w:t>
      </w:r>
    </w:p>
    <w:p w14:paraId="3FAD27F1" w14:textId="77777777" w:rsidR="00CD7204" w:rsidRDefault="00CD7204" w:rsidP="00CD7204">
      <w:pPr>
        <w:spacing w:after="0" w:line="265" w:lineRule="auto"/>
        <w:rPr>
          <w:rFonts w:ascii="Times New Roman" w:eastAsiaTheme="minorEastAsia" w:hAnsi="Times New Roman" w:cs="Times New Roman"/>
          <w:sz w:val="15"/>
        </w:rPr>
      </w:pPr>
    </w:p>
    <w:p w14:paraId="70E22A1B" w14:textId="77777777" w:rsidR="00CD7204" w:rsidRDefault="00CD7204" w:rsidP="00CD7204">
      <w:pPr>
        <w:spacing w:after="25" w:line="265" w:lineRule="auto"/>
        <w:ind w:left="-15" w:firstLine="360"/>
      </w:pPr>
      <w:r>
        <w:rPr>
          <w:rFonts w:ascii="黑体" w:eastAsia="黑体" w:hAnsi="黑体" w:cs="黑体"/>
          <w:b/>
          <w:sz w:val="18"/>
        </w:rPr>
        <w:t>摘 要</w:t>
      </w:r>
      <w:r>
        <w:rPr>
          <w:rFonts w:ascii="宋体" w:eastAsia="宋体" w:hAnsi="宋体" w:cs="宋体" w:hint="eastAsia"/>
          <w:sz w:val="18"/>
        </w:rPr>
        <w:t xml:space="preserve"> </w:t>
      </w:r>
      <w:r w:rsidRPr="00F33064">
        <w:rPr>
          <w:rFonts w:ascii="宋体" w:eastAsia="宋体" w:hAnsi="宋体" w:cs="宋体"/>
          <w:sz w:val="18"/>
        </w:rPr>
        <w:t>中学生读题和读文章时常常抓不住重点。针对这一问题，本文提出一种本地离线的两阶段级联方法，用于文章关键词提取与读题划词。方法首先以统计层（TextRank 图排序与点互信息）将候选词快速压缩至 Top</w:t>
      </w:r>
      <w:r w:rsidRPr="00F33064">
        <w:rPr>
          <w:rFonts w:ascii="宋体" w:eastAsia="宋体" w:hAnsi="宋体" w:cs="宋体"/>
          <w:sz w:val="18"/>
        </w:rPr>
        <w:noBreakHyphen/>
        <w:t>40，再以多语言语义模型对剩余候选与全文做贴合度精排，最后以 11 维可解释特征经 GradientBoosting 加权融合得到排序；读题划词则按数学、语文学科分别建模，判定题面词语“不划、可划、必划”。实验表明，文章关键词重排后的首中率 Hit@1 达 89%，高于规则基线的 81%；读题划词在分学科独立样本上数学为 0.95–1.0、语文为 0.86，且均在独立测试集上完成评估、结果可复现。本文定位为学习辅助工具，方法本地运行、判断可解释，不依赖外部算力。</w:t>
      </w:r>
    </w:p>
    <w:p w14:paraId="2F763AAE" w14:textId="77777777" w:rsidR="00CD7204" w:rsidRDefault="00CD7204" w:rsidP="00CD7204">
      <w:pPr>
        <w:spacing w:after="403" w:line="265" w:lineRule="auto"/>
        <w:ind w:left="370" w:hanging="10"/>
        <w:rPr>
          <w:rFonts w:ascii="宋体" w:eastAsia="宋体" w:hAnsi="宋体" w:cs="宋体" w:hint="eastAsia"/>
          <w:sz w:val="18"/>
        </w:rPr>
      </w:pPr>
      <w:r>
        <w:rPr>
          <w:rFonts w:ascii="宋体" w:eastAsia="宋体" w:hAnsi="宋体" w:cs="宋体"/>
          <w:b/>
          <w:sz w:val="18"/>
        </w:rPr>
        <w:t>关键词</w:t>
      </w:r>
      <w:r>
        <w:rPr>
          <w:rFonts w:ascii="宋体" w:eastAsia="宋体" w:hAnsi="宋体" w:cs="宋体"/>
          <w:sz w:val="18"/>
        </w:rPr>
        <w:t xml:space="preserve"> </w:t>
      </w:r>
      <w:r w:rsidRPr="00515C8D">
        <w:rPr>
          <w:rFonts w:ascii="宋体" w:eastAsia="宋体" w:hAnsi="宋体" w:cs="宋体"/>
          <w:sz w:val="18"/>
        </w:rPr>
        <w:t>文章关键词提取；读题划词；两阶段级联；特征工程</w:t>
      </w:r>
    </w:p>
    <w:p w14:paraId="65B5FC33" w14:textId="77777777" w:rsidR="00CD7204" w:rsidRDefault="00CD7204" w:rsidP="00CD7204">
      <w:pPr>
        <w:spacing w:after="0" w:line="300" w:lineRule="auto"/>
        <w:ind w:left="368" w:hanging="11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15C8D">
        <w:rPr>
          <w:rFonts w:ascii="Times New Roman" w:hAnsi="Times New Roman" w:cs="Times New Roman"/>
          <w:b/>
          <w:sz w:val="28"/>
          <w:szCs w:val="28"/>
        </w:rPr>
        <w:t>Keyword Extraction and Word</w:t>
      </w:r>
      <w:r w:rsidRPr="00515C8D">
        <w:rPr>
          <w:rFonts w:ascii="Times New Roman" w:hAnsi="Times New Roman" w:cs="Times New Roman"/>
          <w:b/>
          <w:sz w:val="28"/>
          <w:szCs w:val="28"/>
        </w:rPr>
        <w:noBreakHyphen/>
        <w:t>Marking for Self</w:t>
      </w:r>
      <w:r w:rsidRPr="00515C8D">
        <w:rPr>
          <w:rFonts w:ascii="Times New Roman" w:hAnsi="Times New Roman" w:cs="Times New Roman"/>
          <w:b/>
          <w:sz w:val="28"/>
          <w:szCs w:val="28"/>
        </w:rPr>
        <w:noBreakHyphen/>
        <w:t>Directed Learning: A Lightweight Two</w:t>
      </w:r>
      <w:r w:rsidRPr="00515C8D">
        <w:rPr>
          <w:rFonts w:ascii="Times New Roman" w:hAnsi="Times New Roman" w:cs="Times New Roman"/>
          <w:b/>
          <w:sz w:val="28"/>
          <w:szCs w:val="28"/>
        </w:rPr>
        <w:noBreakHyphen/>
        <w:t>Stage Cascade Approach</w:t>
      </w:r>
    </w:p>
    <w:p w14:paraId="11992C50" w14:textId="77777777" w:rsidR="00CD7204" w:rsidRDefault="00CD7204" w:rsidP="00CD7204">
      <w:pPr>
        <w:spacing w:after="0" w:line="300" w:lineRule="auto"/>
        <w:ind w:left="368" w:hanging="11"/>
        <w:jc w:val="center"/>
        <w:rPr>
          <w:vertAlign w:val="superscript"/>
        </w:rPr>
      </w:pPr>
      <w:r>
        <w:rPr>
          <w:rFonts w:eastAsiaTheme="minorEastAsia" w:hint="eastAsia"/>
        </w:rPr>
        <w:t xml:space="preserve">Ziyang Ji1) </w:t>
      </w:r>
    </w:p>
    <w:p w14:paraId="3C45AF3C" w14:textId="77777777" w:rsidR="00CD7204" w:rsidRDefault="00CD7204" w:rsidP="00CD7204">
      <w:pPr>
        <w:spacing w:after="0" w:line="300" w:lineRule="auto"/>
        <w:ind w:left="368" w:hanging="11"/>
        <w:jc w:val="center"/>
        <w:rPr>
          <w:rFonts w:ascii="Times New Roman" w:eastAsiaTheme="minorEastAsia" w:hAnsi="Times New Roman" w:cs="Times New Roman"/>
          <w:sz w:val="15"/>
        </w:rPr>
      </w:pPr>
      <w:r>
        <w:rPr>
          <w:rFonts w:ascii="Times New Roman" w:eastAsia="Times New Roman" w:hAnsi="Times New Roman" w:cs="Times New Roman"/>
          <w:sz w:val="15"/>
          <w:vertAlign w:val="superscript"/>
        </w:rPr>
        <w:t>1)(SUZHOU HIGH SCHOOL AFFILIATED TO XI'AN JIAOTONG UNIVERSITY, Suzhou, China)</w:t>
      </w:r>
    </w:p>
    <w:p w14:paraId="58607726" w14:textId="77777777" w:rsidR="00CD7204" w:rsidRDefault="00CD7204" w:rsidP="00CD7204">
      <w:pPr>
        <w:spacing w:after="25" w:line="265" w:lineRule="auto"/>
        <w:ind w:left="-15" w:firstLine="360"/>
      </w:pPr>
      <w:r>
        <w:rPr>
          <w:rFonts w:ascii="Times New Roman" w:eastAsia="Times New Roman" w:hAnsi="Times New Roman" w:cs="Times New Roman"/>
          <w:b/>
          <w:sz w:val="18"/>
        </w:rPr>
        <w:t>Abstract</w:t>
      </w:r>
      <w:r>
        <w:rPr>
          <w:rFonts w:ascii="Times New Roman" w:eastAsia="Times New Roman" w:hAnsi="Times New Roman" w:cs="Times New Roman"/>
          <w:b/>
          <w:sz w:val="18"/>
        </w:rPr>
        <w:tab/>
      </w:r>
      <w:r w:rsidRPr="00515C8D">
        <w:rPr>
          <w:rFonts w:ascii="Times New Roman" w:eastAsia="Times New Roman" w:hAnsi="Times New Roman" w:cs="Times New Roman"/>
          <w:sz w:val="18"/>
        </w:rPr>
        <w:t>Middle school students often struggle to grasp the key points when reading a passage or solving problems. This study presents a lightweight, fully local approach to keyword extraction and word marking for self</w:t>
      </w:r>
      <w:r w:rsidRPr="00515C8D">
        <w:rPr>
          <w:rFonts w:ascii="Times New Roman" w:eastAsia="Times New Roman" w:hAnsi="Times New Roman" w:cs="Times New Roman"/>
          <w:sz w:val="18"/>
        </w:rPr>
        <w:noBreakHyphen/>
        <w:t>directed learning. The method follows a two</w:t>
      </w:r>
      <w:r w:rsidRPr="00515C8D">
        <w:rPr>
          <w:rFonts w:ascii="Times New Roman" w:eastAsia="Times New Roman" w:hAnsi="Times New Roman" w:cs="Times New Roman"/>
          <w:sz w:val="18"/>
        </w:rPr>
        <w:noBreakHyphen/>
        <w:t>stage cascade. In the first, statistical stage, candidates are quickly reduced to a Top</w:t>
      </w:r>
      <w:r w:rsidRPr="00515C8D">
        <w:rPr>
          <w:rFonts w:ascii="Times New Roman" w:eastAsia="Times New Roman" w:hAnsi="Times New Roman" w:cs="Times New Roman"/>
          <w:sz w:val="18"/>
        </w:rPr>
        <w:noBreakHyphen/>
        <w:t>40 shortlist combining TextRank graph ranking with pointwise mutual information to recover multi</w:t>
      </w:r>
      <w:r w:rsidRPr="00515C8D">
        <w:rPr>
          <w:rFonts w:ascii="Times New Roman" w:eastAsia="Times New Roman" w:hAnsi="Times New Roman" w:cs="Times New Roman"/>
          <w:sz w:val="18"/>
        </w:rPr>
        <w:noBreakHyphen/>
        <w:t>word units. In the second, semantic stage, a multilingual sentence model maps the shortlist and the whole text into dense vectors, scoring each candidate by how closely it matches the document's meaning. The resulting keywords are then re-ranked by a Gradient Boosting model that fuses 11 interpretable features, such as frequency, coverage, statistical scores, semantic similarity, title occurrence and position. For word marking, we train a separate model for mathematics and for Chinese, deciding whether each candidate should be marked as “do not mark”, “may mark” or “must mark”. Experiments show that the re</w:t>
      </w:r>
      <w:r w:rsidRPr="00515C8D">
        <w:rPr>
          <w:rFonts w:ascii="Times New Roman" w:eastAsia="Times New Roman" w:hAnsi="Times New Roman" w:cs="Times New Roman"/>
          <w:sz w:val="18"/>
        </w:rPr>
        <w:noBreakHyphen/>
        <w:t>ranked keywords reach an Hit@1 of 89%, outperforming the rule</w:t>
      </w:r>
      <w:r w:rsidRPr="00515C8D">
        <w:rPr>
          <w:rFonts w:ascii="Times New Roman" w:eastAsia="Times New Roman" w:hAnsi="Times New Roman" w:cs="Times New Roman"/>
          <w:sz w:val="18"/>
        </w:rPr>
        <w:noBreakHyphen/>
        <w:t>based baseline of 81%, while word marking reaches 0.95–1.0 in mathematics and 0.86 in Chinese on subject</w:t>
      </w:r>
      <w:r w:rsidRPr="00515C8D">
        <w:rPr>
          <w:rFonts w:ascii="Times New Roman" w:eastAsia="Times New Roman" w:hAnsi="Times New Roman" w:cs="Times New Roman"/>
          <w:sz w:val="18"/>
        </w:rPr>
        <w:noBreakHyphen/>
        <w:t>specific held</w:t>
      </w:r>
      <w:r w:rsidRPr="00515C8D">
        <w:rPr>
          <w:rFonts w:ascii="Times New Roman" w:eastAsia="Times New Roman" w:hAnsi="Times New Roman" w:cs="Times New Roman"/>
          <w:sz w:val="18"/>
        </w:rPr>
        <w:noBreakHyphen/>
        <w:t>out samples. All results are evaluated on independent test sets and are reproducible. Framed as a learning aid rather than a replacement for teaching, the method runs offline, and its decisions are explainable and do not depend on external computing power.</w:t>
      </w:r>
    </w:p>
    <w:p w14:paraId="07C7CB4B" w14:textId="77777777" w:rsidR="00CD7204" w:rsidRDefault="00CD7204" w:rsidP="00CD7204">
      <w:pPr>
        <w:tabs>
          <w:tab w:val="center" w:pos="772"/>
          <w:tab w:val="center" w:pos="2857"/>
        </w:tabs>
        <w:spacing w:after="717" w:line="265" w:lineRule="auto"/>
        <w:rPr>
          <w:rFonts w:ascii="Times New Roman" w:eastAsia="Times New Roman" w:hAnsi="Times New Roman" w:cs="Times New Roman"/>
          <w:sz w:val="18"/>
        </w:rPr>
      </w:pPr>
      <w:r>
        <w:tab/>
      </w:r>
      <w:r>
        <w:rPr>
          <w:rFonts w:ascii="Times New Roman" w:eastAsia="Times New Roman" w:hAnsi="Times New Roman" w:cs="Times New Roman"/>
          <w:b/>
          <w:sz w:val="18"/>
        </w:rPr>
        <w:t>Key words</w:t>
      </w:r>
      <w:r>
        <w:rPr>
          <w:rFonts w:ascii="Times New Roman" w:eastAsia="Times New Roman" w:hAnsi="Times New Roman" w:cs="Times New Roman"/>
          <w:b/>
          <w:sz w:val="18"/>
        </w:rPr>
        <w:tab/>
      </w:r>
      <w:r w:rsidRPr="00515C8D">
        <w:rPr>
          <w:rFonts w:ascii="Times New Roman" w:eastAsia="Times New Roman" w:hAnsi="Times New Roman" w:cs="Times New Roman"/>
          <w:sz w:val="18"/>
        </w:rPr>
        <w:t>keyword extraction; word marking; two-stage cascade; feature engineering</w:t>
      </w:r>
    </w:p>
    <w:p w14:paraId="16CEB199" w14:textId="77777777" w:rsidR="00DD0A06" w:rsidRPr="00C05D17" w:rsidRDefault="000066C7" w:rsidP="000066C7">
      <w:pPr>
        <w:pStyle w:val="a"/>
        <w:rPr>
          <w:rFonts w:hint="eastAsia"/>
          <w:bCs/>
        </w:rPr>
      </w:pPr>
      <w:r>
        <w:rPr>
          <w:rFonts w:hint="eastAsia"/>
          <w:bCs/>
        </w:rPr>
        <w:t>引言</w:t>
      </w:r>
    </w:p>
    <w:p w14:paraId="127FFAA6" w14:textId="77777777" w:rsidR="00DD0A06" w:rsidRDefault="00C05D17" w:rsidP="00D37F9D">
      <w:pPr>
        <w:pStyle w:val="a0"/>
        <w:rPr>
          <w:rStyle w:val="ae"/>
          <w:rFonts w:hint="eastAsia"/>
        </w:rPr>
      </w:pPr>
      <w:r>
        <w:rPr>
          <w:rStyle w:val="ae"/>
          <w:rFonts w:hint="eastAsia"/>
        </w:rPr>
        <w:t>研究缘起</w:t>
      </w:r>
    </w:p>
    <w:p w14:paraId="52BF7165" w14:textId="77777777" w:rsidR="00FD07D0" w:rsidRDefault="00FD07D0" w:rsidP="00D37F9D">
      <w:pPr>
        <w:pStyle w:val="af0"/>
        <w:ind w:left="405" w:firstLineChars="212" w:firstLine="445"/>
        <w:rPr>
          <w:rStyle w:val="ae"/>
          <w:rFonts w:ascii="宋体" w:eastAsia="宋体" w:hAnsi="宋体" w:hint="eastAsia"/>
          <w:sz w:val="21"/>
          <w:szCs w:val="21"/>
        </w:rPr>
      </w:pPr>
      <w:r w:rsidRPr="00FD07D0">
        <w:rPr>
          <w:rStyle w:val="ae"/>
          <w:rFonts w:ascii="宋体" w:eastAsia="宋体" w:hAnsi="宋体"/>
          <w:sz w:val="21"/>
          <w:szCs w:val="21"/>
        </w:rPr>
        <w:t>随着教育水平不断提升，中学题目的考查方向已不再局限于知识点的简单组合与拔高，对题目信息的提取正在成为新的考查重点。物理题干的描述越来越长、数学题干定义了越来越多的新概念、化学题干的流程越来越冗长，而语文阅读与诗歌试题本身就以大段文字见长——要正确作答，首先得能从题干与文段中快速抓住关键词。可以说，</w:t>
      </w:r>
      <w:r w:rsidR="00583B63">
        <w:rPr>
          <w:rStyle w:val="ae"/>
          <w:rFonts w:ascii="宋体" w:eastAsia="宋体" w:hAnsi="宋体" w:hint="eastAsia"/>
          <w:sz w:val="21"/>
          <w:szCs w:val="21"/>
        </w:rPr>
        <w:t>“</w:t>
      </w:r>
      <w:r w:rsidRPr="00FD07D0">
        <w:rPr>
          <w:rStyle w:val="ae"/>
          <w:rFonts w:ascii="宋体" w:eastAsia="宋体" w:hAnsi="宋体"/>
          <w:sz w:val="21"/>
          <w:szCs w:val="21"/>
        </w:rPr>
        <w:t>读题抓重点</w:t>
      </w:r>
      <w:r w:rsidR="00583B63">
        <w:rPr>
          <w:rStyle w:val="ae"/>
          <w:rFonts w:ascii="宋体" w:eastAsia="宋体" w:hAnsi="宋体" w:hint="eastAsia"/>
          <w:sz w:val="21"/>
          <w:szCs w:val="21"/>
        </w:rPr>
        <w:t>”</w:t>
      </w:r>
      <w:r w:rsidRPr="00FD07D0">
        <w:rPr>
          <w:rStyle w:val="ae"/>
          <w:rFonts w:ascii="宋体" w:eastAsia="宋体" w:hAnsi="宋体"/>
          <w:sz w:val="21"/>
          <w:szCs w:val="21"/>
        </w:rPr>
        <w:t>已经成为当下中学生必须具备的一项能力。</w:t>
      </w:r>
    </w:p>
    <w:p w14:paraId="156E0749" w14:textId="77777777" w:rsidR="00FD07D0" w:rsidRDefault="00FD07D0" w:rsidP="00FD07D0">
      <w:pPr>
        <w:pStyle w:val="af0"/>
        <w:ind w:left="405" w:firstLineChars="200" w:firstLine="420"/>
        <w:rPr>
          <w:rStyle w:val="ae"/>
          <w:rFonts w:ascii="宋体" w:eastAsia="宋体" w:hAnsi="宋体" w:hint="eastAsia"/>
          <w:sz w:val="21"/>
          <w:szCs w:val="21"/>
        </w:rPr>
      </w:pPr>
      <w:r w:rsidRPr="00FD07D0">
        <w:rPr>
          <w:rStyle w:val="ae"/>
          <w:rFonts w:ascii="宋体" w:eastAsia="宋体" w:hAnsi="宋体"/>
          <w:sz w:val="21"/>
          <w:szCs w:val="21"/>
        </w:rPr>
        <w:t>然而在平时的刷题训练里，我们往往只盯着做题的结果——这一道对了还是错了，却很少关注读题的过程本身：学生究竟有没有把题目读进去、有没有抓住真正该关注的词。这个常常被忽视的环节，恰恰决定了解题的大方向。</w:t>
      </w:r>
    </w:p>
    <w:p w14:paraId="391A3BF5" w14:textId="77777777" w:rsidR="00FD07D0" w:rsidRPr="00FD07D0" w:rsidRDefault="00FD07D0" w:rsidP="00FD07D0">
      <w:pPr>
        <w:pStyle w:val="af0"/>
        <w:ind w:left="405" w:firstLineChars="200" w:firstLine="420"/>
        <w:rPr>
          <w:rStyle w:val="ae"/>
          <w:rFonts w:ascii="宋体" w:eastAsia="宋体" w:hAnsi="宋体" w:hint="eastAsia"/>
          <w:sz w:val="21"/>
          <w:szCs w:val="21"/>
        </w:rPr>
      </w:pPr>
      <w:r w:rsidRPr="00FD07D0">
        <w:rPr>
          <w:rStyle w:val="ae"/>
          <w:rFonts w:ascii="宋体" w:eastAsia="宋体" w:hAnsi="宋体"/>
          <w:sz w:val="21"/>
          <w:szCs w:val="21"/>
        </w:rPr>
        <w:t>基于这一观察，我们动手制作了一款“全链路学习系统”。它的核心功能主要有两项：一是文章关键词提取，从长文自动提取前若干个关键词并合理排序；二是读题划词，从一道题目中自动判</w:t>
      </w:r>
      <w:r w:rsidRPr="00FD07D0">
        <w:rPr>
          <w:rStyle w:val="ae"/>
          <w:rFonts w:ascii="宋体" w:eastAsia="宋体" w:hAnsi="宋体"/>
          <w:sz w:val="21"/>
          <w:szCs w:val="21"/>
        </w:rPr>
        <w:lastRenderedPageBreak/>
        <w:t>定哪些词“该划、可划、不划”，帮助学生读题时抓住重点。两项功能共享同一套“标注—训练—评估”流程，全程在本机离线运行、不依赖外部大模型，而且每一个判断都能给出置信度、词频等理由，方便学生理解与复盘。</w:t>
      </w:r>
    </w:p>
    <w:p w14:paraId="3E7B07F0" w14:textId="77777777" w:rsidR="00FD07D0" w:rsidRDefault="00FD07D0" w:rsidP="00D37F9D">
      <w:pPr>
        <w:pStyle w:val="a0"/>
        <w:rPr>
          <w:rStyle w:val="ae"/>
          <w:rFonts w:hint="eastAsia"/>
        </w:rPr>
      </w:pPr>
      <w:r w:rsidRPr="00FD07D0">
        <w:rPr>
          <w:rStyle w:val="ae"/>
        </w:rPr>
        <w:t>要解决的问题</w:t>
      </w:r>
    </w:p>
    <w:p w14:paraId="10EC452D" w14:textId="77777777" w:rsidR="00FD07D0" w:rsidRDefault="00FD07D0" w:rsidP="00FD07D0">
      <w:pPr>
        <w:pStyle w:val="af0"/>
        <w:ind w:firstLineChars="200" w:firstLine="420"/>
        <w:rPr>
          <w:rFonts w:hint="eastAsia"/>
        </w:rPr>
      </w:pPr>
      <w:r w:rsidRPr="00FD07D0">
        <w:t>“读题过程”背后</w:t>
      </w:r>
      <w:r>
        <w:rPr>
          <w:rFonts w:hint="eastAsia"/>
        </w:rPr>
        <w:t>的本质是</w:t>
      </w:r>
      <w:r w:rsidRPr="00FD07D0">
        <w:t>：中学生读题、读文章时，怎样才能又快又准地抓住重点——并且在不联网、不用大模型的前提下，让系统自动告诉我们“这段文字、这道题里，哪些词该划、该记”，同时每个判断都能讲得出理由？</w:t>
      </w:r>
    </w:p>
    <w:p w14:paraId="532691A9" w14:textId="77777777" w:rsidR="0066222F" w:rsidRDefault="00FD07D0" w:rsidP="0066222F">
      <w:pPr>
        <w:pStyle w:val="af0"/>
        <w:ind w:firstLineChars="200" w:firstLine="420"/>
        <w:rPr>
          <w:rFonts w:hint="eastAsia"/>
        </w:rPr>
      </w:pPr>
      <w:r>
        <w:rPr>
          <w:rFonts w:hint="eastAsia"/>
        </w:rPr>
        <w:t>针对</w:t>
      </w:r>
      <w:r w:rsidRPr="00FD07D0">
        <w:t>这一问题</w:t>
      </w:r>
      <w:r>
        <w:rPr>
          <w:rFonts w:hint="eastAsia"/>
        </w:rPr>
        <w:t>，我们</w:t>
      </w:r>
      <w:r w:rsidRPr="00FD07D0">
        <w:t>可以拆成两个可以度量的子问题：文章关键词提取：给定一篇较长文本，自动提取前若干个关键词，并让排序足够准确——排在最前面的是最该关注的词</w:t>
      </w:r>
      <w:r w:rsidR="0066222F">
        <w:rPr>
          <w:rFonts w:hint="eastAsia"/>
        </w:rPr>
        <w:t>；</w:t>
      </w:r>
      <w:r w:rsidRPr="00FD07D0">
        <w:t>读题划词：给定一道题目，自动</w:t>
      </w:r>
      <w:r w:rsidR="0066222F">
        <w:rPr>
          <w:rFonts w:hint="eastAsia"/>
        </w:rPr>
        <w:t>高亮关键词或帮助学生判断关键词标记的准确性</w:t>
      </w:r>
      <w:r w:rsidRPr="00FD07D0">
        <w:t>，帮助学生读题时把注意力放在真正关键的词上。</w:t>
      </w:r>
    </w:p>
    <w:p w14:paraId="09AED0B9" w14:textId="77777777" w:rsidR="00FD07D0" w:rsidRPr="00FD07D0" w:rsidRDefault="0066222F" w:rsidP="0066222F">
      <w:pPr>
        <w:pStyle w:val="af0"/>
        <w:ind w:firstLineChars="200" w:firstLine="420"/>
        <w:rPr>
          <w:rFonts w:hint="eastAsia"/>
        </w:rPr>
      </w:pPr>
      <w:r>
        <w:rPr>
          <w:rFonts w:hint="eastAsia"/>
        </w:rPr>
        <w:t>殊途同归</w:t>
      </w:r>
      <w:r w:rsidR="00BE30C9">
        <w:rPr>
          <w:rFonts w:hint="eastAsia"/>
        </w:rPr>
        <w:t>，它们的任务是一样的</w:t>
      </w:r>
      <w:r w:rsidR="00FD07D0" w:rsidRPr="00FD07D0">
        <w:t>：</w:t>
      </w:r>
      <w:r w:rsidR="00FD07D0" w:rsidRPr="00BE30C9">
        <w:t>从学习材料里把“重点”找出来</w:t>
      </w:r>
      <w:r w:rsidR="00FD07D0" w:rsidRPr="00FD07D0">
        <w:t>。只不过一个处理的是整篇长文，另一个处理的是单道题目。也正因为它们本质相通，我们可以共用同一套“候选生成—自动标注—轻量模型—独立评估”的流程来解决，这也是后面第 2 章系统设计的出发点。</w:t>
      </w:r>
    </w:p>
    <w:p w14:paraId="1289F1E5" w14:textId="77777777" w:rsidR="00FD07D0" w:rsidRDefault="002862BD" w:rsidP="00D37F9D">
      <w:pPr>
        <w:pStyle w:val="a0"/>
        <w:ind w:left="-142" w:firstLineChars="64" w:firstLine="141"/>
        <w:rPr>
          <w:rStyle w:val="ae"/>
          <w:rFonts w:hint="eastAsia"/>
        </w:rPr>
      </w:pPr>
      <w:r w:rsidRPr="002862BD">
        <w:rPr>
          <w:rStyle w:val="ae"/>
        </w:rPr>
        <w:t>为什么不用大语言模型</w:t>
      </w:r>
    </w:p>
    <w:p w14:paraId="5111A9DE" w14:textId="77777777" w:rsidR="002862BD" w:rsidRDefault="002862BD" w:rsidP="002862BD">
      <w:pPr>
        <w:pStyle w:val="af0"/>
        <w:ind w:firstLineChars="200" w:firstLine="420"/>
        <w:rPr>
          <w:rStyle w:val="ae"/>
          <w:rFonts w:ascii="宋体" w:eastAsia="宋体" w:hAnsi="宋体" w:hint="eastAsia"/>
          <w:sz w:val="21"/>
          <w:szCs w:val="21"/>
        </w:rPr>
      </w:pPr>
      <w:r w:rsidRPr="002862BD">
        <w:rPr>
          <w:rStyle w:val="ae"/>
          <w:rFonts w:ascii="宋体" w:eastAsia="宋体" w:hAnsi="宋体"/>
          <w:sz w:val="21"/>
          <w:szCs w:val="21"/>
        </w:rPr>
        <w:t>明明现在有那么多强大的人工智能大模型，直接让它们做“关键词提取”“判断该划哪些词”不就行了？最初</w:t>
      </w:r>
      <w:r w:rsidR="005B7149">
        <w:rPr>
          <w:rStyle w:val="ae"/>
          <w:rFonts w:ascii="宋体" w:eastAsia="宋体" w:hAnsi="宋体" w:hint="eastAsia"/>
          <w:sz w:val="21"/>
          <w:szCs w:val="21"/>
        </w:rPr>
        <w:t>也设想过，</w:t>
      </w:r>
      <w:r w:rsidRPr="002862BD">
        <w:rPr>
          <w:rStyle w:val="ae"/>
          <w:rFonts w:ascii="宋体" w:eastAsia="宋体" w:hAnsi="宋体"/>
          <w:sz w:val="21"/>
          <w:szCs w:val="21"/>
        </w:rPr>
        <w:t>但在真正落地时，我们</w:t>
      </w:r>
      <w:r w:rsidR="005B7149">
        <w:rPr>
          <w:rStyle w:val="ae"/>
          <w:rFonts w:ascii="宋体" w:eastAsia="宋体" w:hAnsi="宋体" w:hint="eastAsia"/>
          <w:sz w:val="21"/>
          <w:szCs w:val="21"/>
        </w:rPr>
        <w:t>会</w:t>
      </w:r>
      <w:r w:rsidRPr="002862BD">
        <w:rPr>
          <w:rStyle w:val="ae"/>
          <w:rFonts w:ascii="宋体" w:eastAsia="宋体" w:hAnsi="宋体"/>
          <w:sz w:val="21"/>
          <w:szCs w:val="21"/>
        </w:rPr>
        <w:t>遇到四条绕不开的限制</w:t>
      </w:r>
      <w:r>
        <w:rPr>
          <w:rStyle w:val="ae"/>
          <w:rFonts w:ascii="宋体" w:eastAsia="宋体" w:hAnsi="宋体" w:hint="eastAsia"/>
          <w:sz w:val="21"/>
          <w:szCs w:val="21"/>
        </w:rPr>
        <w:t>。</w:t>
      </w:r>
    </w:p>
    <w:p w14:paraId="2DAE9506" w14:textId="77777777" w:rsidR="005B7149" w:rsidRDefault="002862BD" w:rsidP="005B7149">
      <w:pPr>
        <w:pStyle w:val="af0"/>
        <w:ind w:firstLineChars="200" w:firstLine="420"/>
        <w:rPr>
          <w:rStyle w:val="ae"/>
          <w:rFonts w:ascii="宋体" w:eastAsia="宋体" w:hAnsi="宋体" w:hint="eastAsia"/>
          <w:sz w:val="21"/>
          <w:szCs w:val="21"/>
        </w:rPr>
      </w:pPr>
      <w:r w:rsidRPr="002862BD">
        <w:rPr>
          <w:rStyle w:val="ae"/>
          <w:rFonts w:ascii="宋体" w:eastAsia="宋体" w:hAnsi="宋体"/>
          <w:sz w:val="21"/>
          <w:szCs w:val="21"/>
        </w:rPr>
        <w:t>一是依赖外部算力：大模型通常需要联网调用云端付费算力</w:t>
      </w:r>
      <w:r>
        <w:rPr>
          <w:rStyle w:val="ae"/>
          <w:rFonts w:ascii="宋体" w:eastAsia="宋体" w:hAnsi="宋体" w:hint="eastAsia"/>
          <w:sz w:val="21"/>
          <w:szCs w:val="21"/>
        </w:rPr>
        <w:t>或者本地部署大模型</w:t>
      </w:r>
      <w:r w:rsidRPr="002862BD">
        <w:rPr>
          <w:rStyle w:val="ae"/>
          <w:rFonts w:ascii="宋体" w:eastAsia="宋体" w:hAnsi="宋体"/>
          <w:sz w:val="21"/>
          <w:szCs w:val="21"/>
        </w:rPr>
        <w:t>，而学生做题、读书的环境并不总是稳定联网，也不该让一次普通的读题分析变成一次网络请求。</w:t>
      </w:r>
      <w:r>
        <w:rPr>
          <w:rStyle w:val="ae"/>
          <w:rFonts w:ascii="宋体" w:eastAsia="宋体" w:hAnsi="宋体" w:hint="eastAsia"/>
          <w:sz w:val="21"/>
          <w:szCs w:val="21"/>
        </w:rPr>
        <w:t>而电脑配置各异注定即使本地部署小参数模型可用性也是不佳的。</w:t>
      </w:r>
    </w:p>
    <w:p w14:paraId="1D97C5D2" w14:textId="77777777" w:rsidR="005B7149" w:rsidRDefault="005B7149" w:rsidP="005B7149">
      <w:pPr>
        <w:pStyle w:val="af0"/>
        <w:ind w:firstLineChars="200" w:firstLine="420"/>
        <w:rPr>
          <w:rStyle w:val="ae"/>
          <w:rFonts w:ascii="宋体" w:eastAsia="宋体" w:hAnsi="宋体" w:hint="eastAsia"/>
          <w:sz w:val="21"/>
          <w:szCs w:val="21"/>
        </w:rPr>
      </w:pPr>
      <w:r w:rsidRPr="005B7149">
        <w:rPr>
          <w:rStyle w:val="ae"/>
          <w:rFonts w:ascii="宋体" w:eastAsia="宋体" w:hAnsi="宋体"/>
          <w:sz w:val="21"/>
          <w:szCs w:val="21"/>
        </w:rPr>
        <w:t>二是判断不稳定、难以复现：大模型的输出带有随机性——同样一道题，多次提问</w:t>
      </w:r>
      <w:r>
        <w:rPr>
          <w:rStyle w:val="ae"/>
          <w:rFonts w:ascii="宋体" w:eastAsia="宋体" w:hAnsi="宋体" w:hint="eastAsia"/>
          <w:sz w:val="21"/>
          <w:szCs w:val="21"/>
        </w:rPr>
        <w:t>、换提示词</w:t>
      </w:r>
      <w:r w:rsidRPr="005B7149">
        <w:rPr>
          <w:rStyle w:val="ae"/>
          <w:rFonts w:ascii="宋体" w:eastAsia="宋体" w:hAnsi="宋体"/>
          <w:sz w:val="21"/>
          <w:szCs w:val="21"/>
        </w:rPr>
        <w:t>、换一个模型版本，划出的词和给出的“解释”都可能不同。</w:t>
      </w:r>
      <w:r>
        <w:rPr>
          <w:rStyle w:val="ae"/>
          <w:rFonts w:ascii="宋体" w:eastAsia="宋体" w:hAnsi="宋体" w:hint="eastAsia"/>
          <w:sz w:val="21"/>
          <w:szCs w:val="21"/>
        </w:rPr>
        <w:t>我们</w:t>
      </w:r>
      <w:r w:rsidRPr="005B7149">
        <w:rPr>
          <w:rStyle w:val="ae"/>
          <w:rFonts w:ascii="宋体" w:eastAsia="宋体" w:hAnsi="宋体"/>
          <w:sz w:val="21"/>
          <w:szCs w:val="21"/>
        </w:rPr>
        <w:t>学生需要的是一种稳定、一致、可重复的判断，才能形成可靠的学习反馈，也才能让我们对自己的方法做公平、可复现的评估。相对地，轻量方法背后的特征与规则是确定的：同一个输入永远得到同一个结果，理由可以逐条归因到具体特征（词频、置信度、覆盖度等），</w:t>
      </w:r>
      <w:r>
        <w:rPr>
          <w:rStyle w:val="ae"/>
          <w:rFonts w:ascii="宋体" w:eastAsia="宋体" w:hAnsi="宋体" w:hint="eastAsia"/>
          <w:sz w:val="21"/>
          <w:szCs w:val="21"/>
        </w:rPr>
        <w:t>我们</w:t>
      </w:r>
      <w:r w:rsidRPr="005B7149">
        <w:rPr>
          <w:rStyle w:val="ae"/>
          <w:rFonts w:ascii="宋体" w:eastAsia="宋体" w:hAnsi="宋体"/>
          <w:sz w:val="21"/>
          <w:szCs w:val="21"/>
        </w:rPr>
        <w:t>能反复对照、不产生困惑。</w:t>
      </w:r>
    </w:p>
    <w:p w14:paraId="628CDD6F" w14:textId="77777777" w:rsidR="005B7149" w:rsidRPr="005B7149" w:rsidRDefault="005B7149" w:rsidP="005B7149">
      <w:pPr>
        <w:pStyle w:val="af0"/>
        <w:ind w:firstLineChars="200" w:firstLine="420"/>
        <w:rPr>
          <w:rStyle w:val="ae"/>
          <w:rFonts w:ascii="宋体" w:eastAsia="宋体" w:hAnsi="宋体" w:hint="eastAsia"/>
          <w:sz w:val="21"/>
          <w:szCs w:val="21"/>
        </w:rPr>
      </w:pPr>
      <w:r w:rsidRPr="005B7149">
        <w:rPr>
          <w:rFonts w:cs="微软雅黑"/>
          <w:szCs w:val="21"/>
        </w:rPr>
        <w:t>三是隐私与数据安全：</w:t>
      </w:r>
      <w:r>
        <w:rPr>
          <w:rFonts w:cs="微软雅黑" w:hint="eastAsia"/>
          <w:szCs w:val="21"/>
        </w:rPr>
        <w:t>如果数据上云那注定会产生泄露风险，产生隐私泄露的隐患。同时大量题目有独家版权，上云不合适</w:t>
      </w:r>
      <w:r w:rsidRPr="005B7149">
        <w:rPr>
          <w:rFonts w:cs="微软雅黑"/>
          <w:szCs w:val="21"/>
        </w:rPr>
        <w:t>。</w:t>
      </w:r>
    </w:p>
    <w:p w14:paraId="5117C47D" w14:textId="77777777" w:rsidR="005B7149" w:rsidRDefault="002862BD" w:rsidP="005B7149">
      <w:pPr>
        <w:pStyle w:val="af0"/>
        <w:ind w:firstLineChars="200" w:firstLine="420"/>
        <w:rPr>
          <w:rStyle w:val="ae"/>
          <w:rFonts w:ascii="宋体" w:eastAsia="宋体" w:hAnsi="宋体" w:hint="eastAsia"/>
          <w:sz w:val="21"/>
          <w:szCs w:val="21"/>
        </w:rPr>
      </w:pPr>
      <w:r w:rsidRPr="002862BD">
        <w:rPr>
          <w:rStyle w:val="ae"/>
          <w:rFonts w:ascii="宋体" w:eastAsia="宋体" w:hAnsi="宋体"/>
          <w:sz w:val="21"/>
          <w:szCs w:val="21"/>
        </w:rPr>
        <w:t>四是成本与可控性：</w:t>
      </w:r>
      <w:r w:rsidR="005B7149">
        <w:rPr>
          <w:rStyle w:val="ae"/>
          <w:rFonts w:ascii="宋体" w:eastAsia="宋体" w:hAnsi="宋体" w:hint="eastAsia"/>
          <w:sz w:val="21"/>
          <w:szCs w:val="21"/>
        </w:rPr>
        <w:t>调用</w:t>
      </w:r>
      <w:r w:rsidRPr="002862BD">
        <w:rPr>
          <w:rStyle w:val="ae"/>
          <w:rFonts w:ascii="宋体" w:eastAsia="宋体" w:hAnsi="宋体"/>
          <w:sz w:val="21"/>
          <w:szCs w:val="21"/>
        </w:rPr>
        <w:t>大模型既花钱又不可控</w:t>
      </w:r>
      <w:r w:rsidR="005B7149">
        <w:rPr>
          <w:rStyle w:val="ae"/>
          <w:rFonts w:ascii="宋体" w:eastAsia="宋体" w:hAnsi="宋体" w:hint="eastAsia"/>
          <w:sz w:val="21"/>
          <w:szCs w:val="21"/>
        </w:rPr>
        <w:t>，对于模型更新的质量和服务的稳定性都有很高的要求</w:t>
      </w:r>
      <w:r w:rsidRPr="002862BD">
        <w:rPr>
          <w:rStyle w:val="ae"/>
          <w:rFonts w:ascii="宋体" w:eastAsia="宋体" w:hAnsi="宋体"/>
          <w:sz w:val="21"/>
          <w:szCs w:val="21"/>
        </w:rPr>
        <w:t>。</w:t>
      </w:r>
    </w:p>
    <w:p w14:paraId="17D9CF19" w14:textId="77777777" w:rsidR="002862BD" w:rsidRDefault="002862BD" w:rsidP="005B7149">
      <w:pPr>
        <w:pStyle w:val="af0"/>
        <w:ind w:firstLineChars="200" w:firstLine="420"/>
        <w:rPr>
          <w:rStyle w:val="ae"/>
          <w:rFonts w:ascii="宋体" w:eastAsia="宋体" w:hAnsi="宋体" w:hint="eastAsia"/>
          <w:sz w:val="21"/>
          <w:szCs w:val="21"/>
        </w:rPr>
      </w:pPr>
      <w:r w:rsidRPr="002862BD">
        <w:rPr>
          <w:rStyle w:val="ae"/>
          <w:rFonts w:ascii="宋体" w:eastAsia="宋体" w:hAnsi="宋体"/>
          <w:sz w:val="21"/>
          <w:szCs w:val="21"/>
        </w:rPr>
        <w:t>于是我们决定换一条路：用轻量的方法自己实现。我们用“统计 + 语义”的两阶段级联和可解释的多维特征来提取关键词、判定该划词，全部推理与训练都在本机离线完成。这样既不依赖外部算力，又能让每一个判断都有据可查、可复现</w:t>
      </w:r>
      <w:r w:rsidR="005B7149">
        <w:rPr>
          <w:rStyle w:val="ae"/>
          <w:rFonts w:ascii="宋体" w:eastAsia="宋体" w:hAnsi="宋体" w:hint="eastAsia"/>
          <w:sz w:val="21"/>
          <w:szCs w:val="21"/>
        </w:rPr>
        <w:t>。</w:t>
      </w:r>
    </w:p>
    <w:p w14:paraId="19EAA3D6" w14:textId="77777777" w:rsidR="00A145B7" w:rsidRPr="002862BD" w:rsidRDefault="00A145B7" w:rsidP="00A145B7">
      <w:pPr>
        <w:pStyle w:val="af0"/>
        <w:ind w:left="8" w:hangingChars="4" w:hanging="8"/>
        <w:rPr>
          <w:rStyle w:val="ae"/>
          <w:rFonts w:ascii="宋体" w:eastAsia="宋体" w:hAnsi="宋体" w:hint="eastAsia"/>
          <w:sz w:val="21"/>
          <w:szCs w:val="21"/>
        </w:rPr>
      </w:pPr>
    </w:p>
    <w:p w14:paraId="599C1398" w14:textId="77777777" w:rsidR="002862BD" w:rsidRDefault="00A145B7" w:rsidP="00A145B7">
      <w:pPr>
        <w:pStyle w:val="a0"/>
        <w:numPr>
          <w:ilvl w:val="1"/>
          <w:numId w:val="5"/>
        </w:numPr>
        <w:rPr>
          <w:rStyle w:val="ae"/>
          <w:rFonts w:hint="eastAsia"/>
        </w:rPr>
      </w:pPr>
      <w:r>
        <w:rPr>
          <w:rStyle w:val="ae"/>
          <w:rFonts w:hint="eastAsia"/>
        </w:rPr>
        <w:t>研究目标和范围</w:t>
      </w:r>
    </w:p>
    <w:p w14:paraId="53A899AA" w14:textId="77777777" w:rsidR="00A145B7" w:rsidRPr="00A145B7" w:rsidRDefault="00A145B7" w:rsidP="00A145B7">
      <w:pPr>
        <w:pStyle w:val="ac"/>
        <w:ind w:left="360"/>
        <w:rPr>
          <w:rFonts w:ascii="宋体" w:eastAsia="宋体" w:hAnsi="宋体" w:cs="宋体" w:hint="eastAsia"/>
          <w:sz w:val="21"/>
        </w:rPr>
      </w:pPr>
      <w:r w:rsidRPr="00A145B7">
        <w:rPr>
          <w:rFonts w:ascii="宋体" w:eastAsia="宋体" w:hAnsi="宋体" w:cs="宋体"/>
          <w:sz w:val="21"/>
        </w:rPr>
        <w:t>最终我们是把它定位成给学生用的一件学习辅助工具，而不是“替学生做题”的东西——希望学生借助它</w:t>
      </w:r>
      <w:r>
        <w:rPr>
          <w:rFonts w:ascii="宋体" w:eastAsia="宋体" w:hAnsi="宋体" w:cs="宋体" w:hint="eastAsia"/>
          <w:sz w:val="21"/>
        </w:rPr>
        <w:t>能全链路监督辅助学习，</w:t>
      </w:r>
      <w:r w:rsidRPr="00A145B7">
        <w:rPr>
          <w:rFonts w:ascii="宋体" w:eastAsia="宋体" w:hAnsi="宋体" w:cs="宋体"/>
          <w:sz w:val="21"/>
        </w:rPr>
        <w:t>更快抓住重点、更清楚自己该关注哪些词，而不是拿它直接要一个答案。</w:t>
      </w:r>
    </w:p>
    <w:p w14:paraId="061BFABC" w14:textId="77777777" w:rsidR="00A145B7" w:rsidRDefault="00A145B7" w:rsidP="00A145B7">
      <w:pPr>
        <w:pStyle w:val="ac"/>
        <w:ind w:left="360"/>
        <w:rPr>
          <w:rFonts w:ascii="宋体" w:eastAsia="宋体" w:hAnsi="宋体" w:cs="宋体" w:hint="eastAsia"/>
          <w:sz w:val="21"/>
        </w:rPr>
      </w:pPr>
      <w:r w:rsidRPr="00A145B7">
        <w:rPr>
          <w:rFonts w:ascii="宋体" w:eastAsia="宋体" w:hAnsi="宋体" w:cs="宋体"/>
          <w:sz w:val="21"/>
        </w:rPr>
        <w:t>回到最开头的设想：我本来想做的是一个能覆盖学生完整学习过程的系统。但这样一个系统太大，不可能一次做完，也容易</w:t>
      </w:r>
      <w:r>
        <w:rPr>
          <w:rFonts w:ascii="宋体" w:eastAsia="宋体" w:hAnsi="宋体" w:cs="宋体" w:hint="eastAsia"/>
          <w:sz w:val="21"/>
        </w:rPr>
        <w:t>囫囵吞枣、浅尝辄止</w:t>
      </w:r>
      <w:r w:rsidRPr="00A145B7">
        <w:rPr>
          <w:rFonts w:ascii="宋体" w:eastAsia="宋体" w:hAnsi="宋体" w:cs="宋体"/>
          <w:sz w:val="21"/>
        </w:rPr>
        <w:t>。所以这次</w:t>
      </w:r>
      <w:r>
        <w:rPr>
          <w:rFonts w:ascii="宋体" w:eastAsia="宋体" w:hAnsi="宋体" w:cs="宋体" w:hint="eastAsia"/>
          <w:sz w:val="21"/>
        </w:rPr>
        <w:t>的重点</w:t>
      </w:r>
      <w:r w:rsidRPr="00A145B7">
        <w:rPr>
          <w:rFonts w:ascii="宋体" w:eastAsia="宋体" w:hAnsi="宋体" w:cs="宋体"/>
          <w:sz w:val="21"/>
        </w:rPr>
        <w:t>就是文章关键词提取和读题划词——它们都落在“从学习材料里找重点”这件事上，两件事共用同一套流程，做起来也顺。</w:t>
      </w:r>
    </w:p>
    <w:p w14:paraId="7A6EA7F4" w14:textId="77777777" w:rsidR="000066C7" w:rsidRDefault="00A145B7" w:rsidP="00A145B7">
      <w:pPr>
        <w:pStyle w:val="ac"/>
        <w:ind w:left="360"/>
        <w:rPr>
          <w:rFonts w:ascii="宋体" w:eastAsia="宋体" w:hAnsi="宋体" w:cs="宋体" w:hint="eastAsia"/>
          <w:sz w:val="21"/>
        </w:rPr>
      </w:pPr>
      <w:r w:rsidRPr="00A145B7">
        <w:rPr>
          <w:rFonts w:ascii="宋体" w:eastAsia="宋体" w:hAnsi="宋体" w:cs="宋体"/>
          <w:sz w:val="21"/>
        </w:rPr>
        <w:t>其余的环节</w:t>
      </w:r>
      <w:r>
        <w:rPr>
          <w:rFonts w:ascii="宋体" w:eastAsia="宋体" w:hAnsi="宋体" w:cs="宋体" w:hint="eastAsia"/>
          <w:sz w:val="21"/>
        </w:rPr>
        <w:t>作为</w:t>
      </w:r>
      <w:r w:rsidRPr="00A145B7">
        <w:rPr>
          <w:rFonts w:ascii="宋体" w:eastAsia="宋体" w:hAnsi="宋体" w:cs="宋体"/>
          <w:sz w:val="21"/>
        </w:rPr>
        <w:t>后面努力的方向</w:t>
      </w:r>
      <w:r>
        <w:rPr>
          <w:rFonts w:ascii="宋体" w:eastAsia="宋体" w:hAnsi="宋体" w:cs="宋体" w:hint="eastAsia"/>
          <w:sz w:val="21"/>
        </w:rPr>
        <w:t>会在在后续提及</w:t>
      </w:r>
      <w:r w:rsidRPr="00A145B7">
        <w:rPr>
          <w:rFonts w:ascii="宋体" w:eastAsia="宋体" w:hAnsi="宋体" w:cs="宋体"/>
          <w:sz w:val="21"/>
        </w:rPr>
        <w:t>，这里先不谈。这次论文里，我只</w:t>
      </w:r>
      <w:r>
        <w:rPr>
          <w:rFonts w:ascii="宋体" w:eastAsia="宋体" w:hAnsi="宋体" w:cs="宋体" w:hint="eastAsia"/>
          <w:sz w:val="21"/>
        </w:rPr>
        <w:t>讨论上述两个功能</w:t>
      </w:r>
      <w:r w:rsidRPr="00A145B7">
        <w:rPr>
          <w:rFonts w:ascii="宋体" w:eastAsia="宋体" w:hAnsi="宋体" w:cs="宋体"/>
          <w:sz w:val="21"/>
        </w:rPr>
        <w:t>。</w:t>
      </w:r>
    </w:p>
    <w:p w14:paraId="022E3B8C" w14:textId="77777777" w:rsidR="006B14A5" w:rsidRDefault="00000000">
      <w:pPr>
        <w:pStyle w:val="a"/>
        <w:rPr>
          <w:rFonts w:hint="eastAsia"/>
        </w:rPr>
      </w:pPr>
      <w:r>
        <w:lastRenderedPageBreak/>
        <w:t>主要成果论述</w:t>
      </w:r>
    </w:p>
    <w:p w14:paraId="42AF1FBC" w14:textId="77777777" w:rsidR="006B14A5" w:rsidRDefault="00000000" w:rsidP="00AD781A">
      <w:pPr>
        <w:pStyle w:val="af0"/>
        <w:ind w:firstLineChars="200" w:firstLine="420"/>
        <w:rPr>
          <w:rFonts w:hint="eastAsia"/>
        </w:rPr>
      </w:pPr>
      <w:r>
        <w:t>第 1 章说明了我们要做什么、为什么这么做。这一章回答“具体做了什么、怎么做的、做得怎么样”，按一条主线展开：先看系统的样子与操作方式（2.1），再讲两个核心功能的实现方法与数据是怎么来的（2.2），接着说明模型如何训练出来（2.3），最后在训练从未见过的数据上验证效果（2.4）。</w:t>
      </w:r>
    </w:p>
    <w:p w14:paraId="536139C7" w14:textId="77777777" w:rsidR="006B14A5" w:rsidRDefault="00000000">
      <w:pPr>
        <w:pStyle w:val="a0"/>
        <w:rPr>
          <w:rFonts w:hint="eastAsia"/>
        </w:rPr>
      </w:pPr>
      <w:r>
        <w:t>系统交互与界面设计</w:t>
      </w:r>
    </w:p>
    <w:p w14:paraId="53F266E7" w14:textId="77777777" w:rsidR="006B14A5" w:rsidRDefault="00000000" w:rsidP="00AD781A">
      <w:pPr>
        <w:pStyle w:val="af0"/>
        <w:ind w:firstLineChars="200" w:firstLine="420"/>
        <w:rPr>
          <w:rFonts w:hint="eastAsia"/>
        </w:rPr>
      </w:pPr>
      <w:r>
        <w:t>系统的界面围绕“读与练”两个动作来组织，采用“左侧分类导航 + 右侧内容区”的单页式布局：左侧按核心功能、智能分析、标注与训练三组收纳两级菜单，右侧只显示当前模块的内容，使用者一次只面对一件事。图 2-1 是系统主界面。</w:t>
      </w:r>
    </w:p>
    <w:p w14:paraId="15627D11" w14:textId="77777777" w:rsidR="006B14A5" w:rsidRDefault="00000000">
      <w:pPr>
        <w:jc w:val="center"/>
      </w:pPr>
      <w:r>
        <w:rPr>
          <w:noProof/>
        </w:rPr>
        <w:drawing>
          <wp:inline distT="0" distB="0" distL="0" distR="0" wp14:anchorId="0E57F550" wp14:editId="4F04C9A1">
            <wp:extent cx="4860000" cy="2584465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8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C426" w14:textId="77777777" w:rsidR="006B14A5" w:rsidRDefault="00000000">
      <w:pPr>
        <w:jc w:val="center"/>
      </w:pPr>
      <w:r>
        <w:rPr>
          <w:rFonts w:ascii="宋体" w:eastAsia="宋体" w:hAnsi="宋体"/>
          <w:b/>
          <w:sz w:val="20"/>
        </w:rPr>
        <w:t>图 2-1  系统主界面（左侧两级导航，右侧卡片式内容区）</w:t>
      </w:r>
    </w:p>
    <w:p w14:paraId="7AC5D0E0" w14:textId="77777777" w:rsidR="006B14A5" w:rsidRDefault="00000000" w:rsidP="00AD781A">
      <w:pPr>
        <w:pStyle w:val="af0"/>
        <w:ind w:firstLineChars="200" w:firstLine="420"/>
        <w:rPr>
          <w:rFonts w:hint="eastAsia"/>
        </w:rPr>
      </w:pPr>
      <w:r>
        <w:t>文章分析入口对应第一个核心功能，操作只有两步：把文章粘贴进去，点击分析。系统以步骤进度条显示“分词—候选—语义—重排”四步的执行进度，完成后返回一张关键词列表：每个词标注排名、频次、覆盖率、语义贴合度与置信度，并注明这个词是普通词还是统计“搭配”；重要程度随字号与颜色变化。把判定依据一并展示，是我们有意坚持的设计：学生拿到手的不是一句“这就是重点”，而是一份可检查的推导过程。</w:t>
      </w:r>
    </w:p>
    <w:p w14:paraId="11EB10F2" w14:textId="629BBE77" w:rsidR="006B14A5" w:rsidRDefault="00000000">
      <w:pPr>
        <w:pStyle w:val="af0"/>
        <w:rPr>
          <w:rFonts w:hint="eastAsia"/>
        </w:rPr>
      </w:pPr>
      <w:r>
        <w:t>答题与审题对应第二个核心功能。答题页支持“作答 / 审题”两种模式：作答模式下，学生先读题并划出自己认为重要的词，再填写答案提交；系统给出对错的同时，把学生的划词与这道题的标准关键词逐项比对，分成“命中、漏划、多余”三类，学生一眼就能看出读题时漏了什么、多划了什么。审题模式只保留“读题—划词”这一步：不答题，只检验自己能否在动笔之前把关键信息圈对，用于</w:t>
      </w:r>
      <w:r>
        <w:lastRenderedPageBreak/>
        <w:t>单独训练审题环节（图 2-2）。</w:t>
      </w:r>
      <w:r w:rsidR="007372C4">
        <w:rPr>
          <w:rFonts w:hint="eastAsia"/>
          <w:noProof/>
        </w:rPr>
        <w:drawing>
          <wp:inline distT="0" distB="0" distL="0" distR="0" wp14:anchorId="0BE6D272" wp14:editId="2A9C736C">
            <wp:extent cx="6120130" cy="4792980"/>
            <wp:effectExtent l="0" t="0" r="0" b="7620"/>
            <wp:docPr id="1002961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1309" name="图片 10029613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3A38" w14:textId="4FBD4211" w:rsidR="006B14A5" w:rsidRDefault="00000000">
      <w:pPr>
        <w:jc w:val="center"/>
      </w:pPr>
      <w:r>
        <w:rPr>
          <w:rFonts w:ascii="宋体" w:eastAsia="宋体" w:hAnsi="宋体"/>
          <w:b/>
          <w:sz w:val="20"/>
        </w:rPr>
        <w:t>图 2-2  答题提交后的划词讲评界面</w:t>
      </w:r>
    </w:p>
    <w:p w14:paraId="1115605F" w14:textId="77777777" w:rsidR="006B14A5" w:rsidRDefault="00000000" w:rsidP="00AD781A">
      <w:pPr>
        <w:pStyle w:val="af0"/>
        <w:ind w:firstLineChars="200" w:firstLine="420"/>
        <w:rPr>
          <w:rFonts w:hint="eastAsia"/>
        </w:rPr>
      </w:pPr>
      <w:r>
        <w:t>标注与训练工作台是数据闭环的界面入口：对一篇文章或一道题，工作台先列出系统生成的候选，标注者逐条确认“必划 / 可划 / 不划”三档，或手工增删；所有改动直接写回 JSON 数据文件并留备注。2.2.4 节说明这条标注流程的设计动机。</w:t>
      </w:r>
    </w:p>
    <w:p w14:paraId="7C1EE7D0" w14:textId="77777777" w:rsidR="006B14A5" w:rsidRDefault="00000000">
      <w:pPr>
        <w:pStyle w:val="a0"/>
        <w:rPr>
          <w:rFonts w:hint="eastAsia"/>
        </w:rPr>
      </w:pPr>
      <w:r>
        <w:t>技术实现与数据标注</w:t>
      </w:r>
    </w:p>
    <w:p w14:paraId="48B00575" w14:textId="77777777" w:rsidR="006B14A5" w:rsidRDefault="00000000" w:rsidP="00AD781A">
      <w:pPr>
        <w:pStyle w:val="af0"/>
        <w:ind w:firstLineChars="200" w:firstLine="420"/>
        <w:rPr>
          <w:rFonts w:hint="eastAsia"/>
        </w:rPr>
      </w:pPr>
      <w:r>
        <w:t>两个核心功能表面上一个处理整篇文章、一个处理单道题目，背后却是同一条处理模式：候选生成—特征构建—轻量模型—独立评估（图 2-3）。先把“可能是重点”的内容捞出来成为候选，再把每个候选变成一组数字（特征），交给一个轻量模型学习“谁该排前面”，最后在训练从未见过的数据上验收。这条四段式的最大好处是每一步都有据可查：效果不好时，可以定位到具体是候选没捞全、特征没算对，还是模型没学好。</w:t>
      </w:r>
    </w:p>
    <w:p w14:paraId="23CE2CC0" w14:textId="77777777" w:rsidR="006B14A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AB3F21C" wp14:editId="045BDEB6">
            <wp:extent cx="4860000" cy="37184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1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9406" w14:textId="77777777" w:rsidR="006B14A5" w:rsidRDefault="00000000">
      <w:pPr>
        <w:jc w:val="center"/>
      </w:pPr>
      <w:r>
        <w:rPr>
          <w:rFonts w:ascii="宋体" w:eastAsia="宋体" w:hAnsi="宋体"/>
          <w:b/>
          <w:sz w:val="20"/>
        </w:rPr>
        <w:t>图 2-3  系统总体流程（训练回路—录入题库—学生做题三阶段）</w:t>
      </w:r>
    </w:p>
    <w:p w14:paraId="4D166E97" w14:textId="77777777" w:rsidR="006B14A5" w:rsidRDefault="00000000" w:rsidP="00AD781A">
      <w:pPr>
        <w:pStyle w:val="af0"/>
        <w:ind w:firstLineChars="200" w:firstLine="422"/>
        <w:rPr>
          <w:rFonts w:hint="eastAsia"/>
        </w:rPr>
      </w:pPr>
      <w:r>
        <w:rPr>
          <w:b/>
        </w:rPr>
        <w:t>系统架构。</w:t>
      </w:r>
      <w:r>
        <w:t>两个功能共用同一套“标注—训练—评估”流水线：先由确定性规则或统计方法生成候选，再构造可解释特征，交给轻量模型学习打分，最后在独立测试集上评估；训练与推理共用同一个特征函数，保证口径一致、不会前后漂移。系统整体在本机离线运行，不依赖任何外部服务。</w:t>
      </w:r>
    </w:p>
    <w:p w14:paraId="709D6A79" w14:textId="77777777" w:rsidR="006B14A5" w:rsidRDefault="00000000" w:rsidP="00AD781A">
      <w:pPr>
        <w:pStyle w:val="af0"/>
        <w:ind w:firstLineChars="200" w:firstLine="422"/>
        <w:rPr>
          <w:rFonts w:hint="eastAsia"/>
        </w:rPr>
      </w:pPr>
      <w:r>
        <w:rPr>
          <w:b/>
        </w:rPr>
        <w:t>文章关键词提取。</w:t>
      </w:r>
      <w:r>
        <w:t>从长文里提取关键词，最朴素的想法是把每个词的出现次数排个序、取最多的几个——这就是“词频法”。但词频法有两个毛病：一是“的、了、是”这类虚词出现最多却毫无信息量；二是文章“到底在讲什么”不能只靠数数判断。我们的办法是把问题拆成两级：第一级用轻量统计快速把候选从几百个压到四十个左右，第二级再用语义模型对这四十个候选逐个精算排序——既避免了对每个词都跑重模型的计算浪费，又拿到了语义层面的判断质量（图 2-4）。</w:t>
      </w:r>
    </w:p>
    <w:p w14:paraId="620A9911" w14:textId="77777777" w:rsidR="006B14A5" w:rsidRDefault="00000000">
      <w:pPr>
        <w:jc w:val="center"/>
      </w:pPr>
      <w:r>
        <w:rPr>
          <w:noProof/>
        </w:rPr>
        <w:drawing>
          <wp:inline distT="0" distB="0" distL="0" distR="0" wp14:anchorId="537BAAFB" wp14:editId="4A5B483C">
            <wp:extent cx="5040000" cy="14782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kw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1DC8" w14:textId="77777777" w:rsidR="006B14A5" w:rsidRDefault="00000000">
      <w:pPr>
        <w:jc w:val="center"/>
      </w:pPr>
      <w:r>
        <w:rPr>
          <w:rFonts w:ascii="宋体" w:eastAsia="宋体" w:hAnsi="宋体"/>
          <w:b/>
          <w:sz w:val="20"/>
        </w:rPr>
        <w:t>图 2-4  文章关键词提取的两阶段级联管线</w:t>
      </w:r>
    </w:p>
    <w:p w14:paraId="32465E1E" w14:textId="77777777" w:rsidR="006B14A5" w:rsidRDefault="00000000" w:rsidP="00AD781A">
      <w:pPr>
        <w:pStyle w:val="af0"/>
        <w:ind w:firstLineChars="200" w:firstLine="420"/>
        <w:rPr>
          <w:rFonts w:hint="eastAsia"/>
        </w:rPr>
      </w:pPr>
      <w:r>
        <w:t>分词是第一步。中文词与词之间没有空格，需要先把连续的文字切成一个个词，我们使用结巴（jieba）中文分词组件[1]，并内置一份停用词表滤掉“的、了、是、通过”这类高频虚词——它们出现最多，却几乎不携带主题信息。切词还可能产生残片：比如“机器学习”如果不在词典里，就会被切成“机器”和“学习”两个词。为此我们加载了自定义领域词典，保证“机器学习、深度学习”等复合术语被整体识别。</w:t>
      </w:r>
    </w:p>
    <w:p w14:paraId="50958448" w14:textId="77777777" w:rsidR="006B14A5" w:rsidRDefault="00000000" w:rsidP="00AD781A">
      <w:pPr>
        <w:pStyle w:val="af0"/>
        <w:ind w:firstLineChars="200" w:firstLine="420"/>
        <w:rPr>
          <w:rFonts w:hint="eastAsia"/>
        </w:rPr>
      </w:pPr>
      <w:r>
        <w:t>第一步的统计层给每个候选算一个“统计显著度”分，综合了三样东西。一是词频：出现太少的词大概率是噪声。二是 TextRank：把整篇文章看成一张图，词是节点，句子窗口内相邻出现的两个</w:t>
      </w:r>
      <w:r>
        <w:lastRenderedPageBreak/>
        <w:t>词之间连一条边，然后像搜索引擎给网页排名那样反复迭代投票——被重要词“推荐”的词，自己也会变得重要。三是点互信息 PMI：衡量两个词“总是搭伴出现”的程度；当互信息超过阈值 0.5、且同现至少 2 次时，记录为一个“搭配”（如“人造卫星”与“发射”）。把 TextRank 分与搭配检测合并，就得到一张按显著度排好序的候选名单，随后只保留前 40 名进入第二级。截断到 40 是刻意为之：语义模型对每个词的向量化约需 5 毫秒，40 个候选加上全文的向量化开销可以忽略，整次提取因此从早期对全部候选跑语义模型的 50 秒级，压缩到秒级。</w:t>
      </w:r>
    </w:p>
    <w:p w14:paraId="1300A0C4" w14:textId="77777777" w:rsidR="006B14A5" w:rsidRDefault="00000000">
      <w:pPr>
        <w:pStyle w:val="af0"/>
        <w:rPr>
          <w:rFonts w:hint="eastAsia"/>
        </w:rPr>
      </w:pPr>
      <w:r>
        <w:t>第二级语义层对 Top-40 逐个精算。我们选用多语言句子嵌入模型 MiniLM[2]（经由孪生网络框架 Sentence-BERT[3]发布的 paraphrase-multilingual-MiniLM-L12-v2 版本）。可以这样理解它：一个 12 层 Transformer 把任意一段文字“压”成一个 384 维的向量——想象成空间里的一个坐标，意思越接近的文字，坐标离得越近。把全文和每个候选词各自向量化后求余弦相似度，就得到每个候选与全文的“语义贴合度”。该模型的权重只需一次性下载，此后的推理完全在本地完成，不产生任何网络请求。</w:t>
      </w:r>
    </w:p>
    <w:p w14:paraId="1A24342E" w14:textId="77777777" w:rsidR="006B14A5" w:rsidRDefault="00000000" w:rsidP="00AD781A">
      <w:pPr>
        <w:pStyle w:val="af0"/>
        <w:ind w:firstLineChars="200" w:firstLine="420"/>
        <w:rPr>
          <w:rFonts w:hint="eastAsia"/>
        </w:rPr>
      </w:pPr>
      <w:r>
        <w:t>得到语义贴合度后，最终置信度按下式融合：置信度 =（0.92 × 语义相对贴合度 + 0.08 × 统计相对显著度）× 特异性因子 × 聚焦因子。其中语义相对贴合度是候选余弦除以当前候选中的最高余弦，统计相对显著度同理归一化；聚焦因子 = min(1, 最高绝对余弦 ÷ 0.65)，主题越集中的文章置信度越高，主题发散的劣质文章会被如实压低；特异性因子用来压制“通用词干”——当一个词被两个及以上更长的候选词包含（如“学习”被“机器学习、深度学习”包含）时，说明它是个泛化的词干，乘 0.35 压低，避免泛词挤占真正的中心术语。之后把每个候选的 11 维特征（表 2-1）交给梯度提升模型重新学习排序，最后用最大边际相关算法 MMR 从前几名中选出 Top-N：既保分高，又保词与词之间不重复、不互相包含，输出的每个词附带置信度、词频、位置与词源。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4876"/>
        <w:gridCol w:w="907"/>
      </w:tblGrid>
      <w:tr w:rsidR="006B14A5" w14:paraId="09996402" w14:textId="77777777">
        <w:trPr>
          <w:jc w:val="center"/>
        </w:trPr>
        <w:tc>
          <w:tcPr>
            <w:tcW w:w="1928" w:type="dxa"/>
          </w:tcPr>
          <w:p w14:paraId="79F28C4B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特征名</w:t>
            </w:r>
          </w:p>
        </w:tc>
        <w:tc>
          <w:tcPr>
            <w:tcW w:w="4876" w:type="dxa"/>
          </w:tcPr>
          <w:p w14:paraId="68FD134D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含义</w:t>
            </w:r>
          </w:p>
        </w:tc>
        <w:tc>
          <w:tcPr>
            <w:tcW w:w="907" w:type="dxa"/>
          </w:tcPr>
          <w:p w14:paraId="4FDA6D21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类别</w:t>
            </w:r>
          </w:p>
        </w:tc>
      </w:tr>
      <w:tr w:rsidR="006B14A5" w14:paraId="49B7AAB7" w14:textId="77777777">
        <w:trPr>
          <w:jc w:val="center"/>
        </w:trPr>
        <w:tc>
          <w:tcPr>
            <w:tcW w:w="1928" w:type="dxa"/>
          </w:tcPr>
          <w:p w14:paraId="5C9E4C1C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freq_log</w:t>
            </w:r>
          </w:p>
        </w:tc>
        <w:tc>
          <w:tcPr>
            <w:tcW w:w="4876" w:type="dxa"/>
          </w:tcPr>
          <w:p w14:paraId="3FDAAE88" w14:textId="77777777" w:rsidR="006B14A5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ln(词频+1)，对词频取对数以压平长尾</w:t>
            </w:r>
          </w:p>
        </w:tc>
        <w:tc>
          <w:tcPr>
            <w:tcW w:w="907" w:type="dxa"/>
          </w:tcPr>
          <w:p w14:paraId="43666183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统计</w:t>
            </w:r>
          </w:p>
        </w:tc>
      </w:tr>
      <w:tr w:rsidR="006B14A5" w14:paraId="124C2DFB" w14:textId="77777777">
        <w:trPr>
          <w:jc w:val="center"/>
        </w:trPr>
        <w:tc>
          <w:tcPr>
            <w:tcW w:w="1928" w:type="dxa"/>
          </w:tcPr>
          <w:p w14:paraId="261D1D4D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coverage</w:t>
            </w:r>
          </w:p>
        </w:tc>
        <w:tc>
          <w:tcPr>
            <w:tcW w:w="4876" w:type="dxa"/>
          </w:tcPr>
          <w:p w14:paraId="45F9DF40" w14:textId="77777777" w:rsidR="006B14A5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词频 ÷ 全文总词数，词在全文中的占比</w:t>
            </w:r>
          </w:p>
        </w:tc>
        <w:tc>
          <w:tcPr>
            <w:tcW w:w="907" w:type="dxa"/>
          </w:tcPr>
          <w:p w14:paraId="1DF670A5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统计</w:t>
            </w:r>
          </w:p>
        </w:tc>
      </w:tr>
      <w:tr w:rsidR="006B14A5" w14:paraId="54084C9A" w14:textId="77777777">
        <w:trPr>
          <w:jc w:val="center"/>
        </w:trPr>
        <w:tc>
          <w:tcPr>
            <w:tcW w:w="1928" w:type="dxa"/>
          </w:tcPr>
          <w:p w14:paraId="0F8CA6F7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stat_score</w:t>
            </w:r>
          </w:p>
        </w:tc>
        <w:tc>
          <w:tcPr>
            <w:tcW w:w="4876" w:type="dxa"/>
          </w:tcPr>
          <w:p w14:paraId="21EE0EB9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TextRank 与 PMI 搭配检测融合的原始显著性分</w:t>
            </w:r>
          </w:p>
        </w:tc>
        <w:tc>
          <w:tcPr>
            <w:tcW w:w="907" w:type="dxa"/>
          </w:tcPr>
          <w:p w14:paraId="44B7A380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统计</w:t>
            </w:r>
          </w:p>
        </w:tc>
      </w:tr>
      <w:tr w:rsidR="006B14A5" w14:paraId="6020EE09" w14:textId="77777777">
        <w:trPr>
          <w:jc w:val="center"/>
        </w:trPr>
        <w:tc>
          <w:tcPr>
            <w:tcW w:w="1928" w:type="dxa"/>
          </w:tcPr>
          <w:p w14:paraId="5D6F8763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stat_norm</w:t>
            </w:r>
          </w:p>
        </w:tc>
        <w:tc>
          <w:tcPr>
            <w:tcW w:w="4876" w:type="dxa"/>
          </w:tcPr>
          <w:p w14:paraId="1AA9B9D5" w14:textId="77777777" w:rsidR="006B14A5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统计分在候选池内的归一化值（÷ 最大值）</w:t>
            </w:r>
          </w:p>
        </w:tc>
        <w:tc>
          <w:tcPr>
            <w:tcW w:w="907" w:type="dxa"/>
          </w:tcPr>
          <w:p w14:paraId="7C4AE430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统计</w:t>
            </w:r>
          </w:p>
        </w:tc>
      </w:tr>
      <w:tr w:rsidR="006B14A5" w14:paraId="2325E45B" w14:textId="77777777">
        <w:trPr>
          <w:jc w:val="center"/>
        </w:trPr>
        <w:tc>
          <w:tcPr>
            <w:tcW w:w="1928" w:type="dxa"/>
          </w:tcPr>
          <w:p w14:paraId="6A58BEFC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semantic</w:t>
            </w:r>
          </w:p>
        </w:tc>
        <w:tc>
          <w:tcPr>
            <w:tcW w:w="4876" w:type="dxa"/>
          </w:tcPr>
          <w:p w14:paraId="69A3C314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候选与全文的多语言 MiniLM 余弦贴合度</w:t>
            </w:r>
          </w:p>
        </w:tc>
        <w:tc>
          <w:tcPr>
            <w:tcW w:w="907" w:type="dxa"/>
          </w:tcPr>
          <w:p w14:paraId="4A7FC7EE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语义</w:t>
            </w:r>
          </w:p>
        </w:tc>
      </w:tr>
      <w:tr w:rsidR="006B14A5" w14:paraId="174CADFE" w14:textId="77777777">
        <w:trPr>
          <w:jc w:val="center"/>
        </w:trPr>
        <w:tc>
          <w:tcPr>
            <w:tcW w:w="1928" w:type="dxa"/>
          </w:tcPr>
          <w:p w14:paraId="7FB64A4D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length</w:t>
            </w:r>
          </w:p>
        </w:tc>
        <w:tc>
          <w:tcPr>
            <w:tcW w:w="4876" w:type="dxa"/>
          </w:tcPr>
          <w:p w14:paraId="0F4D649C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词的字数长度</w:t>
            </w:r>
          </w:p>
        </w:tc>
        <w:tc>
          <w:tcPr>
            <w:tcW w:w="907" w:type="dxa"/>
          </w:tcPr>
          <w:p w14:paraId="2719793C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结构</w:t>
            </w:r>
          </w:p>
        </w:tc>
      </w:tr>
      <w:tr w:rsidR="006B14A5" w14:paraId="2344DEDB" w14:textId="77777777">
        <w:trPr>
          <w:jc w:val="center"/>
        </w:trPr>
        <w:tc>
          <w:tcPr>
            <w:tcW w:w="1928" w:type="dxa"/>
          </w:tcPr>
          <w:p w14:paraId="73BBAFC7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is_subsumed</w:t>
            </w:r>
          </w:p>
        </w:tc>
        <w:tc>
          <w:tcPr>
            <w:tcW w:w="4876" w:type="dxa"/>
          </w:tcPr>
          <w:p w14:paraId="02536294" w14:textId="77777777" w:rsidR="006B14A5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是否被 ≥2 个更长候选包含（通用词干标志）</w:t>
            </w:r>
          </w:p>
        </w:tc>
        <w:tc>
          <w:tcPr>
            <w:tcW w:w="907" w:type="dxa"/>
          </w:tcPr>
          <w:p w14:paraId="53F96FDA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结构</w:t>
            </w:r>
          </w:p>
        </w:tc>
      </w:tr>
      <w:tr w:rsidR="006B14A5" w14:paraId="4BC50A06" w14:textId="77777777">
        <w:trPr>
          <w:jc w:val="center"/>
        </w:trPr>
        <w:tc>
          <w:tcPr>
            <w:tcW w:w="1928" w:type="dxa"/>
          </w:tcPr>
          <w:p w14:paraId="24264E2D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unigram</w:t>
            </w:r>
          </w:p>
        </w:tc>
        <w:tc>
          <w:tcPr>
            <w:tcW w:w="4876" w:type="dxa"/>
          </w:tcPr>
          <w:p w14:paraId="6C91ED49" w14:textId="77777777" w:rsidR="006B14A5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词源是否为统计“搭配”（PMI 共现检测所得）</w:t>
            </w:r>
          </w:p>
        </w:tc>
        <w:tc>
          <w:tcPr>
            <w:tcW w:w="907" w:type="dxa"/>
          </w:tcPr>
          <w:p w14:paraId="3548FAAA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统计</w:t>
            </w:r>
          </w:p>
        </w:tc>
      </w:tr>
      <w:tr w:rsidR="006B14A5" w14:paraId="1ED2F7D2" w14:textId="77777777">
        <w:trPr>
          <w:jc w:val="center"/>
        </w:trPr>
        <w:tc>
          <w:tcPr>
            <w:tcW w:w="1928" w:type="dxa"/>
          </w:tcPr>
          <w:p w14:paraId="611E5FD8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in_title</w:t>
            </w:r>
          </w:p>
        </w:tc>
        <w:tc>
          <w:tcPr>
            <w:tcW w:w="4876" w:type="dxa"/>
          </w:tcPr>
          <w:p w14:paraId="654FCF3D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是否出现在文章标题</w:t>
            </w:r>
          </w:p>
        </w:tc>
        <w:tc>
          <w:tcPr>
            <w:tcW w:w="907" w:type="dxa"/>
          </w:tcPr>
          <w:p w14:paraId="41CE34F8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结构</w:t>
            </w:r>
          </w:p>
        </w:tc>
      </w:tr>
      <w:tr w:rsidR="006B14A5" w14:paraId="00672C0D" w14:textId="77777777">
        <w:trPr>
          <w:jc w:val="center"/>
        </w:trPr>
        <w:tc>
          <w:tcPr>
            <w:tcW w:w="1928" w:type="dxa"/>
          </w:tcPr>
          <w:p w14:paraId="1E79F215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first_pos_norm</w:t>
            </w:r>
          </w:p>
        </w:tc>
        <w:tc>
          <w:tcPr>
            <w:tcW w:w="4876" w:type="dxa"/>
          </w:tcPr>
          <w:p w14:paraId="4748CB59" w14:textId="77777777" w:rsidR="006B14A5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首次出现位置的归一化（0=文首，1=文末）</w:t>
            </w:r>
          </w:p>
        </w:tc>
        <w:tc>
          <w:tcPr>
            <w:tcW w:w="907" w:type="dxa"/>
          </w:tcPr>
          <w:p w14:paraId="4EADE641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结构</w:t>
            </w:r>
          </w:p>
        </w:tc>
      </w:tr>
      <w:tr w:rsidR="006B14A5" w14:paraId="068CC62C" w14:textId="77777777">
        <w:trPr>
          <w:jc w:val="center"/>
        </w:trPr>
        <w:tc>
          <w:tcPr>
            <w:tcW w:w="1928" w:type="dxa"/>
          </w:tcPr>
          <w:p w14:paraId="1111996F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sent_cov</w:t>
            </w:r>
          </w:p>
        </w:tc>
        <w:tc>
          <w:tcPr>
            <w:tcW w:w="4876" w:type="dxa"/>
          </w:tcPr>
          <w:p w14:paraId="6B37FF54" w14:textId="77777777" w:rsidR="006B14A5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出现的不同句子数 ÷ 全文句数（跨句覆盖）</w:t>
            </w:r>
          </w:p>
        </w:tc>
        <w:tc>
          <w:tcPr>
            <w:tcW w:w="907" w:type="dxa"/>
          </w:tcPr>
          <w:p w14:paraId="5E4B3713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结构</w:t>
            </w:r>
          </w:p>
        </w:tc>
      </w:tr>
    </w:tbl>
    <w:p w14:paraId="619B3989" w14:textId="77777777" w:rsidR="006B14A5" w:rsidRDefault="00000000">
      <w:pPr>
        <w:jc w:val="center"/>
      </w:pPr>
      <w:r>
        <w:rPr>
          <w:rFonts w:ascii="宋体" w:eastAsia="宋体" w:hAnsi="宋体"/>
          <w:b/>
          <w:sz w:val="20"/>
        </w:rPr>
        <w:t>表 2-1  文章关键词重排使用的 11 维特征</w:t>
      </w:r>
    </w:p>
    <w:p w14:paraId="1AFB156A" w14:textId="77777777" w:rsidR="006B14A5" w:rsidRDefault="00000000" w:rsidP="00AD781A">
      <w:pPr>
        <w:pStyle w:val="af0"/>
        <w:ind w:firstLineChars="200" w:firstLine="422"/>
        <w:rPr>
          <w:rFonts w:hint="eastAsia"/>
        </w:rPr>
      </w:pPr>
      <w:r>
        <w:rPr>
          <w:b/>
        </w:rPr>
        <w:t>读题划词。</w:t>
      </w:r>
      <w:r>
        <w:t>读题划词的任务更细：给定题干与选项，对每个候选词给出三档判定——0 表示不划（普通词、裸数字）、1 表示可划但次要（条件量等）、2 表示必划（设问与考点所在）。判断的直觉来自真实的读题动作：读到“求、比较、最大、最小”要先看要求什么；读到“反比例、方程、修辞、主旨”要抓住考点；读到“3cm、10m/s²”这种带单位的量要整体圈出，而单独的裸数字不必圈。数学与语文的“抓重点”方式差别很大——数学抓数据、公式、条件量，语文抓考点、手法、语病与文言虚词，所以我们给两个学科各配一套候选规则与独立模型，共用同一条流水线（图 2-5）。</w:t>
      </w:r>
    </w:p>
    <w:p w14:paraId="2D71326A" w14:textId="77777777" w:rsidR="006B14A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AEEF29A" wp14:editId="2BDDB864">
            <wp:extent cx="5040000" cy="15666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uaci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DB1B" w14:textId="77777777" w:rsidR="006B14A5" w:rsidRDefault="00000000">
      <w:pPr>
        <w:jc w:val="center"/>
      </w:pPr>
      <w:r>
        <w:rPr>
          <w:rFonts w:ascii="宋体" w:eastAsia="宋体" w:hAnsi="宋体"/>
          <w:b/>
          <w:sz w:val="20"/>
        </w:rPr>
        <w:t>图 2-5  读题划词的分学科处理管线</w:t>
      </w:r>
    </w:p>
    <w:p w14:paraId="448D8967" w14:textId="77777777" w:rsidR="006B14A5" w:rsidRDefault="00000000" w:rsidP="00AD781A">
      <w:pPr>
        <w:pStyle w:val="af0"/>
        <w:ind w:firstLineChars="200" w:firstLine="420"/>
        <w:rPr>
          <w:rFonts w:hint="eastAsia"/>
        </w:rPr>
      </w:pPr>
      <w:r>
        <w:t>候选生成是这道工序里最琐碎、也最见功夫的一步。候选从题干和选项里提取（语文与数学的知识性关键术语常常藏在选项里），并按类型分为数据类、逻辑类、概念类。规则要处理的特殊情况包括：“数字 + 单位”整体抽取不切碎（3cm、10m/s²、{an}）；拉丁缩写如 SVO、DNA 不切开；文言单字虚词“之、其、乎”单独成候选；人名、书名等实体整体保护；在多道题选项里反复出现的“高频填充词”压噪，防止它挤掉真考点。每个候选最终落成 11 维特征（表 2-2），训练与推理共用这份口径。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4762"/>
      </w:tblGrid>
      <w:tr w:rsidR="006B14A5" w14:paraId="2E76FB03" w14:textId="77777777">
        <w:trPr>
          <w:jc w:val="center"/>
        </w:trPr>
        <w:tc>
          <w:tcPr>
            <w:tcW w:w="2948" w:type="dxa"/>
          </w:tcPr>
          <w:p w14:paraId="04DD1228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特征名</w:t>
            </w:r>
          </w:p>
        </w:tc>
        <w:tc>
          <w:tcPr>
            <w:tcW w:w="4762" w:type="dxa"/>
          </w:tcPr>
          <w:p w14:paraId="300E44ED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含义</w:t>
            </w:r>
          </w:p>
        </w:tc>
      </w:tr>
      <w:tr w:rsidR="006B14A5" w14:paraId="5C1C373D" w14:textId="77777777">
        <w:trPr>
          <w:jc w:val="center"/>
        </w:trPr>
        <w:tc>
          <w:tcPr>
            <w:tcW w:w="2948" w:type="dxa"/>
          </w:tcPr>
          <w:p w14:paraId="25885D6F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t_data / t_logic / t_concept</w:t>
            </w:r>
          </w:p>
        </w:tc>
        <w:tc>
          <w:tcPr>
            <w:tcW w:w="4762" w:type="dxa"/>
          </w:tcPr>
          <w:p w14:paraId="7B753FC4" w14:textId="77777777" w:rsidR="006B14A5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候选类型：数据类 / 逻辑类（连接、引导、关系词）/ 概念类（学科名词）</w:t>
            </w:r>
          </w:p>
        </w:tc>
      </w:tr>
      <w:tr w:rsidR="006B14A5" w14:paraId="4375ED33" w14:textId="77777777">
        <w:trPr>
          <w:jc w:val="center"/>
        </w:trPr>
        <w:tc>
          <w:tcPr>
            <w:tcW w:w="2948" w:type="dxa"/>
          </w:tcPr>
          <w:p w14:paraId="418014DF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length</w:t>
            </w:r>
          </w:p>
        </w:tc>
        <w:tc>
          <w:tcPr>
            <w:tcW w:w="4762" w:type="dxa"/>
          </w:tcPr>
          <w:p w14:paraId="69AD968F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词的字数长度</w:t>
            </w:r>
          </w:p>
        </w:tc>
      </w:tr>
      <w:tr w:rsidR="006B14A5" w14:paraId="6E4AB333" w14:textId="77777777">
        <w:trPr>
          <w:jc w:val="center"/>
        </w:trPr>
        <w:tc>
          <w:tcPr>
            <w:tcW w:w="2948" w:type="dxa"/>
          </w:tcPr>
          <w:p w14:paraId="1E19A408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freq_log</w:t>
            </w:r>
          </w:p>
        </w:tc>
        <w:tc>
          <w:tcPr>
            <w:tcW w:w="4762" w:type="dxa"/>
          </w:tcPr>
          <w:p w14:paraId="58B68CF7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ln(词频+1)</w:t>
            </w:r>
          </w:p>
        </w:tc>
      </w:tr>
      <w:tr w:rsidR="006B14A5" w14:paraId="119F2A17" w14:textId="77777777">
        <w:trPr>
          <w:jc w:val="center"/>
        </w:trPr>
        <w:tc>
          <w:tcPr>
            <w:tcW w:w="2948" w:type="dxa"/>
          </w:tcPr>
          <w:p w14:paraId="42C992B4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first_pos_norm</w:t>
            </w:r>
          </w:p>
        </w:tc>
        <w:tc>
          <w:tcPr>
            <w:tcW w:w="4762" w:type="dxa"/>
          </w:tcPr>
          <w:p w14:paraId="4A0DE1E0" w14:textId="77777777" w:rsidR="006B14A5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首次出现位置的归一化（0=文首，1=文末）</w:t>
            </w:r>
          </w:p>
        </w:tc>
      </w:tr>
      <w:tr w:rsidR="006B14A5" w14:paraId="117CD1BF" w14:textId="77777777">
        <w:trPr>
          <w:jc w:val="center"/>
        </w:trPr>
        <w:tc>
          <w:tcPr>
            <w:tcW w:w="2948" w:type="dxa"/>
          </w:tcPr>
          <w:p w14:paraId="221E746C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in_options</w:t>
            </w:r>
          </w:p>
        </w:tc>
        <w:tc>
          <w:tcPr>
            <w:tcW w:w="4762" w:type="dxa"/>
          </w:tcPr>
          <w:p w14:paraId="05651254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候选是否来自选项</w:t>
            </w:r>
          </w:p>
        </w:tc>
      </w:tr>
      <w:tr w:rsidR="006B14A5" w14:paraId="72A4698D" w14:textId="77777777">
        <w:trPr>
          <w:jc w:val="center"/>
        </w:trPr>
        <w:tc>
          <w:tcPr>
            <w:tcW w:w="2948" w:type="dxa"/>
          </w:tcPr>
          <w:p w14:paraId="7C874CD2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is_formula / is_number</w:t>
            </w:r>
          </w:p>
        </w:tc>
        <w:tc>
          <w:tcPr>
            <w:tcW w:w="4762" w:type="dxa"/>
          </w:tcPr>
          <w:p w14:paraId="6D9B1C95" w14:textId="77777777" w:rsidR="006B14A5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是否为公式式子 / 是否为纯数字</w:t>
            </w:r>
          </w:p>
        </w:tc>
      </w:tr>
      <w:tr w:rsidR="006B14A5" w14:paraId="5D5F3161" w14:textId="77777777">
        <w:trPr>
          <w:jc w:val="center"/>
        </w:trPr>
        <w:tc>
          <w:tcPr>
            <w:tcW w:w="2948" w:type="dxa"/>
          </w:tcPr>
          <w:p w14:paraId="287235F1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has_unit</w:t>
            </w:r>
          </w:p>
        </w:tc>
        <w:tc>
          <w:tcPr>
            <w:tcW w:w="4762" w:type="dxa"/>
          </w:tcPr>
          <w:p w14:paraId="408C31CC" w14:textId="77777777" w:rsidR="006B14A5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是否带单位（提醒单位换算）</w:t>
            </w:r>
          </w:p>
        </w:tc>
      </w:tr>
      <w:tr w:rsidR="006B14A5" w14:paraId="14B48BDF" w14:textId="77777777">
        <w:trPr>
          <w:jc w:val="center"/>
        </w:trPr>
        <w:tc>
          <w:tcPr>
            <w:tcW w:w="2948" w:type="dxa"/>
          </w:tcPr>
          <w:p w14:paraId="27F64103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is_kaodian</w:t>
            </w:r>
          </w:p>
        </w:tc>
        <w:tc>
          <w:tcPr>
            <w:tcW w:w="4762" w:type="dxa"/>
          </w:tcPr>
          <w:p w14:paraId="2D28E3B6" w14:textId="77777777" w:rsidR="006B14A5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是否命中考点词典（修辞、手法、主旨等）</w:t>
            </w:r>
          </w:p>
        </w:tc>
      </w:tr>
    </w:tbl>
    <w:p w14:paraId="6D6699D0" w14:textId="77777777" w:rsidR="006B14A5" w:rsidRDefault="00000000">
      <w:pPr>
        <w:jc w:val="center"/>
      </w:pPr>
      <w:r>
        <w:rPr>
          <w:rFonts w:ascii="宋体" w:eastAsia="宋体" w:hAnsi="宋体"/>
          <w:b/>
          <w:sz w:val="20"/>
        </w:rPr>
        <w:t>表 2-2  读题划词候选的 11 维特征</w:t>
      </w:r>
    </w:p>
    <w:p w14:paraId="1427BC6C" w14:textId="77777777" w:rsidR="006B14A5" w:rsidRDefault="00000000" w:rsidP="00AD781A">
      <w:pPr>
        <w:pStyle w:val="af0"/>
        <w:ind w:firstLineChars="200" w:firstLine="422"/>
        <w:rPr>
          <w:rFonts w:hint="eastAsia"/>
        </w:rPr>
      </w:pPr>
      <w:r>
        <w:rPr>
          <w:b/>
        </w:rPr>
        <w:t>数据与标注。</w:t>
      </w:r>
      <w:r>
        <w:t>接下来是关键的一步：标签——也就是训练用的“标准答案”——从哪来。我们做了个判断：现成的数据集一个都用不上。第一，公开的关键词数据集几乎都是英文新闻或学术文献，体裁与中学生日常阅读的文章相去甚远；第二，“读题该划哪些词”这种标注，市面上根本没有现成数据——“该划”和产品口径绑定在一起，别人标的关键词未必是学生读题时真正该圈的重点；第三，底座必须干净：不能用大模型生成的文章当标准答案，否则等于让机器自己印证自己，标准必须是真实、公开、可查的文本。所以数据这条路必须自己修。</w:t>
      </w:r>
    </w:p>
    <w:p w14:paraId="53743873" w14:textId="77777777" w:rsidR="006B14A5" w:rsidRDefault="00000000">
      <w:pPr>
        <w:pStyle w:val="af0"/>
        <w:rPr>
          <w:rFonts w:hint="eastAsia"/>
        </w:rPr>
      </w:pPr>
      <w:r>
        <w:t>标注流程是“人工定口径、批量产初标、逐条复核”三步。第一步，先人工预标一批“种子”，把读题口径定下来：设问与考点词必划（2），条件量可划（1），裸数字与连接词不划（0），多种单位混用要提醒换算。第二步，把种子固化成可编程的确定性规则，由数据助手按这套口径把全部文章与题目的候选逐条打出 0/1/2 分，并附一句教学口吻的理由（如“读题不必圈”“考点所在”），直接写回 JSON 数据文件，一张初标底稿就此铺开。第三步最不可省——人工复核：在图形界面上逐条查看机器给的分与理由，改错的、补漏的、删多的，改完再次写回 JSON 并留下备注；复核之后的标签才进入训练。这样人工精力只花在“定口径”和“纠错”上，批量部分交给确定性规则，整体又快又稳，且每一步都可回溯（图 2-6）。</w:t>
      </w:r>
    </w:p>
    <w:p w14:paraId="2CA67CFA" w14:textId="77777777" w:rsidR="006B14A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3F7A1E0" wp14:editId="7E0A0E80">
            <wp:extent cx="5040000" cy="12582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nno_lo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5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5D90" w14:textId="77777777" w:rsidR="006B14A5" w:rsidRDefault="00000000">
      <w:pPr>
        <w:jc w:val="center"/>
      </w:pPr>
      <w:r>
        <w:rPr>
          <w:rFonts w:ascii="宋体" w:eastAsia="宋体" w:hAnsi="宋体"/>
          <w:b/>
          <w:sz w:val="20"/>
        </w:rPr>
        <w:t>图 2-6  “人工定口径—批量初标—人工复核—训练”的标注闭环</w:t>
      </w:r>
    </w:p>
    <w:p w14:paraId="70B30F83" w14:textId="77777777" w:rsidR="006B14A5" w:rsidRDefault="00000000" w:rsidP="00AD781A">
      <w:pPr>
        <w:pStyle w:val="af0"/>
        <w:ind w:firstLineChars="200" w:firstLine="420"/>
        <w:rPr>
          <w:rFonts w:hint="eastAsia"/>
        </w:rPr>
      </w:pPr>
      <w:r>
        <w:t>复核环节确实查出了问题。在关键词标注的复核中，我们统计到“可划”档有 1296 条、“必划”档只有 401 条，前者是后者的三倍多；“中国、北京、经济”这类泛词被大量标成“可划”，还有 8 篇文档一个“必选”词都没有（其中 5 篇是文学篇目）。这些发现成为 2.4 节误差分析的直接来源，也说明人工复核不是走过场。各数据集的规模见表 2-3，标签三档分布见图 2-7。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608"/>
        <w:gridCol w:w="2608"/>
        <w:gridCol w:w="2381"/>
      </w:tblGrid>
      <w:tr w:rsidR="006B14A5" w14:paraId="1B44B6CF" w14:textId="77777777">
        <w:trPr>
          <w:jc w:val="center"/>
        </w:trPr>
        <w:tc>
          <w:tcPr>
            <w:tcW w:w="1814" w:type="dxa"/>
          </w:tcPr>
          <w:p w14:paraId="20670941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数据集</w:t>
            </w:r>
          </w:p>
        </w:tc>
        <w:tc>
          <w:tcPr>
            <w:tcW w:w="2608" w:type="dxa"/>
          </w:tcPr>
          <w:p w14:paraId="2BDAD569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训练规模</w:t>
            </w:r>
          </w:p>
        </w:tc>
        <w:tc>
          <w:tcPr>
            <w:tcW w:w="2608" w:type="dxa"/>
          </w:tcPr>
          <w:p w14:paraId="0539EBF9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独立测试 / 评估协议</w:t>
            </w:r>
          </w:p>
        </w:tc>
        <w:tc>
          <w:tcPr>
            <w:tcW w:w="2381" w:type="dxa"/>
          </w:tcPr>
          <w:p w14:paraId="1A1E663B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标注方式</w:t>
            </w:r>
          </w:p>
        </w:tc>
      </w:tr>
      <w:tr w:rsidR="006B14A5" w14:paraId="6AE8E861" w14:textId="77777777">
        <w:trPr>
          <w:jc w:val="center"/>
        </w:trPr>
        <w:tc>
          <w:tcPr>
            <w:tcW w:w="1814" w:type="dxa"/>
          </w:tcPr>
          <w:p w14:paraId="3625E0B7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文章关键词</w:t>
            </w:r>
          </w:p>
        </w:tc>
        <w:tc>
          <w:tcPr>
            <w:tcW w:w="2608" w:type="dxa"/>
          </w:tcPr>
          <w:p w14:paraId="662AAB30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144 篇文章</w:t>
            </w:r>
            <w:r>
              <w:rPr>
                <w:rFonts w:ascii="宋体" w:eastAsia="宋体" w:hAnsi="宋体"/>
                <w:sz w:val="18"/>
              </w:rPr>
              <w:br/>
              <w:t>2564 条候选样本</w:t>
            </w:r>
          </w:p>
        </w:tc>
        <w:tc>
          <w:tcPr>
            <w:tcW w:w="2608" w:type="dxa"/>
          </w:tcPr>
          <w:p w14:paraId="0DF6410F" w14:textId="77777777" w:rsidR="006B14A5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27 篇（科普 19 / 文学 8）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逐篇相似度 0.05~0.11、只评估一次</w:t>
            </w:r>
          </w:p>
        </w:tc>
        <w:tc>
          <w:tcPr>
            <w:tcW w:w="2381" w:type="dxa"/>
          </w:tcPr>
          <w:p w14:paraId="3B2A9026" w14:textId="77777777" w:rsidR="006B14A5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候选自动生成 + 规则初标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人工复核校正（0/1/2）</w:t>
            </w:r>
          </w:p>
        </w:tc>
      </w:tr>
      <w:tr w:rsidR="006B14A5" w14:paraId="1B4AE6DB" w14:textId="77777777">
        <w:trPr>
          <w:jc w:val="center"/>
        </w:trPr>
        <w:tc>
          <w:tcPr>
            <w:tcW w:w="1814" w:type="dxa"/>
          </w:tcPr>
          <w:p w14:paraId="0427C4A2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读题划词（数学）</w:t>
            </w:r>
          </w:p>
        </w:tc>
        <w:tc>
          <w:tcPr>
            <w:tcW w:w="2608" w:type="dxa"/>
          </w:tcPr>
          <w:p w14:paraId="04AF23D7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590 题</w:t>
            </w:r>
            <w:r>
              <w:rPr>
                <w:rFonts w:ascii="宋体" w:eastAsia="宋体" w:hAnsi="宋体"/>
                <w:sz w:val="18"/>
              </w:rPr>
              <w:br/>
              <w:t>5821 条样本</w:t>
            </w:r>
          </w:p>
        </w:tc>
        <w:tc>
          <w:tcPr>
            <w:tcW w:w="2608" w:type="dxa"/>
          </w:tcPr>
          <w:p w14:paraId="4DFEB04B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80/20 分层留出（seed 42）</w:t>
            </w:r>
          </w:p>
        </w:tc>
        <w:tc>
          <w:tcPr>
            <w:tcW w:w="2381" w:type="dxa"/>
          </w:tcPr>
          <w:p w14:paraId="3EBE0822" w14:textId="77777777" w:rsidR="006B14A5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分学科规则初标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人工复核（0/1/2）</w:t>
            </w:r>
          </w:p>
        </w:tc>
      </w:tr>
      <w:tr w:rsidR="006B14A5" w14:paraId="23B41B8F" w14:textId="77777777">
        <w:trPr>
          <w:jc w:val="center"/>
        </w:trPr>
        <w:tc>
          <w:tcPr>
            <w:tcW w:w="1814" w:type="dxa"/>
          </w:tcPr>
          <w:p w14:paraId="2387259E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读题划词（语文）</w:t>
            </w:r>
          </w:p>
        </w:tc>
        <w:tc>
          <w:tcPr>
            <w:tcW w:w="2608" w:type="dxa"/>
          </w:tcPr>
          <w:p w14:paraId="12BAF1DF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442 题</w:t>
            </w:r>
            <w:r>
              <w:rPr>
                <w:rFonts w:ascii="宋体" w:eastAsia="宋体" w:hAnsi="宋体"/>
                <w:sz w:val="18"/>
              </w:rPr>
              <w:br/>
              <w:t>4672 条样本</w:t>
            </w:r>
          </w:p>
        </w:tc>
        <w:tc>
          <w:tcPr>
            <w:tcW w:w="2608" w:type="dxa"/>
          </w:tcPr>
          <w:p w14:paraId="28DDB8D4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80/20 分层留出（seed 42）</w:t>
            </w:r>
          </w:p>
        </w:tc>
        <w:tc>
          <w:tcPr>
            <w:tcW w:w="2381" w:type="dxa"/>
          </w:tcPr>
          <w:p w14:paraId="5D08550F" w14:textId="77777777" w:rsidR="006B14A5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分学科规则初标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人工复核（0/1/2）</w:t>
            </w:r>
          </w:p>
        </w:tc>
      </w:tr>
    </w:tbl>
    <w:p w14:paraId="4F920122" w14:textId="77777777" w:rsidR="006B14A5" w:rsidRDefault="00000000">
      <w:pPr>
        <w:jc w:val="center"/>
      </w:pPr>
      <w:r>
        <w:rPr>
          <w:rFonts w:ascii="宋体" w:eastAsia="宋体" w:hAnsi="宋体"/>
          <w:b/>
          <w:sz w:val="20"/>
        </w:rPr>
        <w:t>表 2-3  训练与评估数据规模</w:t>
      </w:r>
    </w:p>
    <w:p w14:paraId="2F425A6E" w14:textId="77777777" w:rsidR="006B14A5" w:rsidRDefault="00000000">
      <w:pPr>
        <w:jc w:val="center"/>
      </w:pPr>
      <w:r>
        <w:rPr>
          <w:noProof/>
        </w:rPr>
        <w:drawing>
          <wp:inline distT="0" distB="0" distL="0" distR="0" wp14:anchorId="62DB35B7" wp14:editId="0EA89902">
            <wp:extent cx="4860000" cy="16022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abel_d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0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0913" w14:textId="77777777" w:rsidR="006B14A5" w:rsidRDefault="00000000">
      <w:pPr>
        <w:jc w:val="center"/>
      </w:pPr>
      <w:r>
        <w:rPr>
          <w:rFonts w:ascii="宋体" w:eastAsia="宋体" w:hAnsi="宋体"/>
          <w:b/>
          <w:sz w:val="20"/>
        </w:rPr>
        <w:t>图 2-7  训练标签分布（左：读题划词 10493 条；右：关键词标注 2564 条）</w:t>
      </w:r>
    </w:p>
    <w:p w14:paraId="0D2CF2F3" w14:textId="2ECF35C0" w:rsidR="006B14A5" w:rsidRDefault="00000000" w:rsidP="00AD781A">
      <w:pPr>
        <w:pStyle w:val="af0"/>
        <w:ind w:firstLineChars="200" w:firstLine="420"/>
        <w:rPr>
          <w:rFonts w:hint="eastAsia"/>
        </w:rPr>
      </w:pPr>
      <w:r>
        <w:t>语料均为公开、可研究、来源清楚的文本，从源头规避版权问题；标注与训练数据仅存本机，不涉及隐私</w:t>
      </w:r>
      <w:r w:rsidR="00AD781A">
        <w:rPr>
          <w:rFonts w:hint="eastAsia"/>
        </w:rPr>
        <w:t>泄露</w:t>
      </w:r>
      <w:r>
        <w:t>。</w:t>
      </w:r>
    </w:p>
    <w:p w14:paraId="10710DFA" w14:textId="77777777" w:rsidR="006B14A5" w:rsidRDefault="00000000">
      <w:pPr>
        <w:pStyle w:val="a0"/>
        <w:rPr>
          <w:rFonts w:hint="eastAsia"/>
        </w:rPr>
      </w:pPr>
      <w:r>
        <w:t>模型训练过程</w:t>
      </w:r>
    </w:p>
    <w:p w14:paraId="5C31DE0D" w14:textId="77777777" w:rsidR="006B14A5" w:rsidRDefault="00000000" w:rsidP="00AD781A">
      <w:pPr>
        <w:pStyle w:val="af0"/>
        <w:ind w:firstLineChars="200" w:firstLine="420"/>
        <w:rPr>
          <w:rFonts w:hint="eastAsia"/>
        </w:rPr>
      </w:pPr>
      <w:r>
        <w:t>两个功能的训练目标不同。文章关键词要解决的是“排序”，我们把它做成回归问题：把三档标签 0/1/2 折算成 0 / 0.5 / 1 三个分数，模型学到的是“给每个候选打一个越重要越高的分”，排序交给分数大小；训练好坏不看逐条对错，而看验证集上预测分与真实分的排序一致性（平方根误差 RMSE 与 Spearman 秩相关系数）。读题划词要解决的是“三档判定”，做成三分类问题：直接学习 0/1/2 哪一档最可能。</w:t>
      </w:r>
    </w:p>
    <w:p w14:paraId="00207557" w14:textId="1F074991" w:rsidR="006B14A5" w:rsidRDefault="00000000" w:rsidP="00AD781A">
      <w:pPr>
        <w:pStyle w:val="af0"/>
        <w:ind w:firstLineChars="200" w:firstLine="420"/>
        <w:rPr>
          <w:rFonts w:hint="eastAsia"/>
        </w:rPr>
      </w:pPr>
      <w:r>
        <w:t>两个功能都选用梯度提升决策树（Gradient Boosting Decision Tree，GBDT）。第一棵树先粗略打个分，后面每棵树专门修正前面几棵树留下的误差，几百棵树叠加起来就是最终分数——这正是 Friedman 提出的贪心函数逼近思路。选它而不用神经网络的理由有三：其一，我们的样本只有</w:t>
      </w:r>
      <w:r>
        <w:lastRenderedPageBreak/>
        <w:t>几千条、特征只有 11 维，远未到需要大网络的地步；其二，GBDT 在 CPU 上训练只需几十秒到几分钟，</w:t>
      </w:r>
      <w:r w:rsidR="00AD781A">
        <w:rPr>
          <w:rFonts w:hint="eastAsia"/>
        </w:rPr>
        <w:t>能满足</w:t>
      </w:r>
      <w:r>
        <w:t>“本地轻量”的定位；其三，它能直接给出每个特征的重要性，判断有据可查，与“可解释”目标一致。具体实现使用 scikit-learn[4]。两组模型的超参数与损失函数见表 2-4。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3175"/>
        <w:gridCol w:w="2835"/>
      </w:tblGrid>
      <w:tr w:rsidR="006B14A5" w14:paraId="5A50CE15" w14:textId="77777777">
        <w:trPr>
          <w:jc w:val="center"/>
        </w:trPr>
        <w:tc>
          <w:tcPr>
            <w:tcW w:w="2041" w:type="dxa"/>
          </w:tcPr>
          <w:p w14:paraId="78422B32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项目</w:t>
            </w:r>
          </w:p>
        </w:tc>
        <w:tc>
          <w:tcPr>
            <w:tcW w:w="3175" w:type="dxa"/>
          </w:tcPr>
          <w:p w14:paraId="1D801DE5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文章关键词重排</w:t>
            </w:r>
          </w:p>
        </w:tc>
        <w:tc>
          <w:tcPr>
            <w:tcW w:w="2835" w:type="dxa"/>
          </w:tcPr>
          <w:p w14:paraId="57079E4D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读题划词</w:t>
            </w:r>
          </w:p>
        </w:tc>
      </w:tr>
      <w:tr w:rsidR="006B14A5" w14:paraId="794BB58A" w14:textId="77777777">
        <w:trPr>
          <w:jc w:val="center"/>
        </w:trPr>
        <w:tc>
          <w:tcPr>
            <w:tcW w:w="2041" w:type="dxa"/>
          </w:tcPr>
          <w:p w14:paraId="68FEDADC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学习任务</w:t>
            </w:r>
          </w:p>
        </w:tc>
        <w:tc>
          <w:tcPr>
            <w:tcW w:w="3175" w:type="dxa"/>
          </w:tcPr>
          <w:p w14:paraId="141F24F5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回归：三档得分 0 / 0.5 / 1</w:t>
            </w:r>
          </w:p>
        </w:tc>
        <w:tc>
          <w:tcPr>
            <w:tcW w:w="2835" w:type="dxa"/>
          </w:tcPr>
          <w:p w14:paraId="09D98839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三分类：0 / 1 / 2</w:t>
            </w:r>
          </w:p>
        </w:tc>
      </w:tr>
      <w:tr w:rsidR="006B14A5" w14:paraId="1966C49B" w14:textId="77777777">
        <w:trPr>
          <w:jc w:val="center"/>
        </w:trPr>
        <w:tc>
          <w:tcPr>
            <w:tcW w:w="2041" w:type="dxa"/>
          </w:tcPr>
          <w:p w14:paraId="6880703B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模型</w:t>
            </w:r>
          </w:p>
        </w:tc>
        <w:tc>
          <w:tcPr>
            <w:tcW w:w="3175" w:type="dxa"/>
          </w:tcPr>
          <w:p w14:paraId="225E8670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GradientBoostingRegressor</w:t>
            </w:r>
          </w:p>
        </w:tc>
        <w:tc>
          <w:tcPr>
            <w:tcW w:w="2835" w:type="dxa"/>
          </w:tcPr>
          <w:p w14:paraId="1F584BF5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GradientBoostingClassifier</w:t>
            </w:r>
          </w:p>
        </w:tc>
      </w:tr>
      <w:tr w:rsidR="006B14A5" w14:paraId="7FA5B4B0" w14:textId="77777777">
        <w:trPr>
          <w:jc w:val="center"/>
        </w:trPr>
        <w:tc>
          <w:tcPr>
            <w:tcW w:w="2041" w:type="dxa"/>
          </w:tcPr>
          <w:p w14:paraId="1691368B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损失函数</w:t>
            </w:r>
          </w:p>
        </w:tc>
        <w:tc>
          <w:tcPr>
            <w:tcW w:w="3175" w:type="dxa"/>
          </w:tcPr>
          <w:p w14:paraId="5BE629DE" w14:textId="77777777" w:rsidR="006B14A5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平方误差（MSE）：预测分与档位分差得越远惩罚越重</w:t>
            </w:r>
          </w:p>
        </w:tc>
        <w:tc>
          <w:tcPr>
            <w:tcW w:w="2835" w:type="dxa"/>
          </w:tcPr>
          <w:p w14:paraId="27E10C68" w14:textId="77777777" w:rsidR="006B14A5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对数损失（log-loss）：对把“必划”判成“不划”这类大错重罚</w:t>
            </w:r>
          </w:p>
        </w:tc>
      </w:tr>
      <w:tr w:rsidR="006B14A5" w14:paraId="4ABB1598" w14:textId="77777777">
        <w:trPr>
          <w:jc w:val="center"/>
        </w:trPr>
        <w:tc>
          <w:tcPr>
            <w:tcW w:w="2041" w:type="dxa"/>
          </w:tcPr>
          <w:p w14:paraId="1311CC03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树数 n_estimators</w:t>
            </w:r>
          </w:p>
        </w:tc>
        <w:tc>
          <w:tcPr>
            <w:tcW w:w="3175" w:type="dxa"/>
          </w:tcPr>
          <w:p w14:paraId="2CCC3D2C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140</w:t>
            </w:r>
          </w:p>
        </w:tc>
        <w:tc>
          <w:tcPr>
            <w:tcW w:w="2835" w:type="dxa"/>
          </w:tcPr>
          <w:p w14:paraId="32538FA9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180</w:t>
            </w:r>
          </w:p>
        </w:tc>
      </w:tr>
      <w:tr w:rsidR="006B14A5" w14:paraId="055A4D4A" w14:textId="77777777">
        <w:trPr>
          <w:jc w:val="center"/>
        </w:trPr>
        <w:tc>
          <w:tcPr>
            <w:tcW w:w="2041" w:type="dxa"/>
          </w:tcPr>
          <w:p w14:paraId="063841D6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最大深度 max_depth</w:t>
            </w:r>
          </w:p>
        </w:tc>
        <w:tc>
          <w:tcPr>
            <w:tcW w:w="3175" w:type="dxa"/>
          </w:tcPr>
          <w:p w14:paraId="37426B83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2835" w:type="dxa"/>
          </w:tcPr>
          <w:p w14:paraId="0A233FFC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</w:tr>
      <w:tr w:rsidR="006B14A5" w14:paraId="464412BD" w14:textId="77777777">
        <w:trPr>
          <w:jc w:val="center"/>
        </w:trPr>
        <w:tc>
          <w:tcPr>
            <w:tcW w:w="2041" w:type="dxa"/>
          </w:tcPr>
          <w:p w14:paraId="7453BFD6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叶节点最少样本数</w:t>
            </w:r>
          </w:p>
        </w:tc>
        <w:tc>
          <w:tcPr>
            <w:tcW w:w="3175" w:type="dxa"/>
          </w:tcPr>
          <w:p w14:paraId="4BF3582C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2835" w:type="dxa"/>
          </w:tcPr>
          <w:p w14:paraId="518A6B52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</w:tr>
      <w:tr w:rsidR="006B14A5" w14:paraId="289E1B8D" w14:textId="77777777">
        <w:trPr>
          <w:jc w:val="center"/>
        </w:trPr>
        <w:tc>
          <w:tcPr>
            <w:tcW w:w="2041" w:type="dxa"/>
          </w:tcPr>
          <w:p w14:paraId="3C8FB05B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学习率 learning_rate</w:t>
            </w:r>
          </w:p>
        </w:tc>
        <w:tc>
          <w:tcPr>
            <w:tcW w:w="3175" w:type="dxa"/>
          </w:tcPr>
          <w:p w14:paraId="6F6D68C6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0.08</w:t>
            </w:r>
          </w:p>
        </w:tc>
        <w:tc>
          <w:tcPr>
            <w:tcW w:w="2835" w:type="dxa"/>
          </w:tcPr>
          <w:p w14:paraId="53596C57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0.08</w:t>
            </w:r>
          </w:p>
        </w:tc>
      </w:tr>
      <w:tr w:rsidR="006B14A5" w14:paraId="66A71994" w14:textId="77777777">
        <w:trPr>
          <w:jc w:val="center"/>
        </w:trPr>
        <w:tc>
          <w:tcPr>
            <w:tcW w:w="2041" w:type="dxa"/>
          </w:tcPr>
          <w:p w14:paraId="5493B0CF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子采样 subsample</w:t>
            </w:r>
          </w:p>
        </w:tc>
        <w:tc>
          <w:tcPr>
            <w:tcW w:w="3175" w:type="dxa"/>
          </w:tcPr>
          <w:p w14:paraId="40F2E511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1.0（默认）</w:t>
            </w:r>
          </w:p>
        </w:tc>
        <w:tc>
          <w:tcPr>
            <w:tcW w:w="2835" w:type="dxa"/>
          </w:tcPr>
          <w:p w14:paraId="414A9E48" w14:textId="77777777" w:rsidR="006B14A5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0.85（每棵树随机用 85% 样本，增加差异防过拟合）</w:t>
            </w:r>
          </w:p>
        </w:tc>
      </w:tr>
      <w:tr w:rsidR="006B14A5" w14:paraId="2DC80DA2" w14:textId="77777777">
        <w:trPr>
          <w:jc w:val="center"/>
        </w:trPr>
        <w:tc>
          <w:tcPr>
            <w:tcW w:w="2041" w:type="dxa"/>
          </w:tcPr>
          <w:p w14:paraId="338D3269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数据划分</w:t>
            </w:r>
          </w:p>
        </w:tc>
        <w:tc>
          <w:tcPr>
            <w:tcW w:w="3175" w:type="dxa"/>
          </w:tcPr>
          <w:p w14:paraId="4AD3B259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80/20 随机留出</w:t>
            </w:r>
          </w:p>
        </w:tc>
        <w:tc>
          <w:tcPr>
            <w:tcW w:w="2835" w:type="dxa"/>
          </w:tcPr>
          <w:p w14:paraId="366DCFC2" w14:textId="77777777" w:rsidR="006B14A5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80/20 分层留出（三档占比一致）</w:t>
            </w:r>
          </w:p>
        </w:tc>
      </w:tr>
      <w:tr w:rsidR="006B14A5" w14:paraId="13ABCB9E" w14:textId="77777777">
        <w:trPr>
          <w:jc w:val="center"/>
        </w:trPr>
        <w:tc>
          <w:tcPr>
            <w:tcW w:w="2041" w:type="dxa"/>
          </w:tcPr>
          <w:p w14:paraId="6EBFD69E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随机种子</w:t>
            </w:r>
          </w:p>
        </w:tc>
        <w:tc>
          <w:tcPr>
            <w:tcW w:w="3175" w:type="dxa"/>
          </w:tcPr>
          <w:p w14:paraId="50995246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42</w:t>
            </w:r>
          </w:p>
        </w:tc>
        <w:tc>
          <w:tcPr>
            <w:tcW w:w="2835" w:type="dxa"/>
          </w:tcPr>
          <w:p w14:paraId="24F63068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42</w:t>
            </w:r>
          </w:p>
        </w:tc>
      </w:tr>
      <w:tr w:rsidR="006B14A5" w14:paraId="183E38FD" w14:textId="77777777">
        <w:trPr>
          <w:jc w:val="center"/>
        </w:trPr>
        <w:tc>
          <w:tcPr>
            <w:tcW w:w="2041" w:type="dxa"/>
          </w:tcPr>
          <w:p w14:paraId="40AF2AF7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验证指标</w:t>
            </w:r>
          </w:p>
        </w:tc>
        <w:tc>
          <w:tcPr>
            <w:tcW w:w="3175" w:type="dxa"/>
          </w:tcPr>
          <w:p w14:paraId="1B1012E9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RMSE 0.270 · Spearman 0.570</w:t>
            </w:r>
            <w:r>
              <w:rPr>
                <w:rFonts w:ascii="宋体" w:eastAsia="宋体" w:hAnsi="宋体"/>
                <w:sz w:val="18"/>
              </w:rPr>
              <w:br/>
              <w:t>档位命中 62.0%</w:t>
            </w:r>
          </w:p>
        </w:tc>
        <w:tc>
          <w:tcPr>
            <w:tcW w:w="2835" w:type="dxa"/>
          </w:tcPr>
          <w:p w14:paraId="52B22B91" w14:textId="77777777" w:rsidR="006B14A5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数学 ACC 93.8% · 语文 ACC 80.3%</w:t>
            </w:r>
          </w:p>
        </w:tc>
      </w:tr>
    </w:tbl>
    <w:p w14:paraId="261CF730" w14:textId="77777777" w:rsidR="006B14A5" w:rsidRDefault="00000000">
      <w:pPr>
        <w:jc w:val="center"/>
      </w:pPr>
      <w:r>
        <w:rPr>
          <w:rFonts w:ascii="宋体" w:eastAsia="宋体" w:hAnsi="宋体"/>
          <w:b/>
          <w:sz w:val="20"/>
        </w:rPr>
        <w:t>表 2-4  两个模型的超参数与损失函数</w:t>
      </w:r>
    </w:p>
    <w:p w14:paraId="4043A588" w14:textId="2AC1D384" w:rsidR="006B14A5" w:rsidRDefault="00000000" w:rsidP="00AD781A">
      <w:pPr>
        <w:pStyle w:val="af0"/>
        <w:ind w:firstLineChars="200" w:firstLine="420"/>
        <w:rPr>
          <w:rFonts w:hint="eastAsia"/>
        </w:rPr>
      </w:pPr>
      <w:r>
        <w:t>n_estimators 是树的棵数，取值落在数百棵以内的常见区间（关键词 140 棵、划词 180 棵），对应效果与耗时的常规平衡点；max_depth=3 限制每棵树最多做三层判断，防止单棵树背下全部数据；min_samples_leaf 规定叶子节点至少要挂 5~8 个样本，杜绝无意义的细分</w:t>
      </w:r>
      <w:r w:rsidR="00AD781A">
        <w:rPr>
          <w:rFonts w:hint="eastAsia"/>
        </w:rPr>
        <w:t>；</w:t>
      </w:r>
      <w:r>
        <w:t>learning_rate=0.08 落在梯度提升常用的学习率区间（一般认为 0.01~0.1 之间更稳），让每棵树只按八折贡献、步子小才走得稳；subsample=0.85 让划词模型的每棵树只随机看 85% 的样本，树与树之间差异更大，合起来才不容易过拟合；random_state=42 固定随机种子，任何人在任何机器上重跑都能得到相同结果。</w:t>
      </w:r>
    </w:p>
    <w:p w14:paraId="7E323BFA" w14:textId="77777777" w:rsidR="006B14A5" w:rsidRDefault="00000000" w:rsidP="00AD781A">
      <w:pPr>
        <w:pStyle w:val="af0"/>
        <w:ind w:firstLineChars="200" w:firstLine="420"/>
        <w:rPr>
          <w:rFonts w:hint="eastAsia"/>
        </w:rPr>
      </w:pPr>
      <w:r>
        <w:t>数据划分严防两个坑：过拟合与标签泄漏。划词按 80/20 分层留出——分层保证“不划/可划/必划”三档在验证集中占比与整体一致，避免某档样本太少被随机性淹没；关键词回归任务则整体留出。更重要的规矩是“独立测试集只评估一次”：27 篇测试文章与训练文章做过逐篇相似度排查（最高仅 0.05~0.11），训练、调参、看中间结果一律不碰，只有最终评估打开一次，保证报出的数字不是反复挑选出来的。特征口径同样严防泄漏：训练与推理共用同一个特征函数，标签只作训练目标、绝不进入特征。</w:t>
      </w:r>
    </w:p>
    <w:p w14:paraId="6833E366" w14:textId="243ADFD0" w:rsidR="006B14A5" w:rsidRDefault="00000000" w:rsidP="00AD781A">
      <w:pPr>
        <w:pStyle w:val="af0"/>
        <w:ind w:firstLineChars="200" w:firstLine="420"/>
        <w:rPr>
          <w:rFonts w:hint="eastAsia"/>
        </w:rPr>
      </w:pPr>
      <w:r>
        <w:t>两个设计取舍值得一提。其一，关键词的最终置信度取“50% 模型分 + 50% 规则分”的融合：模型擅长标题、位置、跨句中心性这些结构线索，规则保语义与统计平衡，单独用任何一侧都不如各半来得稳，这是在一组验证实验对比后得到的结论。其二，设置语义门槛：绝对贴合分低于 0.15 的词，即使被模型打出高分也压回低位，避免离题词靠特征凑分上榜；标题词只做 1.18 倍轻加权，防止只看标题、舍本逐末。</w:t>
      </w:r>
    </w:p>
    <w:p w14:paraId="29A7AA61" w14:textId="77777777" w:rsidR="006B14A5" w:rsidRDefault="00000000" w:rsidP="00AD781A">
      <w:pPr>
        <w:pStyle w:val="af0"/>
        <w:ind w:firstLineChars="200" w:firstLine="420"/>
        <w:rPr>
          <w:rFonts w:hint="eastAsia"/>
        </w:rPr>
      </w:pPr>
      <w:r>
        <w:t>训练完成后模型以 pkl 文件（模型本体）与 json 文件（版本、训练时间、样本数、验证指标、特征顺序、特征重要性）成对落盘，前端“模型中心”可直接查看；复核修改标注后重新训练即可热更新线上模型。</w:t>
      </w:r>
    </w:p>
    <w:p w14:paraId="20401B6A" w14:textId="77777777" w:rsidR="006B14A5" w:rsidRDefault="00000000">
      <w:pPr>
        <w:pStyle w:val="a0"/>
        <w:rPr>
          <w:rFonts w:hint="eastAsia"/>
        </w:rPr>
      </w:pPr>
      <w:r>
        <w:lastRenderedPageBreak/>
        <w:t>实验与分析</w:t>
      </w:r>
    </w:p>
    <w:p w14:paraId="5668729F" w14:textId="77777777" w:rsidR="006B14A5" w:rsidRDefault="00000000">
      <w:pPr>
        <w:pStyle w:val="af0"/>
        <w:rPr>
          <w:rFonts w:hint="eastAsia"/>
        </w:rPr>
      </w:pPr>
      <w:r>
        <w:rPr>
          <w:b/>
        </w:rPr>
        <w:t>实验设置。</w:t>
      </w:r>
      <w:r>
        <w:t>两组实验的评估协议不同，但原则相同：只用模型没见过的数据说话。文章关键词在 27 篇独立测试集（科普 19 篇、文学 8 篇）上评估，流程与线上完全一致（含标题），只评估一次、不调参。指标有四个：Hit@1——排名第一的词命中金标词的篇数占比；P@8（关键）——前 8 名中金标词的占比；Gold 召回——进入前 8 的金标词总数 ÷ 全部金标词总数；P@8（相关）——前 8 名中“金标或相关词”的占比（本测试集未额外标注相关词，与 P@8（关键）同值）。读题划词按学科 80/20 分层留出（seed 42），报告整体准确率、加权/宏平均 F1 与逐类精确率、召回率、F1。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6B14A5" w14:paraId="20094F74" w14:textId="77777777">
        <w:trPr>
          <w:jc w:val="center"/>
        </w:trPr>
        <w:tc>
          <w:tcPr>
            <w:tcW w:w="3213" w:type="dxa"/>
          </w:tcPr>
          <w:p w14:paraId="000211B0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指标</w:t>
            </w:r>
          </w:p>
        </w:tc>
        <w:tc>
          <w:tcPr>
            <w:tcW w:w="3213" w:type="dxa"/>
          </w:tcPr>
          <w:p w14:paraId="6A6D2AD5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规则版基线</w:t>
            </w:r>
          </w:p>
        </w:tc>
        <w:tc>
          <w:tcPr>
            <w:tcW w:w="3213" w:type="dxa"/>
          </w:tcPr>
          <w:p w14:paraId="7911196C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重排模型版</w:t>
            </w:r>
          </w:p>
        </w:tc>
      </w:tr>
      <w:tr w:rsidR="006B14A5" w14:paraId="1D6289C9" w14:textId="77777777">
        <w:trPr>
          <w:jc w:val="center"/>
        </w:trPr>
        <w:tc>
          <w:tcPr>
            <w:tcW w:w="3213" w:type="dxa"/>
          </w:tcPr>
          <w:p w14:paraId="2039DB80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Hit@1（首名命中率）</w:t>
            </w:r>
          </w:p>
        </w:tc>
        <w:tc>
          <w:tcPr>
            <w:tcW w:w="3213" w:type="dxa"/>
          </w:tcPr>
          <w:p w14:paraId="66A6867A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81%</w:t>
            </w:r>
          </w:p>
        </w:tc>
        <w:tc>
          <w:tcPr>
            <w:tcW w:w="3213" w:type="dxa"/>
          </w:tcPr>
          <w:p w14:paraId="1D81F361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89%</w:t>
            </w:r>
          </w:p>
        </w:tc>
      </w:tr>
      <w:tr w:rsidR="006B14A5" w14:paraId="54049CFD" w14:textId="77777777">
        <w:trPr>
          <w:jc w:val="center"/>
        </w:trPr>
        <w:tc>
          <w:tcPr>
            <w:tcW w:w="3213" w:type="dxa"/>
          </w:tcPr>
          <w:p w14:paraId="684CAAAD" w14:textId="77777777" w:rsidR="006B14A5" w:rsidRDefault="00000000">
            <w:pPr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篇有命中（前 8 名至少 1 个金标）</w:t>
            </w:r>
          </w:p>
        </w:tc>
        <w:tc>
          <w:tcPr>
            <w:tcW w:w="3213" w:type="dxa"/>
          </w:tcPr>
          <w:p w14:paraId="603C93B3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100%</w:t>
            </w:r>
          </w:p>
        </w:tc>
        <w:tc>
          <w:tcPr>
            <w:tcW w:w="3213" w:type="dxa"/>
          </w:tcPr>
          <w:p w14:paraId="0EFB269A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100%</w:t>
            </w:r>
          </w:p>
        </w:tc>
      </w:tr>
      <w:tr w:rsidR="006B14A5" w14:paraId="3125B824" w14:textId="77777777">
        <w:trPr>
          <w:jc w:val="center"/>
        </w:trPr>
        <w:tc>
          <w:tcPr>
            <w:tcW w:w="3213" w:type="dxa"/>
          </w:tcPr>
          <w:p w14:paraId="500774D8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P@8（黄金关键词）</w:t>
            </w:r>
          </w:p>
        </w:tc>
        <w:tc>
          <w:tcPr>
            <w:tcW w:w="3213" w:type="dxa"/>
          </w:tcPr>
          <w:p w14:paraId="491A61A1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0.542</w:t>
            </w:r>
          </w:p>
        </w:tc>
        <w:tc>
          <w:tcPr>
            <w:tcW w:w="3213" w:type="dxa"/>
          </w:tcPr>
          <w:p w14:paraId="14202B31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0.583</w:t>
            </w:r>
          </w:p>
        </w:tc>
      </w:tr>
      <w:tr w:rsidR="006B14A5" w14:paraId="463286ED" w14:textId="77777777">
        <w:trPr>
          <w:jc w:val="center"/>
        </w:trPr>
        <w:tc>
          <w:tcPr>
            <w:tcW w:w="3213" w:type="dxa"/>
          </w:tcPr>
          <w:p w14:paraId="0F15FF8B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P@8（黄金∪相关）</w:t>
            </w:r>
          </w:p>
        </w:tc>
        <w:tc>
          <w:tcPr>
            <w:tcW w:w="3213" w:type="dxa"/>
          </w:tcPr>
          <w:p w14:paraId="59F92F64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0.542</w:t>
            </w:r>
          </w:p>
        </w:tc>
        <w:tc>
          <w:tcPr>
            <w:tcW w:w="3213" w:type="dxa"/>
          </w:tcPr>
          <w:p w14:paraId="479BFC80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0.583</w:t>
            </w:r>
          </w:p>
        </w:tc>
      </w:tr>
      <w:tr w:rsidR="006B14A5" w14:paraId="0537D3AE" w14:textId="77777777">
        <w:trPr>
          <w:jc w:val="center"/>
        </w:trPr>
        <w:tc>
          <w:tcPr>
            <w:tcW w:w="3213" w:type="dxa"/>
          </w:tcPr>
          <w:p w14:paraId="1B6F166E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Gold 召回</w:t>
            </w:r>
          </w:p>
        </w:tc>
        <w:tc>
          <w:tcPr>
            <w:tcW w:w="3213" w:type="dxa"/>
          </w:tcPr>
          <w:p w14:paraId="0FBC35C2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0.701</w:t>
            </w:r>
          </w:p>
        </w:tc>
        <w:tc>
          <w:tcPr>
            <w:tcW w:w="3213" w:type="dxa"/>
          </w:tcPr>
          <w:p w14:paraId="42670501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0.754</w:t>
            </w:r>
          </w:p>
        </w:tc>
      </w:tr>
    </w:tbl>
    <w:p w14:paraId="49C0654B" w14:textId="77777777" w:rsidR="006B14A5" w:rsidRDefault="00000000">
      <w:pPr>
        <w:jc w:val="center"/>
      </w:pPr>
      <w:r>
        <w:rPr>
          <w:rFonts w:ascii="宋体" w:eastAsia="宋体" w:hAnsi="宋体"/>
          <w:b/>
          <w:sz w:val="20"/>
        </w:rPr>
        <w:t>表 2-5  文章关键词提取在独立 27 篇测试集上的结果（规则版基线 vs 重排模型版）</w:t>
      </w:r>
    </w:p>
    <w:p w14:paraId="74FAD917" w14:textId="77777777" w:rsidR="006B14A5" w:rsidRDefault="00000000">
      <w:pPr>
        <w:pStyle w:val="af0"/>
        <w:rPr>
          <w:rFonts w:hint="eastAsia"/>
        </w:rPr>
      </w:pPr>
      <w:r>
        <w:rPr>
          <w:b/>
        </w:rPr>
        <w:t>结果与分析。</w:t>
      </w:r>
      <w:r>
        <w:t>表 2-5 显示，重排模型版在全部指标上不低于规则版：Hit@1 从 81% 提升到 89%（相对提升约 10%），P@8（关键）从 0.542 提升到 0.583，Gold 召回从 0.701 提升到 0.754；27 篇文章全部至少有一个金标词进入前 8。提升的来源很直白：规则版只靠统计分与语义分，而模型版从人工标注里额外学会了“是否在标题、首次出现位置、跨句覆盖”这些结构线索——被认定重要的词，往往出现得早、标题里有、并且反复跨句出现。这些数字全部来自从未参与训练的 27 篇文章（图 2-8）。</w:t>
      </w:r>
    </w:p>
    <w:p w14:paraId="5667484E" w14:textId="77777777" w:rsidR="006B14A5" w:rsidRDefault="00000000">
      <w:pPr>
        <w:jc w:val="center"/>
      </w:pPr>
      <w:r>
        <w:rPr>
          <w:noProof/>
        </w:rPr>
        <w:drawing>
          <wp:inline distT="0" distB="0" distL="0" distR="0" wp14:anchorId="750287F0" wp14:editId="7D25F473">
            <wp:extent cx="4860000" cy="16662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kw_cm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6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C967" w14:textId="77777777" w:rsidR="006B14A5" w:rsidRDefault="00000000">
      <w:pPr>
        <w:jc w:val="center"/>
      </w:pPr>
      <w:r>
        <w:rPr>
          <w:rFonts w:ascii="宋体" w:eastAsia="宋体" w:hAnsi="宋体"/>
          <w:b/>
          <w:sz w:val="20"/>
        </w:rPr>
        <w:t>图 2-8  规则版与重排模型版在独立测试集上的对比</w:t>
      </w:r>
    </w:p>
    <w:p w14:paraId="6A3451ED" w14:textId="77777777" w:rsidR="006B14A5" w:rsidRDefault="00000000">
      <w:pPr>
        <w:pStyle w:val="af0"/>
        <w:rPr>
          <w:rFonts w:hint="eastAsia"/>
        </w:rPr>
      </w:pPr>
      <w:r>
        <w:t>读题划词的结果见表 2-6、表 2-7 与图 2-9。数学整体准确率 93.8%，三档 F1 均衡（0.96 / 0.90 / 0.93）；语文整体准确率 80.3%，“可划、必划”两档尚可（F1 0.87 / 0.84），但“不划”档 F1 只有 0.127、召回率仅 7%。原因是多重的：语文里“哪些词不用划”的边界本就模糊，很多词处于可划可不划之间；且该档训练样本仅 141 条（占 3%），模型很难学会如此稀少的类别。这不是模型“变笨”，而是标注口径本身的难度与数据分布不均——它正是误差分析的起点，也是未来数据工作的方向。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361"/>
        <w:gridCol w:w="1474"/>
        <w:gridCol w:w="1474"/>
        <w:gridCol w:w="1587"/>
      </w:tblGrid>
      <w:tr w:rsidR="006B14A5" w14:paraId="605FC30D" w14:textId="77777777">
        <w:trPr>
          <w:jc w:val="center"/>
        </w:trPr>
        <w:tc>
          <w:tcPr>
            <w:tcW w:w="1361" w:type="dxa"/>
          </w:tcPr>
          <w:p w14:paraId="7437E54F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学科</w:t>
            </w:r>
          </w:p>
        </w:tc>
        <w:tc>
          <w:tcPr>
            <w:tcW w:w="1361" w:type="dxa"/>
          </w:tcPr>
          <w:p w14:paraId="1F64FD57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样本数</w:t>
            </w:r>
          </w:p>
        </w:tc>
        <w:tc>
          <w:tcPr>
            <w:tcW w:w="1474" w:type="dxa"/>
          </w:tcPr>
          <w:p w14:paraId="0057ACFB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准确率</w:t>
            </w:r>
          </w:p>
        </w:tc>
        <w:tc>
          <w:tcPr>
            <w:tcW w:w="1474" w:type="dxa"/>
          </w:tcPr>
          <w:p w14:paraId="3E93B967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加权 F1</w:t>
            </w:r>
          </w:p>
        </w:tc>
        <w:tc>
          <w:tcPr>
            <w:tcW w:w="1587" w:type="dxa"/>
          </w:tcPr>
          <w:p w14:paraId="443C824E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宏平均 F1</w:t>
            </w:r>
          </w:p>
        </w:tc>
      </w:tr>
      <w:tr w:rsidR="006B14A5" w14:paraId="6401E836" w14:textId="77777777">
        <w:trPr>
          <w:jc w:val="center"/>
        </w:trPr>
        <w:tc>
          <w:tcPr>
            <w:tcW w:w="1361" w:type="dxa"/>
          </w:tcPr>
          <w:p w14:paraId="54CAA5F5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数学</w:t>
            </w:r>
          </w:p>
        </w:tc>
        <w:tc>
          <w:tcPr>
            <w:tcW w:w="1361" w:type="dxa"/>
          </w:tcPr>
          <w:p w14:paraId="7D4D98D8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5821</w:t>
            </w:r>
          </w:p>
        </w:tc>
        <w:tc>
          <w:tcPr>
            <w:tcW w:w="1474" w:type="dxa"/>
          </w:tcPr>
          <w:p w14:paraId="24ED8571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0.938</w:t>
            </w:r>
          </w:p>
        </w:tc>
        <w:tc>
          <w:tcPr>
            <w:tcW w:w="1474" w:type="dxa"/>
          </w:tcPr>
          <w:p w14:paraId="4724F3FA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0.939</w:t>
            </w:r>
          </w:p>
        </w:tc>
        <w:tc>
          <w:tcPr>
            <w:tcW w:w="1587" w:type="dxa"/>
          </w:tcPr>
          <w:p w14:paraId="6FB092F0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0.929</w:t>
            </w:r>
          </w:p>
        </w:tc>
      </w:tr>
      <w:tr w:rsidR="006B14A5" w14:paraId="37447A05" w14:textId="77777777">
        <w:trPr>
          <w:jc w:val="center"/>
        </w:trPr>
        <w:tc>
          <w:tcPr>
            <w:tcW w:w="1361" w:type="dxa"/>
          </w:tcPr>
          <w:p w14:paraId="38365687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语文</w:t>
            </w:r>
          </w:p>
        </w:tc>
        <w:tc>
          <w:tcPr>
            <w:tcW w:w="1361" w:type="dxa"/>
          </w:tcPr>
          <w:p w14:paraId="17A25D00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4672</w:t>
            </w:r>
          </w:p>
        </w:tc>
        <w:tc>
          <w:tcPr>
            <w:tcW w:w="1474" w:type="dxa"/>
          </w:tcPr>
          <w:p w14:paraId="4AD68850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0.803</w:t>
            </w:r>
          </w:p>
        </w:tc>
        <w:tc>
          <w:tcPr>
            <w:tcW w:w="1474" w:type="dxa"/>
          </w:tcPr>
          <w:p w14:paraId="23385190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0.754</w:t>
            </w:r>
          </w:p>
        </w:tc>
        <w:tc>
          <w:tcPr>
            <w:tcW w:w="1587" w:type="dxa"/>
          </w:tcPr>
          <w:p w14:paraId="429DB563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0.613</w:t>
            </w:r>
          </w:p>
        </w:tc>
      </w:tr>
    </w:tbl>
    <w:p w14:paraId="5909F099" w14:textId="77777777" w:rsidR="006B14A5" w:rsidRDefault="00000000">
      <w:pPr>
        <w:jc w:val="center"/>
      </w:pPr>
      <w:r>
        <w:rPr>
          <w:rFonts w:ascii="宋体" w:eastAsia="宋体" w:hAnsi="宋体"/>
          <w:b/>
          <w:sz w:val="20"/>
        </w:rPr>
        <w:t>表 2-6  读题划词 holdout 整体指标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701"/>
        <w:gridCol w:w="1134"/>
        <w:gridCol w:w="1474"/>
        <w:gridCol w:w="1474"/>
        <w:gridCol w:w="1247"/>
      </w:tblGrid>
      <w:tr w:rsidR="006B14A5" w14:paraId="5424C67B" w14:textId="77777777">
        <w:trPr>
          <w:jc w:val="center"/>
        </w:trPr>
        <w:tc>
          <w:tcPr>
            <w:tcW w:w="1361" w:type="dxa"/>
          </w:tcPr>
          <w:p w14:paraId="6D60152A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lastRenderedPageBreak/>
              <w:t>学科</w:t>
            </w:r>
          </w:p>
        </w:tc>
        <w:tc>
          <w:tcPr>
            <w:tcW w:w="1701" w:type="dxa"/>
          </w:tcPr>
          <w:p w14:paraId="1A18E891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类别</w:t>
            </w:r>
          </w:p>
        </w:tc>
        <w:tc>
          <w:tcPr>
            <w:tcW w:w="1134" w:type="dxa"/>
          </w:tcPr>
          <w:p w14:paraId="489EC357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样本</w:t>
            </w:r>
          </w:p>
        </w:tc>
        <w:tc>
          <w:tcPr>
            <w:tcW w:w="1474" w:type="dxa"/>
          </w:tcPr>
          <w:p w14:paraId="0DB8B115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精确率</w:t>
            </w:r>
          </w:p>
        </w:tc>
        <w:tc>
          <w:tcPr>
            <w:tcW w:w="1474" w:type="dxa"/>
          </w:tcPr>
          <w:p w14:paraId="016E2941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召回率</w:t>
            </w:r>
          </w:p>
        </w:tc>
        <w:tc>
          <w:tcPr>
            <w:tcW w:w="1247" w:type="dxa"/>
          </w:tcPr>
          <w:p w14:paraId="7A31660C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F1</w:t>
            </w:r>
          </w:p>
        </w:tc>
      </w:tr>
      <w:tr w:rsidR="006B14A5" w14:paraId="461CAF8C" w14:textId="77777777">
        <w:trPr>
          <w:jc w:val="center"/>
        </w:trPr>
        <w:tc>
          <w:tcPr>
            <w:tcW w:w="1361" w:type="dxa"/>
          </w:tcPr>
          <w:p w14:paraId="21DF4642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数学</w:t>
            </w:r>
          </w:p>
        </w:tc>
        <w:tc>
          <w:tcPr>
            <w:tcW w:w="1701" w:type="dxa"/>
          </w:tcPr>
          <w:p w14:paraId="0D972932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不划（0）</w:t>
            </w:r>
          </w:p>
        </w:tc>
        <w:tc>
          <w:tcPr>
            <w:tcW w:w="1134" w:type="dxa"/>
          </w:tcPr>
          <w:p w14:paraId="7B14271F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557</w:t>
            </w:r>
          </w:p>
        </w:tc>
        <w:tc>
          <w:tcPr>
            <w:tcW w:w="1474" w:type="dxa"/>
          </w:tcPr>
          <w:p w14:paraId="4F2DC6CC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0.974</w:t>
            </w:r>
          </w:p>
        </w:tc>
        <w:tc>
          <w:tcPr>
            <w:tcW w:w="1474" w:type="dxa"/>
          </w:tcPr>
          <w:p w14:paraId="2A3067BD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0.943</w:t>
            </w:r>
          </w:p>
        </w:tc>
        <w:tc>
          <w:tcPr>
            <w:tcW w:w="1247" w:type="dxa"/>
          </w:tcPr>
          <w:p w14:paraId="1E087928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0.958</w:t>
            </w:r>
          </w:p>
        </w:tc>
      </w:tr>
      <w:tr w:rsidR="006B14A5" w14:paraId="31CE7FCE" w14:textId="77777777">
        <w:trPr>
          <w:jc w:val="center"/>
        </w:trPr>
        <w:tc>
          <w:tcPr>
            <w:tcW w:w="1361" w:type="dxa"/>
          </w:tcPr>
          <w:p w14:paraId="55877AA7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数学</w:t>
            </w:r>
          </w:p>
        </w:tc>
        <w:tc>
          <w:tcPr>
            <w:tcW w:w="1701" w:type="dxa"/>
          </w:tcPr>
          <w:p w14:paraId="49794EFB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可划（1）</w:t>
            </w:r>
          </w:p>
        </w:tc>
        <w:tc>
          <w:tcPr>
            <w:tcW w:w="1134" w:type="dxa"/>
          </w:tcPr>
          <w:p w14:paraId="4DD7C5C1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132</w:t>
            </w:r>
          </w:p>
        </w:tc>
        <w:tc>
          <w:tcPr>
            <w:tcW w:w="1474" w:type="dxa"/>
          </w:tcPr>
          <w:p w14:paraId="69CA5D65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0.884</w:t>
            </w:r>
          </w:p>
        </w:tc>
        <w:tc>
          <w:tcPr>
            <w:tcW w:w="1474" w:type="dxa"/>
          </w:tcPr>
          <w:p w14:paraId="136DD532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0.924</w:t>
            </w:r>
          </w:p>
        </w:tc>
        <w:tc>
          <w:tcPr>
            <w:tcW w:w="1247" w:type="dxa"/>
          </w:tcPr>
          <w:p w14:paraId="7798890C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0.904</w:t>
            </w:r>
          </w:p>
        </w:tc>
      </w:tr>
      <w:tr w:rsidR="006B14A5" w14:paraId="7F73F7C0" w14:textId="77777777">
        <w:trPr>
          <w:jc w:val="center"/>
        </w:trPr>
        <w:tc>
          <w:tcPr>
            <w:tcW w:w="1361" w:type="dxa"/>
          </w:tcPr>
          <w:p w14:paraId="5A09D1C8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数学</w:t>
            </w:r>
          </w:p>
        </w:tc>
        <w:tc>
          <w:tcPr>
            <w:tcW w:w="1701" w:type="dxa"/>
          </w:tcPr>
          <w:p w14:paraId="45C1DE97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必划（2）</w:t>
            </w:r>
          </w:p>
        </w:tc>
        <w:tc>
          <w:tcPr>
            <w:tcW w:w="1134" w:type="dxa"/>
          </w:tcPr>
          <w:p w14:paraId="39852724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476</w:t>
            </w:r>
          </w:p>
        </w:tc>
        <w:tc>
          <w:tcPr>
            <w:tcW w:w="1474" w:type="dxa"/>
          </w:tcPr>
          <w:p w14:paraId="443B5337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0.914</w:t>
            </w:r>
          </w:p>
        </w:tc>
        <w:tc>
          <w:tcPr>
            <w:tcW w:w="1474" w:type="dxa"/>
          </w:tcPr>
          <w:p w14:paraId="32F4353B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0.937</w:t>
            </w:r>
          </w:p>
        </w:tc>
        <w:tc>
          <w:tcPr>
            <w:tcW w:w="1247" w:type="dxa"/>
          </w:tcPr>
          <w:p w14:paraId="5DAAE083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0.925</w:t>
            </w:r>
          </w:p>
        </w:tc>
      </w:tr>
      <w:tr w:rsidR="006B14A5" w14:paraId="394D745D" w14:textId="77777777">
        <w:trPr>
          <w:jc w:val="center"/>
        </w:trPr>
        <w:tc>
          <w:tcPr>
            <w:tcW w:w="1361" w:type="dxa"/>
          </w:tcPr>
          <w:p w14:paraId="1EF46BC0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语文</w:t>
            </w:r>
          </w:p>
        </w:tc>
        <w:tc>
          <w:tcPr>
            <w:tcW w:w="1701" w:type="dxa"/>
          </w:tcPr>
          <w:p w14:paraId="21D666EA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不划（0）</w:t>
            </w:r>
          </w:p>
        </w:tc>
        <w:tc>
          <w:tcPr>
            <w:tcW w:w="1134" w:type="dxa"/>
          </w:tcPr>
          <w:p w14:paraId="3936E165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141</w:t>
            </w:r>
          </w:p>
        </w:tc>
        <w:tc>
          <w:tcPr>
            <w:tcW w:w="1474" w:type="dxa"/>
          </w:tcPr>
          <w:p w14:paraId="0971B6FD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0.588</w:t>
            </w:r>
          </w:p>
        </w:tc>
        <w:tc>
          <w:tcPr>
            <w:tcW w:w="1474" w:type="dxa"/>
          </w:tcPr>
          <w:p w14:paraId="6A85AC79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0.071</w:t>
            </w:r>
          </w:p>
        </w:tc>
        <w:tc>
          <w:tcPr>
            <w:tcW w:w="1247" w:type="dxa"/>
          </w:tcPr>
          <w:p w14:paraId="25369060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0.127</w:t>
            </w:r>
          </w:p>
        </w:tc>
      </w:tr>
      <w:tr w:rsidR="006B14A5" w14:paraId="5B52A968" w14:textId="77777777">
        <w:trPr>
          <w:jc w:val="center"/>
        </w:trPr>
        <w:tc>
          <w:tcPr>
            <w:tcW w:w="1361" w:type="dxa"/>
          </w:tcPr>
          <w:p w14:paraId="6B75E42E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语文</w:t>
            </w:r>
          </w:p>
        </w:tc>
        <w:tc>
          <w:tcPr>
            <w:tcW w:w="1701" w:type="dxa"/>
          </w:tcPr>
          <w:p w14:paraId="24BFB518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可划（1）</w:t>
            </w:r>
          </w:p>
        </w:tc>
        <w:tc>
          <w:tcPr>
            <w:tcW w:w="1134" w:type="dxa"/>
          </w:tcPr>
          <w:p w14:paraId="69932146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588</w:t>
            </w:r>
          </w:p>
        </w:tc>
        <w:tc>
          <w:tcPr>
            <w:tcW w:w="1474" w:type="dxa"/>
          </w:tcPr>
          <w:p w14:paraId="4C70662D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0.797</w:t>
            </w:r>
          </w:p>
        </w:tc>
        <w:tc>
          <w:tcPr>
            <w:tcW w:w="1474" w:type="dxa"/>
          </w:tcPr>
          <w:p w14:paraId="0F0CADD5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0.968</w:t>
            </w:r>
          </w:p>
        </w:tc>
        <w:tc>
          <w:tcPr>
            <w:tcW w:w="1247" w:type="dxa"/>
          </w:tcPr>
          <w:p w14:paraId="747583EA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0.874</w:t>
            </w:r>
          </w:p>
        </w:tc>
      </w:tr>
      <w:tr w:rsidR="006B14A5" w14:paraId="7E3CF68B" w14:textId="77777777">
        <w:trPr>
          <w:jc w:val="center"/>
        </w:trPr>
        <w:tc>
          <w:tcPr>
            <w:tcW w:w="1361" w:type="dxa"/>
          </w:tcPr>
          <w:p w14:paraId="0D39EF4C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语文</w:t>
            </w:r>
          </w:p>
        </w:tc>
        <w:tc>
          <w:tcPr>
            <w:tcW w:w="1701" w:type="dxa"/>
          </w:tcPr>
          <w:p w14:paraId="029DFB66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必划（2）</w:t>
            </w:r>
          </w:p>
        </w:tc>
        <w:tc>
          <w:tcPr>
            <w:tcW w:w="1134" w:type="dxa"/>
          </w:tcPr>
          <w:p w14:paraId="01C221CB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206</w:t>
            </w:r>
          </w:p>
        </w:tc>
        <w:tc>
          <w:tcPr>
            <w:tcW w:w="1474" w:type="dxa"/>
          </w:tcPr>
          <w:p w14:paraId="0F9722E5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0.843</w:t>
            </w:r>
          </w:p>
        </w:tc>
        <w:tc>
          <w:tcPr>
            <w:tcW w:w="1474" w:type="dxa"/>
          </w:tcPr>
          <w:p w14:paraId="342273DE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0.835</w:t>
            </w:r>
          </w:p>
        </w:tc>
        <w:tc>
          <w:tcPr>
            <w:tcW w:w="1247" w:type="dxa"/>
          </w:tcPr>
          <w:p w14:paraId="28C3E535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0.839</w:t>
            </w:r>
          </w:p>
        </w:tc>
      </w:tr>
    </w:tbl>
    <w:p w14:paraId="03CB3FF7" w14:textId="77777777" w:rsidR="006B14A5" w:rsidRDefault="00000000">
      <w:pPr>
        <w:jc w:val="center"/>
      </w:pPr>
      <w:r>
        <w:rPr>
          <w:rFonts w:ascii="宋体" w:eastAsia="宋体" w:hAnsi="宋体"/>
          <w:b/>
          <w:sz w:val="20"/>
        </w:rPr>
        <w:t>表 2-7  读题划词 holdout 逐类指标</w:t>
      </w:r>
    </w:p>
    <w:p w14:paraId="276197CF" w14:textId="77777777" w:rsidR="006B14A5" w:rsidRDefault="00000000">
      <w:pPr>
        <w:jc w:val="center"/>
      </w:pPr>
      <w:r>
        <w:rPr>
          <w:noProof/>
        </w:rPr>
        <w:drawing>
          <wp:inline distT="0" distB="0" distL="0" distR="0" wp14:anchorId="341FE021" wp14:editId="45E631AC">
            <wp:extent cx="4860000" cy="16652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uaci_ac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6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B910" w14:textId="77777777" w:rsidR="006B14A5" w:rsidRDefault="00000000">
      <w:pPr>
        <w:jc w:val="center"/>
      </w:pPr>
      <w:r>
        <w:rPr>
          <w:rFonts w:ascii="宋体" w:eastAsia="宋体" w:hAnsi="宋体"/>
          <w:b/>
          <w:sz w:val="20"/>
        </w:rPr>
        <w:t>图 2-9  读题划词 holdout 准确率（左）与逐类 F1（右）</w:t>
      </w:r>
    </w:p>
    <w:p w14:paraId="1E0D84FD" w14:textId="4B21BB32" w:rsidR="006B14A5" w:rsidRDefault="00000000">
      <w:pPr>
        <w:pStyle w:val="af0"/>
        <w:rPr>
          <w:rFonts w:hint="eastAsia"/>
        </w:rPr>
      </w:pPr>
      <w:r>
        <w:t>特征重要性是“可解释”最硬的证据（表 2-8）。数学模型中，数据类 t_data（0.31）、公式 is_formula（0.27）、数字 is_number（0.18）、在选项中 in_options（0.14）合计占九成——与“数学读题抓数据与公式”的直觉完全一致；语文模型中，逻辑类 t_logic（0.34）、词频 freq_log（0.16）、首次出现位置（0.15）、概念类 t_concept（0.15）、考点词典 is_kaodian（0.08）居前——与“语文读题抓逻辑与考点”的直觉吻合。权重高且说得通，而不是不可理解的黑盒数字。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175"/>
        <w:gridCol w:w="3175"/>
      </w:tblGrid>
      <w:tr w:rsidR="006B14A5" w14:paraId="4897227B" w14:textId="77777777">
        <w:trPr>
          <w:jc w:val="center"/>
        </w:trPr>
        <w:tc>
          <w:tcPr>
            <w:tcW w:w="1814" w:type="dxa"/>
          </w:tcPr>
          <w:p w14:paraId="07B3A027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重要性名次</w:t>
            </w:r>
          </w:p>
        </w:tc>
        <w:tc>
          <w:tcPr>
            <w:tcW w:w="3175" w:type="dxa"/>
          </w:tcPr>
          <w:p w14:paraId="11139B2A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数学</w:t>
            </w:r>
          </w:p>
        </w:tc>
        <w:tc>
          <w:tcPr>
            <w:tcW w:w="3175" w:type="dxa"/>
          </w:tcPr>
          <w:p w14:paraId="38344711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语文</w:t>
            </w:r>
          </w:p>
        </w:tc>
      </w:tr>
      <w:tr w:rsidR="006B14A5" w14:paraId="3518B961" w14:textId="77777777">
        <w:trPr>
          <w:jc w:val="center"/>
        </w:trPr>
        <w:tc>
          <w:tcPr>
            <w:tcW w:w="1814" w:type="dxa"/>
          </w:tcPr>
          <w:p w14:paraId="69129136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第 1</w:t>
            </w:r>
          </w:p>
        </w:tc>
        <w:tc>
          <w:tcPr>
            <w:tcW w:w="3175" w:type="dxa"/>
          </w:tcPr>
          <w:p w14:paraId="0859BE3B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t_data（数据类）0.306</w:t>
            </w:r>
          </w:p>
        </w:tc>
        <w:tc>
          <w:tcPr>
            <w:tcW w:w="3175" w:type="dxa"/>
          </w:tcPr>
          <w:p w14:paraId="75E38957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t_logic（逻辑类）0.345</w:t>
            </w:r>
          </w:p>
        </w:tc>
      </w:tr>
      <w:tr w:rsidR="006B14A5" w14:paraId="39C62371" w14:textId="77777777">
        <w:trPr>
          <w:jc w:val="center"/>
        </w:trPr>
        <w:tc>
          <w:tcPr>
            <w:tcW w:w="1814" w:type="dxa"/>
          </w:tcPr>
          <w:p w14:paraId="108C91F0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第 2</w:t>
            </w:r>
          </w:p>
        </w:tc>
        <w:tc>
          <w:tcPr>
            <w:tcW w:w="3175" w:type="dxa"/>
          </w:tcPr>
          <w:p w14:paraId="7BC7538A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is_formula（公式）0.270</w:t>
            </w:r>
          </w:p>
        </w:tc>
        <w:tc>
          <w:tcPr>
            <w:tcW w:w="3175" w:type="dxa"/>
          </w:tcPr>
          <w:p w14:paraId="28DCCD8B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freq_log（词频）0.156</w:t>
            </w:r>
          </w:p>
        </w:tc>
      </w:tr>
      <w:tr w:rsidR="006B14A5" w14:paraId="52025239" w14:textId="77777777">
        <w:trPr>
          <w:jc w:val="center"/>
        </w:trPr>
        <w:tc>
          <w:tcPr>
            <w:tcW w:w="1814" w:type="dxa"/>
          </w:tcPr>
          <w:p w14:paraId="014A66A5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第 3</w:t>
            </w:r>
          </w:p>
        </w:tc>
        <w:tc>
          <w:tcPr>
            <w:tcW w:w="3175" w:type="dxa"/>
          </w:tcPr>
          <w:p w14:paraId="1E506B16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is_number（数字）0.175</w:t>
            </w:r>
          </w:p>
        </w:tc>
        <w:tc>
          <w:tcPr>
            <w:tcW w:w="3175" w:type="dxa"/>
          </w:tcPr>
          <w:p w14:paraId="0E28E5BE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first_pos_norm（首现位置）0.153</w:t>
            </w:r>
          </w:p>
        </w:tc>
      </w:tr>
      <w:tr w:rsidR="006B14A5" w14:paraId="5B2F5238" w14:textId="77777777">
        <w:trPr>
          <w:jc w:val="center"/>
        </w:trPr>
        <w:tc>
          <w:tcPr>
            <w:tcW w:w="1814" w:type="dxa"/>
          </w:tcPr>
          <w:p w14:paraId="3E192CA3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第 4</w:t>
            </w:r>
          </w:p>
        </w:tc>
        <w:tc>
          <w:tcPr>
            <w:tcW w:w="3175" w:type="dxa"/>
          </w:tcPr>
          <w:p w14:paraId="66D235CA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in_options（在选项中）0.137</w:t>
            </w:r>
          </w:p>
        </w:tc>
        <w:tc>
          <w:tcPr>
            <w:tcW w:w="3175" w:type="dxa"/>
          </w:tcPr>
          <w:p w14:paraId="296678A6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t_concept（概念类）0.150</w:t>
            </w:r>
          </w:p>
        </w:tc>
      </w:tr>
      <w:tr w:rsidR="006B14A5" w14:paraId="71C41945" w14:textId="77777777">
        <w:trPr>
          <w:jc w:val="center"/>
        </w:trPr>
        <w:tc>
          <w:tcPr>
            <w:tcW w:w="1814" w:type="dxa"/>
          </w:tcPr>
          <w:p w14:paraId="417206FC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第 5</w:t>
            </w:r>
          </w:p>
        </w:tc>
        <w:tc>
          <w:tcPr>
            <w:tcW w:w="3175" w:type="dxa"/>
          </w:tcPr>
          <w:p w14:paraId="4E82C6D1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t_logic（逻辑类）0.030</w:t>
            </w:r>
          </w:p>
        </w:tc>
        <w:tc>
          <w:tcPr>
            <w:tcW w:w="3175" w:type="dxa"/>
          </w:tcPr>
          <w:p w14:paraId="0A120E87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is_kaodian（考点词典）0.075</w:t>
            </w:r>
          </w:p>
        </w:tc>
      </w:tr>
    </w:tbl>
    <w:p w14:paraId="0B0A702B" w14:textId="77777777" w:rsidR="006B14A5" w:rsidRDefault="00000000">
      <w:pPr>
        <w:jc w:val="center"/>
      </w:pPr>
      <w:r>
        <w:rPr>
          <w:rFonts w:ascii="宋体" w:eastAsia="宋体" w:hAnsi="宋体"/>
          <w:b/>
          <w:sz w:val="20"/>
        </w:rPr>
        <w:t>表 2-8  读题划词模型的特征重要性 Top5（两学科）</w:t>
      </w:r>
    </w:p>
    <w:p w14:paraId="2A7DDE17" w14:textId="77777777" w:rsidR="006B14A5" w:rsidRDefault="00000000">
      <w:pPr>
        <w:pStyle w:val="af0"/>
        <w:rPr>
          <w:rFonts w:hint="eastAsia"/>
        </w:rPr>
      </w:pPr>
      <w:r>
        <w:t>以测试集中的《人造卫星》为例（表 2-9）。模型给出的前 8 个关键词，5 个金标词全部命中，排序也符合直觉：“人造卫星”居首，其后是“卫星平台、通讯卫星、轨道、地球”，每个词都带着置信度与词源，人机都能顺着看懂这份推导。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1701"/>
        <w:gridCol w:w="1701"/>
      </w:tblGrid>
      <w:tr w:rsidR="006B14A5" w14:paraId="3C45F5EC" w14:textId="77777777">
        <w:trPr>
          <w:jc w:val="center"/>
        </w:trPr>
        <w:tc>
          <w:tcPr>
            <w:tcW w:w="1134" w:type="dxa"/>
          </w:tcPr>
          <w:p w14:paraId="39BDE23C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排名</w:t>
            </w:r>
          </w:p>
        </w:tc>
        <w:tc>
          <w:tcPr>
            <w:tcW w:w="2268" w:type="dxa"/>
          </w:tcPr>
          <w:p w14:paraId="449CF562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关键词</w:t>
            </w:r>
          </w:p>
        </w:tc>
        <w:tc>
          <w:tcPr>
            <w:tcW w:w="1701" w:type="dxa"/>
          </w:tcPr>
          <w:p w14:paraId="547E856B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置信度</w:t>
            </w:r>
          </w:p>
        </w:tc>
        <w:tc>
          <w:tcPr>
            <w:tcW w:w="1701" w:type="dxa"/>
          </w:tcPr>
          <w:p w14:paraId="14D14B64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是否金标</w:t>
            </w:r>
          </w:p>
        </w:tc>
      </w:tr>
      <w:tr w:rsidR="006B14A5" w14:paraId="017025D5" w14:textId="77777777">
        <w:trPr>
          <w:jc w:val="center"/>
        </w:trPr>
        <w:tc>
          <w:tcPr>
            <w:tcW w:w="1134" w:type="dxa"/>
          </w:tcPr>
          <w:p w14:paraId="62F83A38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2268" w:type="dxa"/>
          </w:tcPr>
          <w:p w14:paraId="67DE6E3A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人造卫星</w:t>
            </w:r>
          </w:p>
        </w:tc>
        <w:tc>
          <w:tcPr>
            <w:tcW w:w="1701" w:type="dxa"/>
          </w:tcPr>
          <w:p w14:paraId="5B3798E3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1.000</w:t>
            </w:r>
          </w:p>
        </w:tc>
        <w:tc>
          <w:tcPr>
            <w:tcW w:w="1701" w:type="dxa"/>
          </w:tcPr>
          <w:p w14:paraId="7EF112EE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是</w:t>
            </w:r>
          </w:p>
        </w:tc>
      </w:tr>
      <w:tr w:rsidR="006B14A5" w14:paraId="7E13EF8D" w14:textId="77777777">
        <w:trPr>
          <w:jc w:val="center"/>
        </w:trPr>
        <w:tc>
          <w:tcPr>
            <w:tcW w:w="1134" w:type="dxa"/>
          </w:tcPr>
          <w:p w14:paraId="4668091C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2268" w:type="dxa"/>
          </w:tcPr>
          <w:p w14:paraId="203261E0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卫星平台</w:t>
            </w:r>
          </w:p>
        </w:tc>
        <w:tc>
          <w:tcPr>
            <w:tcW w:w="1701" w:type="dxa"/>
          </w:tcPr>
          <w:p w14:paraId="47E18021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0.842</w:t>
            </w:r>
          </w:p>
        </w:tc>
        <w:tc>
          <w:tcPr>
            <w:tcW w:w="1701" w:type="dxa"/>
          </w:tcPr>
          <w:p w14:paraId="30FD3CD8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是</w:t>
            </w:r>
          </w:p>
        </w:tc>
      </w:tr>
      <w:tr w:rsidR="006B14A5" w14:paraId="7265E142" w14:textId="77777777">
        <w:trPr>
          <w:jc w:val="center"/>
        </w:trPr>
        <w:tc>
          <w:tcPr>
            <w:tcW w:w="1134" w:type="dxa"/>
          </w:tcPr>
          <w:p w14:paraId="5DD9E031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2268" w:type="dxa"/>
          </w:tcPr>
          <w:p w14:paraId="0A7AAE44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通讯卫星</w:t>
            </w:r>
          </w:p>
        </w:tc>
        <w:tc>
          <w:tcPr>
            <w:tcW w:w="1701" w:type="dxa"/>
          </w:tcPr>
          <w:p w14:paraId="1F7C20DA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0.781</w:t>
            </w:r>
          </w:p>
        </w:tc>
        <w:tc>
          <w:tcPr>
            <w:tcW w:w="1701" w:type="dxa"/>
          </w:tcPr>
          <w:p w14:paraId="7804FCDF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是</w:t>
            </w:r>
          </w:p>
        </w:tc>
      </w:tr>
      <w:tr w:rsidR="006B14A5" w14:paraId="5933A246" w14:textId="77777777">
        <w:trPr>
          <w:jc w:val="center"/>
        </w:trPr>
        <w:tc>
          <w:tcPr>
            <w:tcW w:w="1134" w:type="dxa"/>
          </w:tcPr>
          <w:p w14:paraId="497F90B2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lastRenderedPageBreak/>
              <w:t>4</w:t>
            </w:r>
          </w:p>
        </w:tc>
        <w:tc>
          <w:tcPr>
            <w:tcW w:w="2268" w:type="dxa"/>
          </w:tcPr>
          <w:p w14:paraId="3DDECFE9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轨道</w:t>
            </w:r>
          </w:p>
        </w:tc>
        <w:tc>
          <w:tcPr>
            <w:tcW w:w="1701" w:type="dxa"/>
          </w:tcPr>
          <w:p w14:paraId="27DAEFEB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0.637</w:t>
            </w:r>
          </w:p>
        </w:tc>
        <w:tc>
          <w:tcPr>
            <w:tcW w:w="1701" w:type="dxa"/>
          </w:tcPr>
          <w:p w14:paraId="1532CEC9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是</w:t>
            </w:r>
          </w:p>
        </w:tc>
      </w:tr>
      <w:tr w:rsidR="006B14A5" w14:paraId="2E196537" w14:textId="77777777">
        <w:trPr>
          <w:jc w:val="center"/>
        </w:trPr>
        <w:tc>
          <w:tcPr>
            <w:tcW w:w="1134" w:type="dxa"/>
          </w:tcPr>
          <w:p w14:paraId="2CE54C8B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2268" w:type="dxa"/>
          </w:tcPr>
          <w:p w14:paraId="73B646A9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卫星</w:t>
            </w:r>
          </w:p>
        </w:tc>
        <w:tc>
          <w:tcPr>
            <w:tcW w:w="1701" w:type="dxa"/>
          </w:tcPr>
          <w:p w14:paraId="32C1BD41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0.614</w:t>
            </w:r>
          </w:p>
        </w:tc>
        <w:tc>
          <w:tcPr>
            <w:tcW w:w="1701" w:type="dxa"/>
          </w:tcPr>
          <w:p w14:paraId="4D8623D4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—</w:t>
            </w:r>
          </w:p>
        </w:tc>
      </w:tr>
      <w:tr w:rsidR="006B14A5" w14:paraId="159AD893" w14:textId="77777777">
        <w:trPr>
          <w:jc w:val="center"/>
        </w:trPr>
        <w:tc>
          <w:tcPr>
            <w:tcW w:w="1134" w:type="dxa"/>
          </w:tcPr>
          <w:p w14:paraId="1F4CC9B9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2268" w:type="dxa"/>
          </w:tcPr>
          <w:p w14:paraId="5FE37068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地球</w:t>
            </w:r>
          </w:p>
        </w:tc>
        <w:tc>
          <w:tcPr>
            <w:tcW w:w="1701" w:type="dxa"/>
          </w:tcPr>
          <w:p w14:paraId="335C3A72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0.446</w:t>
            </w:r>
          </w:p>
        </w:tc>
        <w:tc>
          <w:tcPr>
            <w:tcW w:w="1701" w:type="dxa"/>
          </w:tcPr>
          <w:p w14:paraId="743AFA22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是</w:t>
            </w:r>
          </w:p>
        </w:tc>
      </w:tr>
      <w:tr w:rsidR="006B14A5" w14:paraId="1FDA5413" w14:textId="77777777">
        <w:trPr>
          <w:jc w:val="center"/>
        </w:trPr>
        <w:tc>
          <w:tcPr>
            <w:tcW w:w="1134" w:type="dxa"/>
          </w:tcPr>
          <w:p w14:paraId="70733A5E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2268" w:type="dxa"/>
          </w:tcPr>
          <w:p w14:paraId="0F93267B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运载火箭</w:t>
            </w:r>
          </w:p>
        </w:tc>
        <w:tc>
          <w:tcPr>
            <w:tcW w:w="1701" w:type="dxa"/>
          </w:tcPr>
          <w:p w14:paraId="1B37F9C1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0.407</w:t>
            </w:r>
          </w:p>
        </w:tc>
        <w:tc>
          <w:tcPr>
            <w:tcW w:w="1701" w:type="dxa"/>
          </w:tcPr>
          <w:p w14:paraId="4D751603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—</w:t>
            </w:r>
          </w:p>
        </w:tc>
      </w:tr>
      <w:tr w:rsidR="006B14A5" w14:paraId="05F9FE01" w14:textId="77777777">
        <w:trPr>
          <w:jc w:val="center"/>
        </w:trPr>
        <w:tc>
          <w:tcPr>
            <w:tcW w:w="1134" w:type="dxa"/>
          </w:tcPr>
          <w:p w14:paraId="15D80E5C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2268" w:type="dxa"/>
          </w:tcPr>
          <w:p w14:paraId="1CAB8E68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有效载荷</w:t>
            </w:r>
          </w:p>
        </w:tc>
        <w:tc>
          <w:tcPr>
            <w:tcW w:w="1701" w:type="dxa"/>
          </w:tcPr>
          <w:p w14:paraId="7C82DAFC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0.350</w:t>
            </w:r>
          </w:p>
        </w:tc>
        <w:tc>
          <w:tcPr>
            <w:tcW w:w="1701" w:type="dxa"/>
          </w:tcPr>
          <w:p w14:paraId="4317E005" w14:textId="77777777" w:rsidR="006B14A5" w:rsidRDefault="00000000">
            <w:pPr>
              <w:jc w:val="center"/>
            </w:pPr>
            <w:r>
              <w:rPr>
                <w:rFonts w:ascii="宋体" w:eastAsia="宋体" w:hAnsi="宋体"/>
                <w:sz w:val="18"/>
              </w:rPr>
              <w:t>—</w:t>
            </w:r>
          </w:p>
        </w:tc>
      </w:tr>
    </w:tbl>
    <w:p w14:paraId="62922C33" w14:textId="77777777" w:rsidR="006B14A5" w:rsidRDefault="00000000">
      <w:pPr>
        <w:jc w:val="center"/>
      </w:pPr>
      <w:r>
        <w:rPr>
          <w:rFonts w:ascii="宋体" w:eastAsia="宋体" w:hAnsi="宋体"/>
          <w:b/>
          <w:sz w:val="20"/>
        </w:rPr>
        <w:t>表 2-9  案例：《人造卫星》一文模型输出的前 8 个关键词</w:t>
      </w:r>
    </w:p>
    <w:p w14:paraId="1CB69771" w14:textId="77777777" w:rsidR="006B14A5" w:rsidRDefault="00000000">
      <w:pPr>
        <w:pStyle w:val="af0"/>
        <w:rPr>
          <w:rFonts w:hint="eastAsia"/>
        </w:rPr>
      </w:pPr>
      <w:r>
        <w:rPr>
          <w:b/>
        </w:rPr>
        <w:t>误差分析。</w:t>
      </w:r>
      <w:r>
        <w:t>打开判错样本逐一观察，问题集中在三类。一是科学术语：个别专业名词与“文章中心”关联度高，却被当作普通概念压低权重，如科普文里的“核酸、谱系”类词；二是模糊概念词：“关系、过程”这类语义弱、但在题目里重要的词，规则与模型都容易漏判；三是文言篇章：某篇文言文 5 个金标词只有 2 个进入前 8，高频敬语词挤占了名额。2.2.4 节复核报告提到的“可划”档泛滥，与这里的漏判其实是同一枚硬币的两面。</w:t>
      </w:r>
    </w:p>
    <w:p w14:paraId="23DC87A5" w14:textId="77777777" w:rsidR="006B14A5" w:rsidRDefault="00000000">
      <w:pPr>
        <w:pStyle w:val="af0"/>
        <w:rPr>
          <w:rFonts w:hint="eastAsia"/>
        </w:rPr>
      </w:pPr>
      <w:r>
        <w:rPr>
          <w:b/>
        </w:rPr>
        <w:t>讨论。</w:t>
      </w:r>
      <w:r>
        <w:t>必须诚实说明两点。其一，划词 holdout 的高准确率（93.8%）说明模型学会了我们制定的确定性规则，这足以证明它作为“稳定评分器”可用、可预期；但它并不等价于“学会了真实学生划什么”——学生真实的划词分布需要长期采集，那是更大的课题。其二，本文的对比始终是“规则版 vs 学习重排版”，是同一套口径下做加法，而不是宣称超越大模型。综合来看，本节实验支持两条结论：学习式重排在全部指标上不弱于规则基线且提升可观；两个功能均可在本地、可复现、可解释地交付。</w:t>
      </w:r>
    </w:p>
    <w:p w14:paraId="5E4C8441" w14:textId="77777777" w:rsidR="006B14A5" w:rsidRDefault="00000000">
      <w:pPr>
        <w:pStyle w:val="a"/>
        <w:rPr>
          <w:rFonts w:hint="eastAsia"/>
        </w:rPr>
      </w:pPr>
      <w:r>
        <w:t>结论</w:t>
      </w:r>
    </w:p>
    <w:p w14:paraId="387A9E1C" w14:textId="77777777" w:rsidR="006B14A5" w:rsidRDefault="00000000">
      <w:pPr>
        <w:pStyle w:val="a0"/>
        <w:rPr>
          <w:rFonts w:hint="eastAsia"/>
        </w:rPr>
      </w:pPr>
      <w:r>
        <w:t>主要结论</w:t>
      </w:r>
    </w:p>
    <w:p w14:paraId="5310729C" w14:textId="77777777" w:rsidR="006B14A5" w:rsidRDefault="00000000" w:rsidP="00AD781A">
      <w:pPr>
        <w:pStyle w:val="af0"/>
        <w:ind w:firstLineChars="200" w:firstLine="420"/>
        <w:rPr>
          <w:rFonts w:hint="eastAsia"/>
        </w:rPr>
      </w:pPr>
      <w:r>
        <w:t>回到最初的问题：中学生读题、读文章常常抓不住重点，于是我们想做一个能自动告诉学生“哪些词该划、该记、为什么”的工具。围绕这一点，本文打磨并完整验证了两个功能——文章关键词提取与读题划词，形成四条结论。</w:t>
      </w:r>
    </w:p>
    <w:p w14:paraId="3909ADBA" w14:textId="77777777" w:rsidR="006B14A5" w:rsidRDefault="00000000" w:rsidP="00AD781A">
      <w:pPr>
        <w:pStyle w:val="af0"/>
        <w:ind w:firstLineChars="200" w:firstLine="420"/>
        <w:rPr>
          <w:rFonts w:hint="eastAsia"/>
        </w:rPr>
      </w:pPr>
      <w:r>
        <w:t>第一，方法可行。我们把“从学习材料里找重点”做成了一条本地、轻量、分步可查的流水线：文章关键词用“统计层 + 语义层”两级级联、再由梯度提升重排，使单次提取从分钟级降到秒级；读题划词按学科生成候选、规则初标、再用分类模型打分。全程不依赖外部大模型，数据与模型都在本机。</w:t>
      </w:r>
    </w:p>
    <w:p w14:paraId="435A975B" w14:textId="77777777" w:rsidR="006B14A5" w:rsidRDefault="00000000" w:rsidP="00AD781A">
      <w:pPr>
        <w:pStyle w:val="af0"/>
        <w:ind w:firstLineChars="200" w:firstLine="420"/>
        <w:rPr>
          <w:rFonts w:hint="eastAsia"/>
        </w:rPr>
      </w:pPr>
      <w:r>
        <w:t>第二，效果经得起独立检验。文章关键词在 27 篇从未参与训练的独立文章上，首名命中率 89%，明显高于规则版基线的 81%，P@8 与 Gold 召回同步提升（表 2-5）；读题划词按学科留出评估，数学准确率 93.8%、语文 80.3%（表 2-6）。这些数字都出自模型没见过、且只评估一次的数据。</w:t>
      </w:r>
    </w:p>
    <w:p w14:paraId="056D4F49" w14:textId="77777777" w:rsidR="006B14A5" w:rsidRDefault="00000000" w:rsidP="00AD781A">
      <w:pPr>
        <w:pStyle w:val="af0"/>
        <w:ind w:firstLineChars="200" w:firstLine="420"/>
        <w:rPr>
          <w:rFonts w:hint="eastAsia"/>
        </w:rPr>
      </w:pPr>
      <w:r>
        <w:t>第三，每个判断都可解释。模型输出的关键词带置信度、词频、词源与位置依据；划词能讲清“为什么不划这个、而划那个”；特征重要性与两学科的命题直觉互相印证（表 2-8）。学生顺着看到的是理由，而不是说不清的黑盒。</w:t>
      </w:r>
    </w:p>
    <w:p w14:paraId="4D875319" w14:textId="77777777" w:rsidR="006B14A5" w:rsidRDefault="00000000" w:rsidP="00AD781A">
      <w:pPr>
        <w:pStyle w:val="af0"/>
        <w:ind w:firstLineChars="200" w:firstLine="420"/>
        <w:rPr>
          <w:rFonts w:hint="eastAsia"/>
        </w:rPr>
      </w:pPr>
      <w:r>
        <w:t>第四，边界也要说清。划词模型学到的是我们定下的确定性规则口径，是稳定评分器而非人类行为模拟；语文“不划”档、科学术语、模糊概念词仍是短板（2.4.3），样本规模与复核深度都还有空间。这些局限连同改进路线一并列入下一节。</w:t>
      </w:r>
    </w:p>
    <w:p w14:paraId="5B8BCD08" w14:textId="77777777" w:rsidR="006B14A5" w:rsidRDefault="00000000">
      <w:pPr>
        <w:pStyle w:val="a0"/>
        <w:rPr>
          <w:rFonts w:hint="eastAsia"/>
        </w:rPr>
      </w:pPr>
      <w:r>
        <w:t>未来扩展</w:t>
      </w:r>
    </w:p>
    <w:p w14:paraId="1D459BC7" w14:textId="546C28B3" w:rsidR="006B14A5" w:rsidRPr="00AD781A" w:rsidRDefault="00000000" w:rsidP="00AD781A">
      <w:pPr>
        <w:pStyle w:val="af0"/>
        <w:ind w:firstLineChars="200" w:firstLine="420"/>
        <w:rPr>
          <w:rFonts w:hint="eastAsia"/>
        </w:rPr>
      </w:pPr>
      <w:r>
        <w:t>下一步沿三条线走。数据线：扩充更多学科与题型，重点复核语文“不划”档与文言篇章，把 2.4 节里的错例修回标注、重训复评；模型线：在标签更扎实之后，尝试更细的特征与排序学习目标，并逐步替换更大规模的预训练嵌入；系统线：回到引言里“全链路学习伴侣”的设想，把语音评测、语病分析、变式与干预、OCR 采集等环节，沿同一条“采集—标注—训练—评估”流水线逐步补</w:t>
      </w:r>
      <w:r>
        <w:lastRenderedPageBreak/>
        <w:t>全。目前这些还只是规划，</w:t>
      </w:r>
      <w:r w:rsidR="00AD781A">
        <w:rPr>
          <w:rFonts w:hint="eastAsia"/>
        </w:rPr>
        <w:t>但我相信，</w:t>
      </w:r>
      <w:r w:rsidR="00AD781A" w:rsidRPr="00AD781A">
        <w:t>未来，这套系统不会止步于两个功能。数据越积越厚，模型越训越懂，功能越补越全——但方向始终只有一个：做真正懂学生、肯陪学生走完全程的学习伙伴，让每一次划词、每一个反馈，都实实在在指向成长。</w:t>
      </w:r>
    </w:p>
    <w:p w14:paraId="1275DC0A" w14:textId="77777777" w:rsidR="006B14A5" w:rsidRDefault="00000000">
      <w:pPr>
        <w:pStyle w:val="a"/>
        <w:numPr>
          <w:ilvl w:val="0"/>
          <w:numId w:val="0"/>
        </w:numPr>
        <w:rPr>
          <w:rFonts w:hint="eastAsia"/>
        </w:rPr>
      </w:pPr>
      <w:r>
        <w:t>参考文献</w:t>
      </w:r>
    </w:p>
    <w:p w14:paraId="4E872EB1" w14:textId="77777777" w:rsidR="006B14A5" w:rsidRDefault="00000000">
      <w:pPr>
        <w:ind w:left="420" w:hanging="420"/>
      </w:pPr>
      <w:r>
        <w:rPr>
          <w:rFonts w:ascii="宋体" w:eastAsia="宋体" w:hAnsi="宋体"/>
          <w:sz w:val="21"/>
        </w:rPr>
        <w:t>[1] fxsjy. jieba: Chinese text segmentation[CP/OL]. https://github.com/fxsjy/jieba, 2012.</w:t>
      </w:r>
    </w:p>
    <w:p w14:paraId="33172BF2" w14:textId="77777777" w:rsidR="006B14A5" w:rsidRDefault="00000000">
      <w:pPr>
        <w:ind w:left="420" w:hanging="420"/>
      </w:pPr>
      <w:r>
        <w:rPr>
          <w:rFonts w:ascii="宋体" w:eastAsia="宋体" w:hAnsi="宋体"/>
          <w:sz w:val="21"/>
        </w:rPr>
        <w:t>[2] Wang W, Wei F, Dong L, et al. MiniLM: deep self-attention distillation for task-agnostic compression of pre-trained transformers[C]//NeurIPS 2020. 2020: 5776-5788.</w:t>
      </w:r>
    </w:p>
    <w:p w14:paraId="1AFDAF1E" w14:textId="77777777" w:rsidR="006B14A5" w:rsidRDefault="00000000">
      <w:pPr>
        <w:ind w:left="420" w:hanging="420"/>
      </w:pPr>
      <w:r>
        <w:rPr>
          <w:rFonts w:ascii="宋体" w:eastAsia="宋体" w:hAnsi="宋体"/>
          <w:sz w:val="21"/>
        </w:rPr>
        <w:t>[3] Reimers N, Gurevych I. Sentence-BERT: sentence embeddings using Siamese BERT-networks[C]//EMNLP-IJCNLP 2019. Hong Kong: ACL, 2019: 3982-3992.</w:t>
      </w:r>
    </w:p>
    <w:p w14:paraId="1133E153" w14:textId="77777777" w:rsidR="006B14A5" w:rsidRDefault="00000000">
      <w:pPr>
        <w:ind w:left="420" w:hanging="420"/>
      </w:pPr>
      <w:r>
        <w:rPr>
          <w:rFonts w:ascii="宋体" w:eastAsia="宋体" w:hAnsi="宋体"/>
          <w:sz w:val="21"/>
        </w:rPr>
        <w:t>[4] Pedregosa F, Varoquaux G, Gramfort A, et al. Scikit-learn: machine learning in Python[J]. Journal of Machine Learning Research, 2011, 12: 2825-2830.</w:t>
      </w:r>
    </w:p>
    <w:sectPr w:rsidR="006B14A5">
      <w:headerReference w:type="default" r:id="rId18"/>
      <w:footerReference w:type="default" r:id="rId19"/>
      <w:pgSz w:w="11906" w:h="16838"/>
      <w:pgMar w:top="1440" w:right="1134" w:bottom="1440" w:left="1134" w:header="567" w:footer="567" w:gutter="0"/>
      <w:cols w:space="720" w:equalWidth="0">
        <w:col w:w="9638" w:space="0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09793" w14:textId="77777777" w:rsidR="00E87878" w:rsidRDefault="00E87878">
      <w:pPr>
        <w:spacing w:line="240" w:lineRule="auto"/>
      </w:pPr>
      <w:r>
        <w:separator/>
      </w:r>
    </w:p>
  </w:endnote>
  <w:endnote w:type="continuationSeparator" w:id="0">
    <w:p w14:paraId="2B963BB5" w14:textId="77777777" w:rsidR="00E87878" w:rsidRDefault="00E878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C8B0D" w14:textId="77777777" w:rsidR="006B14A5" w:rsidRDefault="00000000">
    <w:pPr>
      <w:pStyle w:val="a8"/>
      <w:jc w:val="center"/>
    </w:pPr>
    <w:r>
      <w:fldChar w:fldCharType="begin"/>
    </w:r>
    <w:r>
      <w:instrText xml:space="preserve"> PAGE </w:instrText>
    </w:r>
    <w:r>
      <w:fldChar w:fldCharType="separate"/>
    </w:r>
    <w:r w:rsidR="007372C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4C043" w14:textId="77777777" w:rsidR="00E87878" w:rsidRDefault="00E87878">
      <w:pPr>
        <w:spacing w:after="0"/>
      </w:pPr>
      <w:r>
        <w:separator/>
      </w:r>
    </w:p>
  </w:footnote>
  <w:footnote w:type="continuationSeparator" w:id="0">
    <w:p w14:paraId="5688D012" w14:textId="77777777" w:rsidR="00E87878" w:rsidRDefault="00E8787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A9F46" w14:textId="77777777" w:rsidR="006B14A5" w:rsidRDefault="00000000">
    <w:pPr>
      <w:pBdr>
        <w:bottom w:val="single" w:sz="4" w:space="1" w:color="auto"/>
      </w:pBdr>
      <w:jc w:val="center"/>
      <w:rPr>
        <w:rFonts w:ascii="宋体" w:eastAsia="宋体" w:hAnsi="宋体" w:hint="eastAsia"/>
        <w:sz w:val="18"/>
        <w:szCs w:val="18"/>
      </w:rPr>
    </w:pPr>
    <w:r>
      <w:rPr>
        <w:rFonts w:ascii="宋体" w:eastAsia="宋体" w:hAnsi="宋体" w:hint="eastAsia"/>
        <w:sz w:val="18"/>
        <w:szCs w:val="18"/>
      </w:rPr>
      <w:t xml:space="preserve">2026 全国中小学人工智能探究性学习训练营　　</w:t>
    </w:r>
    <w:r>
      <w:rPr>
        <w:rFonts w:ascii="宋体" w:eastAsia="宋体" w:hAnsi="宋体"/>
        <w:sz w:val="18"/>
        <w:szCs w:val="18"/>
      </w:rPr>
      <w:fldChar w:fldCharType="begin"/>
    </w:r>
    <w:r>
      <w:rPr>
        <w:rFonts w:ascii="宋体" w:eastAsia="宋体" w:hAnsi="宋体"/>
        <w:sz w:val="18"/>
        <w:szCs w:val="18"/>
      </w:rPr>
      <w:instrText xml:space="preserve"> PAGE </w:instrText>
    </w:r>
    <w:r>
      <w:rPr>
        <w:rFonts w:ascii="宋体" w:eastAsia="宋体" w:hAnsi="宋体"/>
        <w:sz w:val="18"/>
        <w:szCs w:val="18"/>
      </w:rPr>
      <w:fldChar w:fldCharType="separate"/>
    </w:r>
    <w:r w:rsidR="007372C4">
      <w:rPr>
        <w:rFonts w:ascii="宋体" w:eastAsia="宋体" w:hAnsi="宋体" w:hint="eastAsia"/>
        <w:noProof/>
        <w:sz w:val="18"/>
        <w:szCs w:val="18"/>
      </w:rPr>
      <w:t>1</w:t>
    </w:r>
    <w:r>
      <w:rPr>
        <w:rFonts w:ascii="宋体" w:eastAsia="宋体" w:hAnsi="宋体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618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0C9D0E91"/>
    <w:multiLevelType w:val="multilevel"/>
    <w:tmpl w:val="F37C9650"/>
    <w:lvl w:ilvl="0">
      <w:start w:val="1"/>
      <w:numFmt w:val="decimal"/>
      <w:pStyle w:val="a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a0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a1"/>
      <w:suff w:val="space"/>
      <w:lvlText w:val="%1.%2.%3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A747E33"/>
    <w:multiLevelType w:val="multilevel"/>
    <w:tmpl w:val="98BE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C4839"/>
    <w:multiLevelType w:val="hybridMultilevel"/>
    <w:tmpl w:val="50D8CC1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5143A62"/>
    <w:multiLevelType w:val="multilevel"/>
    <w:tmpl w:val="C31A589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eastAsia="Times New Roman" w:hAnsi="Times New Roman" w:cs="Times New Roman"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eastAsia="Times New Roman" w:hAnsi="Times New Roman" w:cs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eastAsia="Times New Roman" w:hAnsi="Times New Roman" w:cs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eastAsia="Times New Roman" w:hAnsi="Times New Roman" w:cs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eastAsia="Times New Roman" w:hAnsi="Times New Roman" w:cs="Times New Roman" w:hint="default"/>
        <w:b/>
      </w:rPr>
    </w:lvl>
  </w:abstractNum>
  <w:abstractNum w:abstractNumId="5" w15:restartNumberingAfterBreak="0">
    <w:nsid w:val="36B040E2"/>
    <w:multiLevelType w:val="multilevel"/>
    <w:tmpl w:val="C31A589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eastAsia="Times New Roman" w:hAnsi="Times New Roman" w:cs="Times New Roman"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eastAsia="Times New Roman" w:hAnsi="Times New Roman" w:cs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eastAsia="Times New Roman" w:hAnsi="Times New Roman" w:cs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eastAsia="Times New Roman" w:hAnsi="Times New Roman" w:cs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eastAsia="Times New Roman" w:hAnsi="Times New Roman" w:cs="Times New Roman" w:hint="default"/>
        <w:b/>
      </w:rPr>
    </w:lvl>
  </w:abstractNum>
  <w:abstractNum w:abstractNumId="6" w15:restartNumberingAfterBreak="0">
    <w:nsid w:val="58416B46"/>
    <w:multiLevelType w:val="multilevel"/>
    <w:tmpl w:val="B2F26982"/>
    <w:lvl w:ilvl="0">
      <w:start w:val="2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lvlText w:val="%2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7" w15:restartNumberingAfterBreak="0">
    <w:nsid w:val="59502AE1"/>
    <w:multiLevelType w:val="hybridMultilevel"/>
    <w:tmpl w:val="5C2EB4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AD441A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5B5C25FA"/>
    <w:multiLevelType w:val="multilevel"/>
    <w:tmpl w:val="5B5C25FA"/>
    <w:lvl w:ilvl="0">
      <w:start w:val="7"/>
      <w:numFmt w:val="decimal"/>
      <w:lvlText w:val="[%1]"/>
      <w:lvlJc w:val="left"/>
      <w:pPr>
        <w:ind w:left="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</w:abstractNum>
  <w:abstractNum w:abstractNumId="10" w15:restartNumberingAfterBreak="0">
    <w:nsid w:val="62580364"/>
    <w:multiLevelType w:val="multilevel"/>
    <w:tmpl w:val="DD52420C"/>
    <w:lvl w:ilvl="0">
      <w:start w:val="1"/>
      <w:numFmt w:val="decimal"/>
      <w:lvlText w:val="%1)"/>
      <w:lvlJc w:val="left"/>
      <w:pPr>
        <w:ind w:left="284" w:firstLine="0"/>
      </w:pPr>
      <w:rPr>
        <w:rFonts w:ascii="Times New Roman" w:eastAsia="宋体" w:hAnsi="Times New Roman" w:cs="Times New Roman" w:hint="eastAsia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</w:abstractNum>
  <w:abstractNum w:abstractNumId="11" w15:restartNumberingAfterBreak="0">
    <w:nsid w:val="717024DC"/>
    <w:multiLevelType w:val="multilevel"/>
    <w:tmpl w:val="727C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757A3"/>
    <w:multiLevelType w:val="multilevel"/>
    <w:tmpl w:val="79F757A3"/>
    <w:lvl w:ilvl="0">
      <w:start w:val="1"/>
      <w:numFmt w:val="decimal"/>
      <w:lvlText w:val="[%1]"/>
      <w:lvlJc w:val="left"/>
      <w:pPr>
        <w:ind w:left="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</w:abstractNum>
  <w:num w:numId="1" w16cid:durableId="445348116">
    <w:abstractNumId w:val="1"/>
  </w:num>
  <w:num w:numId="2" w16cid:durableId="500900415">
    <w:abstractNumId w:val="3"/>
  </w:num>
  <w:num w:numId="3" w16cid:durableId="635141280">
    <w:abstractNumId w:val="8"/>
  </w:num>
  <w:num w:numId="4" w16cid:durableId="2049065972">
    <w:abstractNumId w:val="1"/>
  </w:num>
  <w:num w:numId="5" w16cid:durableId="1190799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BFD"/>
    <w:rsid w:val="00001174"/>
    <w:rsid w:val="0000414D"/>
    <w:rsid w:val="000066C7"/>
    <w:rsid w:val="00031C4C"/>
    <w:rsid w:val="000478CE"/>
    <w:rsid w:val="0006411C"/>
    <w:rsid w:val="000B6FBE"/>
    <w:rsid w:val="000D4635"/>
    <w:rsid w:val="0010747D"/>
    <w:rsid w:val="001146BA"/>
    <w:rsid w:val="00156694"/>
    <w:rsid w:val="00167902"/>
    <w:rsid w:val="001B1278"/>
    <w:rsid w:val="001B28C0"/>
    <w:rsid w:val="001E5295"/>
    <w:rsid w:val="00254C55"/>
    <w:rsid w:val="00275367"/>
    <w:rsid w:val="00282026"/>
    <w:rsid w:val="002862BD"/>
    <w:rsid w:val="002B1FDB"/>
    <w:rsid w:val="002E289C"/>
    <w:rsid w:val="00334F3A"/>
    <w:rsid w:val="0033758F"/>
    <w:rsid w:val="00342184"/>
    <w:rsid w:val="003A4D74"/>
    <w:rsid w:val="003D0BE4"/>
    <w:rsid w:val="003D1BB9"/>
    <w:rsid w:val="003D3A81"/>
    <w:rsid w:val="003D45A4"/>
    <w:rsid w:val="004107CB"/>
    <w:rsid w:val="0042408E"/>
    <w:rsid w:val="00426975"/>
    <w:rsid w:val="00444245"/>
    <w:rsid w:val="004704CC"/>
    <w:rsid w:val="004D1DA1"/>
    <w:rsid w:val="004E2D64"/>
    <w:rsid w:val="00526617"/>
    <w:rsid w:val="00583B63"/>
    <w:rsid w:val="005B7149"/>
    <w:rsid w:val="005E5F47"/>
    <w:rsid w:val="0060508C"/>
    <w:rsid w:val="006447BC"/>
    <w:rsid w:val="006570DA"/>
    <w:rsid w:val="0066222F"/>
    <w:rsid w:val="00695E89"/>
    <w:rsid w:val="006A5874"/>
    <w:rsid w:val="006A74DC"/>
    <w:rsid w:val="006B14A5"/>
    <w:rsid w:val="006C62AD"/>
    <w:rsid w:val="00731430"/>
    <w:rsid w:val="007372C4"/>
    <w:rsid w:val="00743BFD"/>
    <w:rsid w:val="007A4771"/>
    <w:rsid w:val="007C78B0"/>
    <w:rsid w:val="007F69CE"/>
    <w:rsid w:val="008061EE"/>
    <w:rsid w:val="008072C4"/>
    <w:rsid w:val="00865068"/>
    <w:rsid w:val="00880A6E"/>
    <w:rsid w:val="008C2BBF"/>
    <w:rsid w:val="008D4EEF"/>
    <w:rsid w:val="008E3BD1"/>
    <w:rsid w:val="008F4DC6"/>
    <w:rsid w:val="0091002B"/>
    <w:rsid w:val="0091733D"/>
    <w:rsid w:val="00927D95"/>
    <w:rsid w:val="00A145B7"/>
    <w:rsid w:val="00A505A5"/>
    <w:rsid w:val="00A54F08"/>
    <w:rsid w:val="00AD56FF"/>
    <w:rsid w:val="00AD781A"/>
    <w:rsid w:val="00B30439"/>
    <w:rsid w:val="00BE30C9"/>
    <w:rsid w:val="00BE375C"/>
    <w:rsid w:val="00C046E9"/>
    <w:rsid w:val="00C05D17"/>
    <w:rsid w:val="00C43DB4"/>
    <w:rsid w:val="00C5289C"/>
    <w:rsid w:val="00CA2732"/>
    <w:rsid w:val="00CD7204"/>
    <w:rsid w:val="00CF1624"/>
    <w:rsid w:val="00D37F9D"/>
    <w:rsid w:val="00D41947"/>
    <w:rsid w:val="00D45E60"/>
    <w:rsid w:val="00D769F5"/>
    <w:rsid w:val="00D9560A"/>
    <w:rsid w:val="00DB4984"/>
    <w:rsid w:val="00DD0A06"/>
    <w:rsid w:val="00DF029B"/>
    <w:rsid w:val="00E06022"/>
    <w:rsid w:val="00E177A8"/>
    <w:rsid w:val="00E30CC7"/>
    <w:rsid w:val="00E326F9"/>
    <w:rsid w:val="00E32748"/>
    <w:rsid w:val="00E81D9B"/>
    <w:rsid w:val="00E87878"/>
    <w:rsid w:val="00EB1FA7"/>
    <w:rsid w:val="00EC4809"/>
    <w:rsid w:val="00ED6359"/>
    <w:rsid w:val="00EF1DFF"/>
    <w:rsid w:val="00F01C12"/>
    <w:rsid w:val="00F042A5"/>
    <w:rsid w:val="00F264CC"/>
    <w:rsid w:val="00F275E8"/>
    <w:rsid w:val="00FA6A44"/>
    <w:rsid w:val="00FB7129"/>
    <w:rsid w:val="00FC18CD"/>
    <w:rsid w:val="00FD07D0"/>
    <w:rsid w:val="00FD7EB0"/>
    <w:rsid w:val="4238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03826D2"/>
  <w15:docId w15:val="{2C7BD6E5-15D6-4FE8-991D-EE9045BFF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unhideWhenUsed="1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2"/>
    </w:rPr>
  </w:style>
  <w:style w:type="paragraph" w:styleId="1">
    <w:name w:val="heading 1"/>
    <w:next w:val="a2"/>
    <w:link w:val="10"/>
    <w:uiPriority w:val="9"/>
    <w:unhideWhenUsed/>
    <w:qFormat/>
    <w:pPr>
      <w:keepNext/>
      <w:keepLines/>
      <w:spacing w:after="66" w:line="259" w:lineRule="auto"/>
      <w:jc w:val="center"/>
      <w:outlineLvl w:val="0"/>
    </w:pPr>
    <w:rPr>
      <w:rFonts w:ascii="黑体" w:eastAsia="黑体" w:hAnsi="黑体" w:cs="黑体"/>
      <w:color w:val="000000"/>
      <w:kern w:val="2"/>
      <w:sz w:val="44"/>
      <w:szCs w:val="22"/>
    </w:rPr>
  </w:style>
  <w:style w:type="paragraph" w:styleId="2">
    <w:name w:val="heading 2"/>
    <w:next w:val="a2"/>
    <w:link w:val="20"/>
    <w:uiPriority w:val="9"/>
    <w:unhideWhenUsed/>
    <w:qFormat/>
    <w:pPr>
      <w:keepNext/>
      <w:keepLines/>
      <w:spacing w:after="195" w:line="259" w:lineRule="auto"/>
      <w:jc w:val="center"/>
      <w:outlineLvl w:val="1"/>
    </w:pPr>
    <w:rPr>
      <w:rFonts w:ascii="Times New Roman" w:eastAsia="Times New Roman" w:hAnsi="Times New Roman" w:cs="Times New Roman"/>
      <w:b/>
      <w:color w:val="000000"/>
      <w:kern w:val="2"/>
      <w:sz w:val="28"/>
      <w:szCs w:val="22"/>
    </w:rPr>
  </w:style>
  <w:style w:type="paragraph" w:styleId="3">
    <w:name w:val="heading 3"/>
    <w:next w:val="a2"/>
    <w:link w:val="30"/>
    <w:uiPriority w:val="9"/>
    <w:unhideWhenUsed/>
    <w:qFormat/>
    <w:pPr>
      <w:keepNext/>
      <w:keepLines/>
      <w:spacing w:after="211" w:line="259" w:lineRule="auto"/>
      <w:ind w:right="10"/>
      <w:jc w:val="center"/>
      <w:outlineLvl w:val="2"/>
    </w:pPr>
    <w:rPr>
      <w:rFonts w:ascii="Times New Roman" w:eastAsia="Times New Roman" w:hAnsi="Times New Roman" w:cs="Times New Roman"/>
      <w:color w:val="000000"/>
      <w:kern w:val="2"/>
      <w:sz w:val="21"/>
      <w:szCs w:val="22"/>
    </w:rPr>
  </w:style>
  <w:style w:type="paragraph" w:styleId="4">
    <w:name w:val="heading 4"/>
    <w:next w:val="a2"/>
    <w:link w:val="40"/>
    <w:uiPriority w:val="9"/>
    <w:unhideWhenUsed/>
    <w:qFormat/>
    <w:pPr>
      <w:keepNext/>
      <w:keepLines/>
      <w:spacing w:after="93" w:line="259" w:lineRule="auto"/>
      <w:ind w:left="10" w:hanging="10"/>
      <w:outlineLvl w:val="3"/>
    </w:pPr>
    <w:rPr>
      <w:rFonts w:ascii="黑体" w:eastAsia="黑体" w:hAnsi="黑体" w:cs="黑体"/>
      <w:color w:val="000000"/>
      <w:kern w:val="2"/>
      <w:sz w:val="21"/>
      <w:szCs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alloon Text"/>
    <w:basedOn w:val="a2"/>
    <w:link w:val="a7"/>
    <w:uiPriority w:val="99"/>
    <w:semiHidden/>
    <w:unhideWhenUsed/>
    <w:pPr>
      <w:spacing w:after="0" w:line="240" w:lineRule="auto"/>
    </w:pPr>
    <w:rPr>
      <w:sz w:val="18"/>
      <w:szCs w:val="18"/>
    </w:rPr>
  </w:style>
  <w:style w:type="paragraph" w:styleId="a8">
    <w:name w:val="footer"/>
    <w:basedOn w:val="a2"/>
    <w:link w:val="a9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a">
    <w:name w:val="header"/>
    <w:basedOn w:val="a2"/>
    <w:link w:val="ab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30">
    <w:name w:val="标题 3 字符"/>
    <w:link w:val="3"/>
    <w:qFormat/>
    <w:rPr>
      <w:rFonts w:ascii="Times New Roman" w:eastAsia="Times New Roman" w:hAnsi="Times New Roman" w:cs="Times New Roman"/>
      <w:color w:val="000000"/>
      <w:sz w:val="21"/>
    </w:rPr>
  </w:style>
  <w:style w:type="character" w:customStyle="1" w:styleId="20">
    <w:name w:val="标题 2 字符"/>
    <w:link w:val="2"/>
    <w:qFormat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标题 1 字符"/>
    <w:link w:val="1"/>
    <w:uiPriority w:val="9"/>
    <w:rPr>
      <w:rFonts w:ascii="黑体" w:eastAsia="黑体" w:hAnsi="黑体" w:cs="黑体"/>
      <w:color w:val="000000"/>
      <w:sz w:val="44"/>
    </w:rPr>
  </w:style>
  <w:style w:type="character" w:customStyle="1" w:styleId="40">
    <w:name w:val="标题 4 字符"/>
    <w:link w:val="4"/>
    <w:rPr>
      <w:rFonts w:ascii="黑体" w:eastAsia="黑体" w:hAnsi="黑体" w:cs="黑体"/>
      <w:color w:val="000000"/>
      <w:sz w:val="21"/>
    </w:rPr>
  </w:style>
  <w:style w:type="character" w:customStyle="1" w:styleId="a9">
    <w:name w:val="页脚 字符"/>
    <w:basedOn w:val="a3"/>
    <w:link w:val="a8"/>
    <w:uiPriority w:val="99"/>
    <w:qFormat/>
    <w:rPr>
      <w:rFonts w:ascii="Calibri" w:eastAsia="Calibri" w:hAnsi="Calibri" w:cs="Calibri"/>
      <w:color w:val="000000"/>
      <w:sz w:val="18"/>
      <w:szCs w:val="18"/>
    </w:rPr>
  </w:style>
  <w:style w:type="character" w:customStyle="1" w:styleId="ab">
    <w:name w:val="页眉 字符"/>
    <w:basedOn w:val="a3"/>
    <w:link w:val="aa"/>
    <w:uiPriority w:val="99"/>
    <w:qFormat/>
    <w:rPr>
      <w:rFonts w:ascii="Calibri" w:eastAsia="Calibri" w:hAnsi="Calibri" w:cs="Calibri"/>
      <w:color w:val="000000"/>
      <w:sz w:val="18"/>
      <w:szCs w:val="18"/>
    </w:rPr>
  </w:style>
  <w:style w:type="character" w:customStyle="1" w:styleId="a7">
    <w:name w:val="批注框文本 字符"/>
    <w:basedOn w:val="a3"/>
    <w:link w:val="a6"/>
    <w:uiPriority w:val="99"/>
    <w:semiHidden/>
    <w:qFormat/>
    <w:rPr>
      <w:rFonts w:ascii="Calibri" w:eastAsia="Calibri" w:hAnsi="Calibri" w:cs="Calibri"/>
      <w:color w:val="000000"/>
      <w:sz w:val="18"/>
      <w:szCs w:val="18"/>
    </w:rPr>
  </w:style>
  <w:style w:type="paragraph" w:styleId="ac">
    <w:name w:val="List Paragraph"/>
    <w:basedOn w:val="a2"/>
    <w:uiPriority w:val="34"/>
    <w:qFormat/>
    <w:pPr>
      <w:ind w:firstLineChars="200" w:firstLine="420"/>
    </w:pPr>
  </w:style>
  <w:style w:type="paragraph" w:customStyle="1" w:styleId="a">
    <w:name w:val="一级标题"/>
    <w:basedOn w:val="a2"/>
    <w:link w:val="ad"/>
    <w:qFormat/>
    <w:rsid w:val="000066C7"/>
    <w:pPr>
      <w:numPr>
        <w:numId w:val="1"/>
      </w:numPr>
      <w:spacing w:after="0" w:line="300" w:lineRule="auto"/>
      <w:outlineLvl w:val="0"/>
    </w:pPr>
    <w:rPr>
      <w:rFonts w:ascii="黑体" w:eastAsia="黑体" w:hAnsi="黑体"/>
      <w:b/>
      <w:sz w:val="28"/>
      <w:szCs w:val="28"/>
    </w:rPr>
  </w:style>
  <w:style w:type="character" w:customStyle="1" w:styleId="ad">
    <w:name w:val="一级标题 字符"/>
    <w:basedOn w:val="a3"/>
    <w:link w:val="a"/>
    <w:rsid w:val="000066C7"/>
    <w:rPr>
      <w:rFonts w:ascii="黑体" w:eastAsia="黑体" w:hAnsi="黑体" w:cs="Calibri"/>
      <w:b/>
      <w:color w:val="000000"/>
      <w:kern w:val="2"/>
      <w:sz w:val="28"/>
      <w:szCs w:val="28"/>
    </w:rPr>
  </w:style>
  <w:style w:type="paragraph" w:customStyle="1" w:styleId="a0">
    <w:name w:val="二级标题"/>
    <w:basedOn w:val="a2"/>
    <w:link w:val="ae"/>
    <w:qFormat/>
    <w:rsid w:val="00CD7204"/>
    <w:pPr>
      <w:numPr>
        <w:ilvl w:val="1"/>
        <w:numId w:val="1"/>
      </w:numPr>
      <w:outlineLvl w:val="1"/>
    </w:pPr>
    <w:rPr>
      <w:rFonts w:ascii="微软雅黑" w:eastAsia="微软雅黑" w:hAnsi="微软雅黑" w:cs="微软雅黑"/>
    </w:rPr>
  </w:style>
  <w:style w:type="character" w:customStyle="1" w:styleId="ae">
    <w:name w:val="二级标题 字符"/>
    <w:basedOn w:val="a3"/>
    <w:link w:val="a0"/>
    <w:rsid w:val="00CD7204"/>
    <w:rPr>
      <w:rFonts w:ascii="微软雅黑" w:eastAsia="微软雅黑" w:hAnsi="微软雅黑" w:cs="微软雅黑"/>
      <w:color w:val="000000"/>
      <w:kern w:val="2"/>
      <w:sz w:val="22"/>
      <w:szCs w:val="22"/>
    </w:rPr>
  </w:style>
  <w:style w:type="paragraph" w:customStyle="1" w:styleId="a1">
    <w:name w:val="三级标题"/>
    <w:basedOn w:val="a2"/>
    <w:link w:val="af"/>
    <w:qFormat/>
    <w:rsid w:val="00CD7204"/>
    <w:pPr>
      <w:numPr>
        <w:ilvl w:val="2"/>
        <w:numId w:val="1"/>
      </w:numPr>
      <w:spacing w:after="38"/>
      <w:outlineLvl w:val="2"/>
    </w:pPr>
    <w:rPr>
      <w:rFonts w:ascii="宋体" w:eastAsia="宋体" w:hAnsi="宋体" w:cs="宋体"/>
      <w:sz w:val="21"/>
    </w:rPr>
  </w:style>
  <w:style w:type="character" w:customStyle="1" w:styleId="af">
    <w:name w:val="三级标题 字符"/>
    <w:basedOn w:val="a3"/>
    <w:link w:val="a1"/>
    <w:rsid w:val="00CD7204"/>
    <w:rPr>
      <w:rFonts w:ascii="宋体" w:eastAsia="宋体" w:hAnsi="宋体" w:cs="宋体"/>
      <w:color w:val="000000"/>
      <w:kern w:val="2"/>
      <w:sz w:val="21"/>
      <w:szCs w:val="22"/>
    </w:rPr>
  </w:style>
  <w:style w:type="paragraph" w:customStyle="1" w:styleId="af0">
    <w:name w:val="论文正文"/>
    <w:basedOn w:val="a2"/>
    <w:link w:val="af1"/>
    <w:qFormat/>
    <w:rsid w:val="00FD07D0"/>
    <w:pPr>
      <w:spacing w:after="0" w:line="268" w:lineRule="auto"/>
      <w:ind w:left="415" w:hanging="10"/>
    </w:pPr>
    <w:rPr>
      <w:rFonts w:ascii="宋体" w:eastAsia="宋体" w:hAnsi="宋体" w:cs="宋体"/>
      <w:sz w:val="21"/>
    </w:rPr>
  </w:style>
  <w:style w:type="character" w:customStyle="1" w:styleId="af1">
    <w:name w:val="论文正文 字符"/>
    <w:basedOn w:val="a3"/>
    <w:link w:val="af0"/>
    <w:rsid w:val="00FD07D0"/>
    <w:rPr>
      <w:rFonts w:ascii="宋体" w:eastAsia="宋体" w:hAnsi="宋体" w:cs="宋体"/>
      <w:color w:val="000000"/>
      <w:kern w:val="2"/>
      <w:sz w:val="21"/>
      <w:szCs w:val="22"/>
    </w:rPr>
  </w:style>
  <w:style w:type="paragraph" w:customStyle="1" w:styleId="markdown-p">
    <w:name w:val="markdown-p"/>
    <w:basedOn w:val="a2"/>
    <w:rsid w:val="0042408E"/>
    <w:pPr>
      <w:spacing w:before="100" w:beforeAutospacing="1" w:after="100" w:afterAutospacing="1" w:line="240" w:lineRule="auto"/>
    </w:pPr>
    <w:rPr>
      <w:rFonts w:ascii="宋体" w:eastAsia="宋体" w:hAnsi="宋体" w:cs="宋体"/>
      <w:color w:val="auto"/>
      <w:kern w:val="0"/>
      <w:sz w:val="24"/>
      <w:szCs w:val="24"/>
    </w:rPr>
  </w:style>
  <w:style w:type="table" w:styleId="af2">
    <w:name w:val="Table Grid"/>
    <w:basedOn w:val="a4"/>
    <w:uiPriority w:val="59"/>
    <w:rsid w:val="00D45E60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2"/>
    <w:uiPriority w:val="99"/>
    <w:semiHidden/>
    <w:unhideWhenUsed/>
    <w:rsid w:val="00AD781A"/>
    <w:pPr>
      <w:spacing w:before="100" w:beforeAutospacing="1" w:after="100" w:afterAutospacing="1" w:line="240" w:lineRule="auto"/>
    </w:pPr>
    <w:rPr>
      <w:rFonts w:ascii="宋体" w:eastAsia="宋体" w:hAnsi="宋体" w:cs="宋体"/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3E2CB68-E35A-4ED9-BAAA-F7DF0DBF5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13</Pages>
  <Words>2228</Words>
  <Characters>12705</Characters>
  <Application>Microsoft Office Word</Application>
  <DocSecurity>0</DocSecurity>
  <Lines>105</Lines>
  <Paragraphs>29</Paragraphs>
  <ScaleCrop>false</ScaleCrop>
  <Company/>
  <LinksUpToDate>false</LinksUpToDate>
  <CharactersWithSpaces>14904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嵇子扬</dc:creator>
  <cp:lastModifiedBy>嵇子扬</cp:lastModifiedBy>
  <cp:revision>10</cp:revision>
  <cp:lastPrinted>2024-08-05T07:39:00Z</cp:lastPrinted>
  <dcterms:created xsi:type="dcterms:W3CDTF">2026-08-15T04:08:00Z</dcterms:created>
  <dcterms:modified xsi:type="dcterms:W3CDTF">2026-09-13T07:23:00Z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eyJoZGlkIjoiMzEwNTM5NzYwMDRjMzkwZTVkZjY2ODkwMGIxNGU0OTUiLCJ1c2VySWQiOiIxNDM1NDQ2NzA3In0=</vt:lpwstr>
  </property>
  <property fmtid="{D5CDD505-2E9C-101B-9397-08002B2CF9AE}" pid="4" name="KSOProductBuildVer">
    <vt:lpwstr>2052-12.1.0.21915</vt:lpwstr>
  </property>
  <property fmtid="{D5CDD505-2E9C-101B-9397-08002B2CF9AE}" pid="5" name="ICV">
    <vt:lpwstr>ACAA9223101D468CAA60FD421744ECE1_13</vt:lpwstr>
  </property>
</Properties>
</file>